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307"/>
        <w:rPr>
          <w:rFonts w:ascii="Times New Roman"/>
          <w:sz w:val="20"/>
        </w:rPr>
      </w:pPr>
      <w:r>
        <w:rPr>
          <w:rFonts w:ascii="Times New Roman"/>
          <w:sz w:val="20"/>
        </w:rPr>
        <w:drawing>
          <wp:inline distT="0" distB="0" distL="0" distR="0">
            <wp:extent cx="1928446" cy="57607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928446" cy="57607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t>VersaStudio</w:t>
      </w:r>
    </w:p>
    <w:p>
      <w:pPr>
        <w:pStyle w:val="BodyText"/>
        <w:spacing w:before="1"/>
        <w:rPr>
          <w:rFonts w:ascii="Times New Roman"/>
          <w:b/>
          <w:sz w:val="73"/>
        </w:rPr>
      </w:pPr>
    </w:p>
    <w:p>
      <w:pPr>
        <w:spacing w:before="1"/>
        <w:ind w:left="1223" w:right="1519" w:firstLine="0"/>
        <w:jc w:val="center"/>
        <w:rPr>
          <w:b/>
          <w:sz w:val="48"/>
        </w:rPr>
      </w:pPr>
      <w:r>
        <w:rPr>
          <w:b/>
          <w:sz w:val="48"/>
        </w:rPr>
        <w:t>操作手册</w:t>
      </w:r>
    </w:p>
    <w:p>
      <w:pPr>
        <w:pStyle w:val="BodyText"/>
        <w:spacing w:before="7"/>
        <w:rPr>
          <w:b/>
          <w:sz w:val="45"/>
        </w:rPr>
      </w:pPr>
    </w:p>
    <w:p>
      <w:pPr>
        <w:spacing w:before="0"/>
        <w:ind w:left="2655" w:right="2949" w:firstLine="0"/>
        <w:jc w:val="center"/>
        <w:rPr>
          <w:b/>
          <w:sz w:val="32"/>
        </w:rPr>
      </w:pPr>
      <w:r>
        <w:rPr>
          <w:b/>
          <w:w w:val="99"/>
          <w:sz w:val="32"/>
        </w:rPr>
        <w:t>产品编号</w:t>
      </w:r>
      <w:r>
        <w:rPr>
          <w:b/>
          <w:spacing w:val="2"/>
          <w:w w:val="99"/>
          <w:sz w:val="32"/>
        </w:rPr>
        <w:t>（</w:t>
      </w:r>
      <w:r>
        <w:rPr>
          <w:b/>
          <w:w w:val="99"/>
          <w:sz w:val="32"/>
        </w:rPr>
        <w:t>P</w:t>
      </w:r>
      <w:r>
        <w:rPr>
          <w:b/>
          <w:spacing w:val="1"/>
          <w:w w:val="99"/>
          <w:sz w:val="32"/>
        </w:rPr>
        <w:t>N</w:t>
      </w:r>
      <w:r>
        <w:rPr>
          <w:b/>
          <w:spacing w:val="-161"/>
          <w:w w:val="99"/>
          <w:sz w:val="32"/>
        </w:rPr>
        <w:t>）</w:t>
      </w:r>
      <w:r>
        <w:rPr>
          <w:b/>
          <w:spacing w:val="2"/>
          <w:w w:val="99"/>
          <w:sz w:val="32"/>
        </w:rPr>
        <w:t>：</w:t>
      </w:r>
      <w:r>
        <w:rPr>
          <w:b/>
          <w:spacing w:val="1"/>
          <w:w w:val="99"/>
          <w:sz w:val="32"/>
        </w:rPr>
        <w:t>2</w:t>
      </w:r>
      <w:r>
        <w:rPr>
          <w:b/>
          <w:w w:val="99"/>
          <w:sz w:val="32"/>
        </w:rPr>
        <w:t>24</w:t>
      </w:r>
      <w:r>
        <w:rPr>
          <w:b/>
          <w:spacing w:val="1"/>
          <w:w w:val="99"/>
          <w:sz w:val="32"/>
        </w:rPr>
        <w:t>1</w:t>
      </w:r>
      <w:r>
        <w:rPr>
          <w:b/>
          <w:w w:val="99"/>
          <w:sz w:val="32"/>
        </w:rPr>
        <w:t>81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r>
        <w:rPr/>
        <w:drawing>
          <wp:anchor distT="0" distB="0" distL="0" distR="0" allowOverlap="1" layoutInCell="1" locked="0" behindDoc="0" simplePos="0" relativeHeight="0">
            <wp:simplePos x="0" y="0"/>
            <wp:positionH relativeFrom="page">
              <wp:posOffset>1142491</wp:posOffset>
            </wp:positionH>
            <wp:positionV relativeFrom="paragraph">
              <wp:posOffset>322706</wp:posOffset>
            </wp:positionV>
            <wp:extent cx="1620848" cy="238887"/>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620848" cy="238887"/>
                    </a:xfrm>
                    <a:prstGeom prst="rect">
                      <a:avLst/>
                    </a:prstGeom>
                  </pic:spPr>
                </pic:pic>
              </a:graphicData>
            </a:graphic>
          </wp:anchor>
        </w:drawing>
      </w:r>
    </w:p>
    <w:p>
      <w:pPr>
        <w:spacing w:after="0"/>
        <w:sectPr>
          <w:footerReference w:type="default" r:id="rId5"/>
          <w:type w:val="continuous"/>
          <w:pgSz w:w="11910" w:h="16840"/>
          <w:pgMar w:footer="895" w:top="1440" w:bottom="1080" w:left="1580" w:right="1280"/>
          <w:pgNumType w:start="1"/>
        </w:sectPr>
      </w:pPr>
    </w:p>
    <w:p>
      <w:pPr>
        <w:spacing w:before="28"/>
        <w:ind w:left="1223" w:right="1516" w:firstLine="0"/>
        <w:jc w:val="center"/>
        <w:rPr>
          <w:b/>
          <w:sz w:val="32"/>
        </w:rPr>
      </w:pPr>
      <w:r>
        <w:rPr>
          <w:b/>
          <w:sz w:val="32"/>
        </w:rPr>
        <w:t>VersaStudio 软件手册</w:t>
      </w:r>
    </w:p>
    <w:p>
      <w:pPr>
        <w:pStyle w:val="BodyText"/>
        <w:spacing w:before="3"/>
        <w:rPr>
          <w:b/>
          <w:sz w:val="26"/>
        </w:rPr>
      </w:pPr>
    </w:p>
    <w:p>
      <w:pPr>
        <w:pStyle w:val="Heading2"/>
        <w:numPr>
          <w:ilvl w:val="0"/>
          <w:numId w:val="1"/>
        </w:numPr>
        <w:tabs>
          <w:tab w:pos="637" w:val="left" w:leader="none"/>
          <w:tab w:pos="638" w:val="left" w:leader="none"/>
        </w:tabs>
        <w:spacing w:line="240" w:lineRule="auto" w:before="0" w:after="0"/>
        <w:ind w:left="638" w:right="0" w:hanging="420"/>
        <w:jc w:val="left"/>
      </w:pPr>
      <w:r>
        <w:rPr/>
        <w:t>引言</w:t>
      </w:r>
    </w:p>
    <w:p>
      <w:pPr>
        <w:pStyle w:val="ListParagraph"/>
        <w:numPr>
          <w:ilvl w:val="1"/>
          <w:numId w:val="1"/>
        </w:numPr>
        <w:tabs>
          <w:tab w:pos="1058" w:val="left" w:leader="none"/>
        </w:tabs>
        <w:spacing w:line="405" w:lineRule="exact" w:before="171" w:after="0"/>
        <w:ind w:left="1058" w:right="0" w:hanging="420"/>
        <w:jc w:val="left"/>
        <w:rPr>
          <w:b/>
          <w:i/>
          <w:sz w:val="25"/>
        </w:rPr>
      </w:pPr>
      <w:r>
        <w:rPr>
          <w:b/>
          <w:i/>
          <w:w w:val="95"/>
          <w:sz w:val="25"/>
        </w:rPr>
        <w:t>手册简介</w:t>
      </w:r>
    </w:p>
    <w:p>
      <w:pPr>
        <w:pStyle w:val="ListParagraph"/>
        <w:numPr>
          <w:ilvl w:val="1"/>
          <w:numId w:val="1"/>
        </w:numPr>
        <w:tabs>
          <w:tab w:pos="1058" w:val="left" w:leader="none"/>
        </w:tabs>
        <w:spacing w:line="405" w:lineRule="exact" w:before="0" w:after="0"/>
        <w:ind w:left="1058" w:right="0" w:hanging="420"/>
        <w:jc w:val="left"/>
        <w:rPr>
          <w:b/>
          <w:i/>
          <w:sz w:val="25"/>
        </w:rPr>
      </w:pPr>
      <w:r>
        <w:rPr>
          <w:b/>
          <w:i/>
          <w:w w:val="95"/>
          <w:sz w:val="25"/>
        </w:rPr>
        <w:t>技术支持</w:t>
      </w:r>
    </w:p>
    <w:p>
      <w:pPr>
        <w:pStyle w:val="Heading2"/>
        <w:numPr>
          <w:ilvl w:val="0"/>
          <w:numId w:val="1"/>
        </w:numPr>
        <w:tabs>
          <w:tab w:pos="637" w:val="left" w:leader="none"/>
          <w:tab w:pos="638" w:val="left" w:leader="none"/>
        </w:tabs>
        <w:spacing w:line="240" w:lineRule="auto" w:before="175" w:after="0"/>
        <w:ind w:left="638" w:right="0" w:hanging="420"/>
        <w:jc w:val="left"/>
      </w:pPr>
      <w:r>
        <w:rPr/>
        <w:t>系统</w:t>
      </w:r>
    </w:p>
    <w:p>
      <w:pPr>
        <w:pStyle w:val="ListParagraph"/>
        <w:numPr>
          <w:ilvl w:val="1"/>
          <w:numId w:val="1"/>
        </w:numPr>
        <w:tabs>
          <w:tab w:pos="1058" w:val="left" w:leader="none"/>
        </w:tabs>
        <w:spacing w:line="405" w:lineRule="exact" w:before="171" w:after="0"/>
        <w:ind w:left="1058" w:right="0" w:hanging="420"/>
        <w:jc w:val="left"/>
        <w:rPr>
          <w:b/>
          <w:i/>
          <w:sz w:val="25"/>
        </w:rPr>
      </w:pPr>
      <w:r>
        <w:rPr>
          <w:b/>
          <w:i/>
          <w:sz w:val="25"/>
        </w:rPr>
        <w:t>标准技术</w:t>
      </w:r>
    </w:p>
    <w:p>
      <w:pPr>
        <w:pStyle w:val="ListParagraph"/>
        <w:numPr>
          <w:ilvl w:val="1"/>
          <w:numId w:val="1"/>
        </w:numPr>
        <w:tabs>
          <w:tab w:pos="1058" w:val="left" w:leader="none"/>
        </w:tabs>
        <w:spacing w:line="405" w:lineRule="exact" w:before="0" w:after="0"/>
        <w:ind w:left="1058" w:right="0" w:hanging="420"/>
        <w:jc w:val="left"/>
        <w:rPr>
          <w:b/>
          <w:i/>
          <w:sz w:val="25"/>
        </w:rPr>
      </w:pPr>
      <w:r>
        <w:rPr>
          <w:b/>
          <w:i/>
          <w:sz w:val="25"/>
        </w:rPr>
        <w:t>系统和升级</w:t>
      </w:r>
    </w:p>
    <w:p>
      <w:pPr>
        <w:pStyle w:val="Heading2"/>
        <w:numPr>
          <w:ilvl w:val="0"/>
          <w:numId w:val="1"/>
        </w:numPr>
        <w:tabs>
          <w:tab w:pos="637" w:val="left" w:leader="none"/>
          <w:tab w:pos="638" w:val="left" w:leader="none"/>
        </w:tabs>
        <w:spacing w:line="240" w:lineRule="auto" w:before="173" w:after="0"/>
        <w:ind w:left="638" w:right="0" w:hanging="420"/>
        <w:jc w:val="left"/>
      </w:pPr>
      <w:r>
        <w:rPr/>
        <w:t>安装和启动</w:t>
      </w:r>
    </w:p>
    <w:p>
      <w:pPr>
        <w:pStyle w:val="ListParagraph"/>
        <w:numPr>
          <w:ilvl w:val="1"/>
          <w:numId w:val="1"/>
        </w:numPr>
        <w:tabs>
          <w:tab w:pos="1058" w:val="left" w:leader="none"/>
        </w:tabs>
        <w:spacing w:line="405" w:lineRule="exact" w:before="172" w:after="0"/>
        <w:ind w:left="1058" w:right="0" w:hanging="420"/>
        <w:jc w:val="left"/>
        <w:rPr>
          <w:b/>
          <w:i/>
          <w:sz w:val="25"/>
        </w:rPr>
      </w:pPr>
      <w:r>
        <w:rPr>
          <w:b/>
          <w:i/>
          <w:w w:val="95"/>
          <w:sz w:val="25"/>
        </w:rPr>
        <w:t>软件安装</w:t>
      </w:r>
    </w:p>
    <w:p>
      <w:pPr>
        <w:pStyle w:val="ListParagraph"/>
        <w:numPr>
          <w:ilvl w:val="1"/>
          <w:numId w:val="1"/>
        </w:numPr>
        <w:tabs>
          <w:tab w:pos="1058" w:val="left" w:leader="none"/>
        </w:tabs>
        <w:spacing w:line="405" w:lineRule="exact" w:before="0" w:after="0"/>
        <w:ind w:left="1058" w:right="0" w:hanging="420"/>
        <w:jc w:val="left"/>
        <w:rPr>
          <w:b/>
          <w:i/>
          <w:sz w:val="25"/>
        </w:rPr>
      </w:pPr>
      <w:r>
        <w:rPr>
          <w:b/>
          <w:i/>
          <w:w w:val="95"/>
          <w:sz w:val="25"/>
        </w:rPr>
        <w:t>系统启动</w:t>
      </w:r>
    </w:p>
    <w:p>
      <w:pPr>
        <w:pStyle w:val="ListParagraph"/>
        <w:numPr>
          <w:ilvl w:val="1"/>
          <w:numId w:val="1"/>
        </w:numPr>
        <w:tabs>
          <w:tab w:pos="1058" w:val="left" w:leader="none"/>
        </w:tabs>
        <w:spacing w:line="240" w:lineRule="auto" w:before="14" w:after="0"/>
        <w:ind w:left="1058" w:right="0" w:hanging="420"/>
        <w:jc w:val="left"/>
        <w:rPr>
          <w:b/>
          <w:i/>
          <w:sz w:val="25"/>
        </w:rPr>
      </w:pPr>
      <w:r>
        <w:rPr>
          <w:b/>
          <w:i/>
          <w:w w:val="95"/>
          <w:sz w:val="25"/>
        </w:rPr>
        <w:t>固件升级</w:t>
      </w:r>
    </w:p>
    <w:p>
      <w:pPr>
        <w:pStyle w:val="Heading2"/>
        <w:numPr>
          <w:ilvl w:val="0"/>
          <w:numId w:val="1"/>
        </w:numPr>
        <w:tabs>
          <w:tab w:pos="637" w:val="left" w:leader="none"/>
          <w:tab w:pos="638" w:val="left" w:leader="none"/>
        </w:tabs>
        <w:spacing w:line="466" w:lineRule="exact" w:before="175" w:after="0"/>
        <w:ind w:left="638" w:right="0" w:hanging="420"/>
        <w:jc w:val="left"/>
      </w:pPr>
      <w:r>
        <w:rPr/>
        <w:t>主菜单命令</w:t>
      </w:r>
    </w:p>
    <w:p>
      <w:pPr>
        <w:pStyle w:val="ListParagraph"/>
        <w:numPr>
          <w:ilvl w:val="1"/>
          <w:numId w:val="1"/>
        </w:numPr>
        <w:tabs>
          <w:tab w:pos="1058" w:val="left" w:leader="none"/>
        </w:tabs>
        <w:spacing w:line="384" w:lineRule="exact" w:before="0" w:after="0"/>
        <w:ind w:left="1058" w:right="0" w:hanging="420"/>
        <w:jc w:val="left"/>
        <w:rPr>
          <w:b/>
          <w:i/>
          <w:sz w:val="25"/>
        </w:rPr>
      </w:pPr>
      <w:r>
        <w:rPr>
          <w:b/>
          <w:i/>
          <w:sz w:val="25"/>
        </w:rPr>
        <w:t>实验方法</w:t>
      </w:r>
    </w:p>
    <w:p>
      <w:pPr>
        <w:pStyle w:val="ListParagraph"/>
        <w:numPr>
          <w:ilvl w:val="2"/>
          <w:numId w:val="1"/>
        </w:numPr>
        <w:tabs>
          <w:tab w:pos="1897" w:val="left" w:leader="none"/>
          <w:tab w:pos="1898" w:val="left" w:leader="none"/>
        </w:tabs>
        <w:spacing w:line="240" w:lineRule="auto" w:before="223" w:after="0"/>
        <w:ind w:left="1898" w:right="0" w:hanging="840"/>
        <w:jc w:val="left"/>
        <w:rPr>
          <w:b/>
          <w:sz w:val="24"/>
        </w:rPr>
      </w:pPr>
      <w:r>
        <w:rPr>
          <w:b/>
          <w:sz w:val="24"/>
        </w:rPr>
        <w:t>新建</w:t>
      </w:r>
    </w:p>
    <w:p>
      <w:pPr>
        <w:pStyle w:val="ListParagraph"/>
        <w:numPr>
          <w:ilvl w:val="3"/>
          <w:numId w:val="1"/>
        </w:numPr>
        <w:tabs>
          <w:tab w:pos="2318" w:val="left" w:leader="none"/>
          <w:tab w:pos="2319" w:val="left" w:leader="none"/>
        </w:tabs>
        <w:spacing w:line="240" w:lineRule="auto" w:before="231" w:after="0"/>
        <w:ind w:left="2318" w:right="0" w:hanging="841"/>
        <w:jc w:val="left"/>
        <w:rPr>
          <w:b/>
          <w:sz w:val="24"/>
        </w:rPr>
      </w:pPr>
      <w:r>
        <w:rPr>
          <w:b/>
          <w:sz w:val="24"/>
        </w:rPr>
        <w:t>创建单个实验方法</w:t>
      </w:r>
    </w:p>
    <w:p>
      <w:pPr>
        <w:pStyle w:val="ListParagraph"/>
        <w:numPr>
          <w:ilvl w:val="4"/>
          <w:numId w:val="1"/>
        </w:numPr>
        <w:tabs>
          <w:tab w:pos="2739" w:val="left" w:leader="none"/>
        </w:tabs>
        <w:spacing w:line="381" w:lineRule="auto" w:before="230" w:after="0"/>
        <w:ind w:left="2738" w:right="4383" w:hanging="841"/>
        <w:jc w:val="left"/>
        <w:rPr>
          <w:b/>
          <w:sz w:val="24"/>
        </w:rPr>
      </w:pPr>
      <w:r>
        <w:rPr>
          <w:b/>
          <w:spacing w:val="-2"/>
          <w:sz w:val="24"/>
        </w:rPr>
        <w:t>选择一个实验方法</w:t>
      </w:r>
      <w:r>
        <w:rPr>
          <w:b/>
          <w:sz w:val="24"/>
        </w:rPr>
        <w:t>伏安技术</w:t>
      </w:r>
    </w:p>
    <w:p>
      <w:pPr>
        <w:spacing w:line="381" w:lineRule="auto" w:before="0"/>
        <w:ind w:left="2738" w:right="5345" w:firstLine="0"/>
        <w:jc w:val="left"/>
        <w:rPr>
          <w:b/>
          <w:sz w:val="24"/>
        </w:rPr>
      </w:pPr>
      <w:r>
        <w:rPr>
          <w:b/>
          <w:spacing w:val="-5"/>
          <w:sz w:val="24"/>
        </w:rPr>
        <w:t>腐蚀技术</w:t>
      </w:r>
      <w:r>
        <w:rPr>
          <w:b/>
          <w:spacing w:val="-5"/>
          <w:w w:val="95"/>
          <w:sz w:val="24"/>
        </w:rPr>
        <w:t>能源技术</w:t>
      </w:r>
    </w:p>
    <w:p>
      <w:pPr>
        <w:spacing w:line="381" w:lineRule="auto" w:before="0"/>
        <w:ind w:left="2738" w:right="4863" w:firstLine="0"/>
        <w:jc w:val="left"/>
        <w:rPr>
          <w:b/>
          <w:sz w:val="24"/>
        </w:rPr>
      </w:pPr>
      <w:r>
        <w:rPr>
          <w:b/>
          <w:spacing w:val="-3"/>
          <w:sz w:val="24"/>
        </w:rPr>
        <w:t>交流阻抗技术</w:t>
      </w:r>
      <w:r>
        <w:rPr>
          <w:b/>
          <w:sz w:val="24"/>
        </w:rPr>
        <w:t>预处理方法 序列测试</w:t>
      </w:r>
    </w:p>
    <w:p>
      <w:pPr>
        <w:pStyle w:val="ListParagraph"/>
        <w:numPr>
          <w:ilvl w:val="4"/>
          <w:numId w:val="1"/>
        </w:numPr>
        <w:tabs>
          <w:tab w:pos="2794" w:val="left" w:leader="none"/>
        </w:tabs>
        <w:spacing w:line="389" w:lineRule="exact" w:before="0" w:after="0"/>
        <w:ind w:left="2793" w:right="0" w:hanging="896"/>
        <w:jc w:val="left"/>
        <w:rPr>
          <w:b/>
          <w:sz w:val="24"/>
        </w:rPr>
      </w:pPr>
      <w:r>
        <w:rPr>
          <w:b/>
          <w:sz w:val="24"/>
        </w:rPr>
        <w:t>实验方法属性</w:t>
      </w:r>
    </w:p>
    <w:p>
      <w:pPr>
        <w:spacing w:after="0" w:line="389" w:lineRule="exact"/>
        <w:jc w:val="left"/>
        <w:rPr>
          <w:sz w:val="24"/>
        </w:rPr>
        <w:sectPr>
          <w:pgSz w:w="11910" w:h="16840"/>
          <w:pgMar w:header="0" w:footer="895" w:top="1440" w:bottom="1160" w:left="1580" w:right="1280"/>
        </w:sectPr>
      </w:pPr>
    </w:p>
    <w:p>
      <w:pPr>
        <w:pStyle w:val="ListParagraph"/>
        <w:numPr>
          <w:ilvl w:val="3"/>
          <w:numId w:val="1"/>
        </w:numPr>
        <w:tabs>
          <w:tab w:pos="2318" w:val="left" w:leader="none"/>
          <w:tab w:pos="2319" w:val="left" w:leader="none"/>
        </w:tabs>
        <w:spacing w:line="240" w:lineRule="auto" w:before="57" w:after="0"/>
        <w:ind w:left="2318" w:right="0" w:hanging="841"/>
        <w:jc w:val="left"/>
        <w:rPr>
          <w:b/>
          <w:sz w:val="24"/>
        </w:rPr>
      </w:pPr>
      <w:r>
        <w:rPr>
          <w:b/>
          <w:sz w:val="24"/>
        </w:rPr>
        <w:t>创建多步实验方法</w:t>
      </w:r>
    </w:p>
    <w:p>
      <w:pPr>
        <w:pStyle w:val="ListParagraph"/>
        <w:numPr>
          <w:ilvl w:val="4"/>
          <w:numId w:val="1"/>
        </w:numPr>
        <w:tabs>
          <w:tab w:pos="2739" w:val="left" w:leader="none"/>
        </w:tabs>
        <w:spacing w:line="240" w:lineRule="auto" w:before="230" w:after="0"/>
        <w:ind w:left="2738" w:right="0" w:hanging="841"/>
        <w:jc w:val="left"/>
        <w:rPr>
          <w:b/>
          <w:sz w:val="24"/>
        </w:rPr>
      </w:pPr>
      <w:r>
        <w:rPr>
          <w:b/>
          <w:sz w:val="24"/>
        </w:rPr>
        <w:t>序列测试</w:t>
      </w:r>
    </w:p>
    <w:p>
      <w:pPr>
        <w:pStyle w:val="ListParagraph"/>
        <w:numPr>
          <w:ilvl w:val="3"/>
          <w:numId w:val="1"/>
        </w:numPr>
        <w:tabs>
          <w:tab w:pos="2318" w:val="left" w:leader="none"/>
          <w:tab w:pos="2319" w:val="left" w:leader="none"/>
        </w:tabs>
        <w:spacing w:line="240" w:lineRule="auto" w:before="231" w:after="0"/>
        <w:ind w:left="2318" w:right="0" w:hanging="841"/>
        <w:jc w:val="left"/>
        <w:rPr>
          <w:b/>
          <w:sz w:val="24"/>
        </w:rPr>
      </w:pPr>
      <w:r>
        <w:rPr>
          <w:b/>
          <w:sz w:val="24"/>
        </w:rPr>
        <w:t>编辑多步实验方法</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打开</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保存、另存为</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方法加载设臵</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打开设臵</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关闭</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打印设臵</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自定义打印版面</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打印</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最近的文档</w:t>
      </w:r>
    </w:p>
    <w:p>
      <w:pPr>
        <w:pStyle w:val="ListParagraph"/>
        <w:numPr>
          <w:ilvl w:val="2"/>
          <w:numId w:val="1"/>
        </w:numPr>
        <w:tabs>
          <w:tab w:pos="1897" w:val="left" w:leader="none"/>
          <w:tab w:pos="1898" w:val="left" w:leader="none"/>
        </w:tabs>
        <w:spacing w:line="392" w:lineRule="exact" w:before="231" w:after="0"/>
        <w:ind w:left="1898" w:right="0" w:hanging="840"/>
        <w:jc w:val="left"/>
        <w:rPr>
          <w:b/>
          <w:sz w:val="24"/>
        </w:rPr>
      </w:pPr>
      <w:r>
        <w:rPr>
          <w:b/>
          <w:sz w:val="24"/>
        </w:rPr>
        <w:t>退出</w:t>
      </w:r>
    </w:p>
    <w:p>
      <w:pPr>
        <w:pStyle w:val="ListParagraph"/>
        <w:numPr>
          <w:ilvl w:val="1"/>
          <w:numId w:val="1"/>
        </w:numPr>
        <w:tabs>
          <w:tab w:pos="1058" w:val="left" w:leader="none"/>
        </w:tabs>
        <w:spacing w:line="408" w:lineRule="exact" w:before="0" w:after="0"/>
        <w:ind w:left="1058" w:right="0" w:hanging="420"/>
        <w:jc w:val="left"/>
        <w:rPr>
          <w:b/>
          <w:i/>
          <w:sz w:val="25"/>
        </w:rPr>
      </w:pPr>
      <w:r>
        <w:rPr>
          <w:b/>
          <w:i/>
          <w:sz w:val="25"/>
        </w:rPr>
        <w:t>数据</w:t>
      </w:r>
    </w:p>
    <w:p>
      <w:pPr>
        <w:pStyle w:val="ListParagraph"/>
        <w:numPr>
          <w:ilvl w:val="2"/>
          <w:numId w:val="1"/>
        </w:numPr>
        <w:tabs>
          <w:tab w:pos="1897" w:val="left" w:leader="none"/>
          <w:tab w:pos="1898" w:val="left" w:leader="none"/>
        </w:tabs>
        <w:spacing w:line="240" w:lineRule="auto" w:before="23" w:after="0"/>
        <w:ind w:left="1898" w:right="0" w:hanging="840"/>
        <w:jc w:val="left"/>
        <w:rPr>
          <w:b/>
          <w:sz w:val="24"/>
        </w:rPr>
      </w:pPr>
      <w:r>
        <w:rPr>
          <w:b/>
          <w:w w:val="95"/>
          <w:sz w:val="24"/>
        </w:rPr>
        <w:t>删除</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w w:val="95"/>
          <w:sz w:val="24"/>
        </w:rPr>
        <w:t>复制</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w w:val="95"/>
          <w:sz w:val="24"/>
        </w:rPr>
        <w:t>提取</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全部选择</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w w:val="95"/>
          <w:sz w:val="24"/>
        </w:rPr>
        <w:t>导入</w:t>
      </w:r>
    </w:p>
    <w:p>
      <w:pPr>
        <w:pStyle w:val="ListParagraph"/>
        <w:numPr>
          <w:ilvl w:val="2"/>
          <w:numId w:val="1"/>
        </w:numPr>
        <w:tabs>
          <w:tab w:pos="1897" w:val="left" w:leader="none"/>
          <w:tab w:pos="1898" w:val="left" w:leader="none"/>
        </w:tabs>
        <w:spacing w:line="392" w:lineRule="exact" w:before="231" w:after="0"/>
        <w:ind w:left="1898" w:right="0" w:hanging="840"/>
        <w:jc w:val="left"/>
        <w:rPr>
          <w:b/>
          <w:sz w:val="24"/>
        </w:rPr>
      </w:pPr>
      <w:r>
        <w:rPr>
          <w:b/>
          <w:w w:val="95"/>
          <w:sz w:val="24"/>
        </w:rPr>
        <w:t>导出</w:t>
      </w:r>
    </w:p>
    <w:p>
      <w:pPr>
        <w:pStyle w:val="ListParagraph"/>
        <w:numPr>
          <w:ilvl w:val="1"/>
          <w:numId w:val="1"/>
        </w:numPr>
        <w:tabs>
          <w:tab w:pos="1058" w:val="left" w:leader="none"/>
        </w:tabs>
        <w:spacing w:line="408" w:lineRule="exact" w:before="0" w:after="0"/>
        <w:ind w:left="1058" w:right="0" w:hanging="420"/>
        <w:jc w:val="left"/>
        <w:rPr>
          <w:b/>
          <w:i/>
          <w:sz w:val="25"/>
        </w:rPr>
      </w:pPr>
      <w:r>
        <w:rPr>
          <w:b/>
          <w:i/>
          <w:sz w:val="25"/>
        </w:rPr>
        <w:t>查看</w:t>
      </w:r>
    </w:p>
    <w:p>
      <w:pPr>
        <w:pStyle w:val="ListParagraph"/>
        <w:numPr>
          <w:ilvl w:val="2"/>
          <w:numId w:val="1"/>
        </w:numPr>
        <w:tabs>
          <w:tab w:pos="1897" w:val="left" w:leader="none"/>
          <w:tab w:pos="1898" w:val="left" w:leader="none"/>
        </w:tabs>
        <w:spacing w:line="240" w:lineRule="auto" w:before="26" w:after="0"/>
        <w:ind w:left="1898" w:right="0" w:hanging="840"/>
        <w:jc w:val="left"/>
        <w:rPr>
          <w:b/>
          <w:sz w:val="24"/>
        </w:rPr>
      </w:pPr>
      <w:r>
        <w:rPr>
          <w:b/>
          <w:sz w:val="24"/>
        </w:rPr>
        <w:t>添加图表</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图表属性</w:t>
      </w:r>
    </w:p>
    <w:p>
      <w:pPr>
        <w:spacing w:after="0" w:line="240" w:lineRule="auto"/>
        <w:jc w:val="left"/>
        <w:rPr>
          <w:sz w:val="24"/>
        </w:rPr>
        <w:sectPr>
          <w:pgSz w:w="11910" w:h="16840"/>
          <w:pgMar w:header="0" w:footer="895" w:top="1480" w:bottom="1160" w:left="1580" w:right="1280"/>
        </w:sectPr>
      </w:pPr>
    </w:p>
    <w:p>
      <w:pPr>
        <w:pStyle w:val="ListParagraph"/>
        <w:numPr>
          <w:ilvl w:val="3"/>
          <w:numId w:val="1"/>
        </w:numPr>
        <w:tabs>
          <w:tab w:pos="2318" w:val="left" w:leader="none"/>
          <w:tab w:pos="2319" w:val="left" w:leader="none"/>
        </w:tabs>
        <w:spacing w:line="240" w:lineRule="auto" w:before="57" w:after="0"/>
        <w:ind w:left="2318" w:right="0" w:hanging="841"/>
        <w:jc w:val="left"/>
        <w:rPr>
          <w:b/>
          <w:sz w:val="24"/>
        </w:rPr>
      </w:pPr>
      <w:r>
        <w:rPr>
          <w:b/>
          <w:w w:val="95"/>
          <w:sz w:val="24"/>
        </w:rPr>
        <w:t>图表公式</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w w:val="95"/>
          <w:sz w:val="24"/>
        </w:rPr>
        <w:t>平滑选项</w:t>
      </w:r>
    </w:p>
    <w:p>
      <w:pPr>
        <w:pStyle w:val="ListParagraph"/>
        <w:numPr>
          <w:ilvl w:val="3"/>
          <w:numId w:val="1"/>
        </w:numPr>
        <w:tabs>
          <w:tab w:pos="2318" w:val="left" w:leader="none"/>
          <w:tab w:pos="2319" w:val="left" w:leader="none"/>
        </w:tabs>
        <w:spacing w:line="240" w:lineRule="auto" w:before="231" w:after="0"/>
        <w:ind w:left="2318" w:right="0" w:hanging="841"/>
        <w:jc w:val="left"/>
        <w:rPr>
          <w:b/>
          <w:sz w:val="24"/>
        </w:rPr>
      </w:pPr>
      <w:r>
        <w:rPr>
          <w:b/>
          <w:sz w:val="24"/>
        </w:rPr>
        <w:t>参比电极图表选项</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图表选项</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属性显示</w:t>
      </w:r>
    </w:p>
    <w:p>
      <w:pPr>
        <w:pStyle w:val="ListParagraph"/>
        <w:numPr>
          <w:ilvl w:val="3"/>
          <w:numId w:val="1"/>
        </w:numPr>
        <w:tabs>
          <w:tab w:pos="2318" w:val="left" w:leader="none"/>
          <w:tab w:pos="2319" w:val="left" w:leader="none"/>
        </w:tabs>
        <w:spacing w:line="240" w:lineRule="auto" w:before="231" w:after="0"/>
        <w:ind w:left="2318" w:right="0" w:hanging="841"/>
        <w:jc w:val="left"/>
        <w:rPr>
          <w:b/>
          <w:sz w:val="24"/>
        </w:rPr>
      </w:pPr>
      <w:r>
        <w:rPr>
          <w:b/>
          <w:sz w:val="24"/>
        </w:rPr>
        <w:t>实验属性</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高级实验属性</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数据表显示</w:t>
      </w:r>
    </w:p>
    <w:p>
      <w:pPr>
        <w:pStyle w:val="ListParagraph"/>
        <w:numPr>
          <w:ilvl w:val="2"/>
          <w:numId w:val="2"/>
        </w:numPr>
        <w:tabs>
          <w:tab w:pos="1897" w:val="left" w:leader="none"/>
          <w:tab w:pos="1898" w:val="left" w:leader="none"/>
        </w:tabs>
        <w:spacing w:line="240" w:lineRule="auto" w:before="231" w:after="0"/>
        <w:ind w:left="1898" w:right="0" w:hanging="840"/>
        <w:jc w:val="left"/>
        <w:rPr>
          <w:b/>
          <w:sz w:val="24"/>
        </w:rPr>
      </w:pPr>
      <w:r>
        <w:rPr>
          <w:b/>
          <w:sz w:val="24"/>
        </w:rPr>
        <w:t>叠加管理器</w:t>
      </w:r>
    </w:p>
    <w:p>
      <w:pPr>
        <w:pStyle w:val="ListParagraph"/>
        <w:numPr>
          <w:ilvl w:val="3"/>
          <w:numId w:val="2"/>
        </w:numPr>
        <w:tabs>
          <w:tab w:pos="2318" w:val="left" w:leader="none"/>
          <w:tab w:pos="2319" w:val="left" w:leader="none"/>
        </w:tabs>
        <w:spacing w:line="240" w:lineRule="auto" w:before="230" w:after="0"/>
        <w:ind w:left="2318" w:right="0" w:hanging="841"/>
        <w:jc w:val="left"/>
        <w:rPr>
          <w:b/>
          <w:sz w:val="24"/>
        </w:rPr>
      </w:pPr>
      <w:r>
        <w:rPr>
          <w:b/>
          <w:sz w:val="24"/>
        </w:rPr>
        <w:t>实时数据叠加/添加叠加</w:t>
      </w:r>
    </w:p>
    <w:p>
      <w:pPr>
        <w:pStyle w:val="ListParagraph"/>
        <w:numPr>
          <w:ilvl w:val="3"/>
          <w:numId w:val="2"/>
        </w:numPr>
        <w:tabs>
          <w:tab w:pos="2318" w:val="left" w:leader="none"/>
          <w:tab w:pos="2319" w:val="left" w:leader="none"/>
        </w:tabs>
        <w:spacing w:line="240" w:lineRule="auto" w:before="230" w:after="0"/>
        <w:ind w:left="2318" w:right="0" w:hanging="841"/>
        <w:jc w:val="left"/>
        <w:rPr>
          <w:b/>
          <w:sz w:val="24"/>
        </w:rPr>
      </w:pPr>
      <w:r>
        <w:rPr>
          <w:b/>
          <w:sz w:val="24"/>
        </w:rPr>
        <w:t>编辑叠加</w:t>
      </w:r>
    </w:p>
    <w:p>
      <w:pPr>
        <w:tabs>
          <w:tab w:pos="2318" w:val="left" w:leader="none"/>
        </w:tabs>
        <w:spacing w:before="231"/>
        <w:ind w:left="1478" w:right="0" w:firstLine="0"/>
        <w:jc w:val="left"/>
        <w:rPr>
          <w:b/>
          <w:sz w:val="24"/>
        </w:rPr>
      </w:pPr>
      <w:r>
        <w:rPr>
          <w:b/>
          <w:sz w:val="24"/>
        </w:rPr>
        <w:t>4.3.4.2</w:t>
        <w:tab/>
        <w:t>删除叠加</w:t>
      </w:r>
    </w:p>
    <w:p>
      <w:pPr>
        <w:tabs>
          <w:tab w:pos="1897" w:val="left" w:leader="none"/>
        </w:tabs>
        <w:spacing w:before="231"/>
        <w:ind w:left="1058" w:right="0" w:firstLine="0"/>
        <w:jc w:val="left"/>
        <w:rPr>
          <w:b/>
          <w:sz w:val="24"/>
        </w:rPr>
      </w:pPr>
      <w:r>
        <w:rPr>
          <w:b/>
          <w:sz w:val="24"/>
        </w:rPr>
        <w:t>4.3.5</w:t>
        <w:tab/>
        <w:t>E&amp;I</w:t>
      </w:r>
      <w:r>
        <w:rPr>
          <w:b/>
          <w:spacing w:val="-1"/>
          <w:sz w:val="24"/>
        </w:rPr>
        <w:t> 视图显示</w:t>
      </w:r>
    </w:p>
    <w:p>
      <w:pPr>
        <w:pStyle w:val="ListParagraph"/>
        <w:numPr>
          <w:ilvl w:val="1"/>
          <w:numId w:val="1"/>
        </w:numPr>
        <w:tabs>
          <w:tab w:pos="1058" w:val="left" w:leader="none"/>
        </w:tabs>
        <w:spacing w:line="240" w:lineRule="auto" w:before="219" w:after="0"/>
        <w:ind w:left="1058" w:right="0" w:hanging="420"/>
        <w:jc w:val="left"/>
        <w:rPr>
          <w:b/>
          <w:i/>
          <w:sz w:val="25"/>
        </w:rPr>
      </w:pPr>
      <w:r>
        <w:rPr>
          <w:b/>
          <w:i/>
          <w:sz w:val="25"/>
        </w:rPr>
        <w:t>工具</w:t>
      </w:r>
    </w:p>
    <w:p>
      <w:pPr>
        <w:pStyle w:val="ListParagraph"/>
        <w:numPr>
          <w:ilvl w:val="2"/>
          <w:numId w:val="1"/>
        </w:numPr>
        <w:tabs>
          <w:tab w:pos="1897" w:val="left" w:leader="none"/>
          <w:tab w:pos="1898" w:val="left" w:leader="none"/>
        </w:tabs>
        <w:spacing w:line="240" w:lineRule="auto" w:before="225" w:after="0"/>
        <w:ind w:left="1898" w:right="0" w:hanging="840"/>
        <w:jc w:val="left"/>
        <w:rPr>
          <w:b/>
          <w:sz w:val="24"/>
        </w:rPr>
      </w:pPr>
      <w:r>
        <w:rPr>
          <w:b/>
          <w:sz w:val="24"/>
        </w:rPr>
        <w:t>参比电极列表</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选项</w:t>
      </w:r>
    </w:p>
    <w:p>
      <w:pPr>
        <w:pStyle w:val="ListParagraph"/>
        <w:numPr>
          <w:ilvl w:val="3"/>
          <w:numId w:val="1"/>
        </w:numPr>
        <w:tabs>
          <w:tab w:pos="2318" w:val="left" w:leader="none"/>
          <w:tab w:pos="2319" w:val="left" w:leader="none"/>
        </w:tabs>
        <w:spacing w:line="240" w:lineRule="auto" w:before="230" w:after="0"/>
        <w:ind w:left="2318" w:right="0" w:hanging="841"/>
        <w:jc w:val="left"/>
        <w:rPr>
          <w:b/>
          <w:sz w:val="24"/>
        </w:rPr>
      </w:pPr>
      <w:r>
        <w:rPr>
          <w:b/>
          <w:sz w:val="24"/>
        </w:rPr>
        <w:t>基本参数及选项</w:t>
      </w:r>
    </w:p>
    <w:p>
      <w:pPr>
        <w:pStyle w:val="ListParagraph"/>
        <w:numPr>
          <w:ilvl w:val="4"/>
          <w:numId w:val="1"/>
        </w:numPr>
        <w:tabs>
          <w:tab w:pos="2739" w:val="left" w:leader="none"/>
        </w:tabs>
        <w:spacing w:line="240" w:lineRule="auto" w:before="230" w:after="0"/>
        <w:ind w:left="2738" w:right="0" w:hanging="841"/>
        <w:jc w:val="left"/>
        <w:rPr>
          <w:b/>
          <w:sz w:val="24"/>
        </w:rPr>
      </w:pPr>
      <w:r>
        <w:rPr>
          <w:b/>
          <w:sz w:val="24"/>
        </w:rPr>
        <w:t>设臵浮地模式及标准操作模式</w:t>
      </w:r>
    </w:p>
    <w:p>
      <w:pPr>
        <w:pStyle w:val="ListParagraph"/>
        <w:numPr>
          <w:ilvl w:val="3"/>
          <w:numId w:val="1"/>
        </w:numPr>
        <w:tabs>
          <w:tab w:pos="2738" w:val="left" w:leader="none"/>
          <w:tab w:pos="2739" w:val="left" w:leader="none"/>
        </w:tabs>
        <w:spacing w:line="240" w:lineRule="auto" w:before="231" w:after="0"/>
        <w:ind w:left="2738" w:right="0" w:hanging="841"/>
        <w:jc w:val="left"/>
        <w:rPr>
          <w:b/>
          <w:sz w:val="24"/>
        </w:rPr>
      </w:pPr>
      <w:r>
        <w:rPr>
          <w:b/>
          <w:sz w:val="24"/>
        </w:rPr>
        <w:t>LCD</w:t>
      </w:r>
      <w:r>
        <w:rPr>
          <w:b/>
          <w:spacing w:val="-1"/>
          <w:sz w:val="24"/>
        </w:rPr>
        <w:t> 显示器</w:t>
      </w:r>
      <w:r>
        <w:rPr>
          <w:b/>
          <w:sz w:val="24"/>
        </w:rPr>
        <w:t>（PARSTAT 4000）</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sz w:val="24"/>
        </w:rPr>
        <w:t>选择仪器</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多通道管理</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虚拟恒电位仪</w:t>
      </w:r>
    </w:p>
    <w:p>
      <w:pPr>
        <w:spacing w:after="0" w:line="240" w:lineRule="auto"/>
        <w:jc w:val="left"/>
        <w:rPr>
          <w:sz w:val="24"/>
        </w:rPr>
        <w:sectPr>
          <w:pgSz w:w="11910" w:h="16840"/>
          <w:pgMar w:header="0" w:footer="895" w:top="1480" w:bottom="1160" w:left="1580" w:right="1280"/>
        </w:sectPr>
      </w:pPr>
    </w:p>
    <w:p>
      <w:pPr>
        <w:pStyle w:val="ListParagraph"/>
        <w:numPr>
          <w:ilvl w:val="1"/>
          <w:numId w:val="1"/>
        </w:numPr>
        <w:tabs>
          <w:tab w:pos="1058" w:val="left" w:leader="none"/>
        </w:tabs>
        <w:spacing w:line="240" w:lineRule="auto" w:before="45" w:after="0"/>
        <w:ind w:left="1058" w:right="0" w:hanging="420"/>
        <w:jc w:val="left"/>
        <w:rPr>
          <w:b/>
          <w:i/>
          <w:sz w:val="25"/>
        </w:rPr>
      </w:pPr>
      <w:r>
        <w:rPr>
          <w:b/>
          <w:i/>
          <w:sz w:val="25"/>
        </w:rPr>
        <w:t>安全</w:t>
      </w:r>
    </w:p>
    <w:p>
      <w:pPr>
        <w:pStyle w:val="ListParagraph"/>
        <w:numPr>
          <w:ilvl w:val="2"/>
          <w:numId w:val="1"/>
        </w:numPr>
        <w:tabs>
          <w:tab w:pos="1897" w:val="left" w:leader="none"/>
          <w:tab w:pos="1898" w:val="left" w:leader="none"/>
        </w:tabs>
        <w:spacing w:line="240" w:lineRule="auto" w:before="226" w:after="0"/>
        <w:ind w:left="1898" w:right="0" w:hanging="840"/>
        <w:jc w:val="left"/>
        <w:rPr>
          <w:b/>
          <w:sz w:val="24"/>
        </w:rPr>
      </w:pPr>
      <w:r>
        <w:rPr>
          <w:b/>
          <w:sz w:val="24"/>
        </w:rPr>
        <w:t>登录及登出</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w w:val="95"/>
          <w:sz w:val="24"/>
        </w:rPr>
        <w:t>密码修改</w:t>
      </w:r>
    </w:p>
    <w:p>
      <w:pPr>
        <w:pStyle w:val="ListParagraph"/>
        <w:numPr>
          <w:ilvl w:val="2"/>
          <w:numId w:val="1"/>
        </w:numPr>
        <w:tabs>
          <w:tab w:pos="1897" w:val="left" w:leader="none"/>
          <w:tab w:pos="1898" w:val="left" w:leader="none"/>
        </w:tabs>
        <w:spacing w:line="240" w:lineRule="auto" w:before="231" w:after="0"/>
        <w:ind w:left="1898" w:right="0" w:hanging="840"/>
        <w:jc w:val="left"/>
        <w:rPr>
          <w:b/>
          <w:sz w:val="24"/>
        </w:rPr>
      </w:pPr>
      <w:r>
        <w:rPr>
          <w:b/>
          <w:w w:val="95"/>
          <w:sz w:val="24"/>
        </w:rPr>
        <w:t>管理权限</w:t>
      </w:r>
    </w:p>
    <w:p>
      <w:pPr>
        <w:pStyle w:val="ListParagraph"/>
        <w:numPr>
          <w:ilvl w:val="3"/>
          <w:numId w:val="1"/>
        </w:numPr>
        <w:tabs>
          <w:tab w:pos="840" w:val="left" w:leader="none"/>
          <w:tab w:pos="841" w:val="left" w:leader="none"/>
        </w:tabs>
        <w:spacing w:line="240" w:lineRule="auto" w:before="230" w:after="0"/>
        <w:ind w:left="2318" w:right="6245" w:hanging="2319"/>
        <w:jc w:val="right"/>
        <w:rPr>
          <w:b/>
          <w:sz w:val="24"/>
        </w:rPr>
      </w:pPr>
      <w:r>
        <w:rPr>
          <w:b/>
          <w:sz w:val="24"/>
        </w:rPr>
        <w:t>功能</w:t>
      </w:r>
    </w:p>
    <w:p>
      <w:pPr>
        <w:pStyle w:val="ListParagraph"/>
        <w:numPr>
          <w:ilvl w:val="1"/>
          <w:numId w:val="1"/>
        </w:numPr>
        <w:tabs>
          <w:tab w:pos="1058" w:val="left" w:leader="none"/>
        </w:tabs>
        <w:spacing w:line="240" w:lineRule="auto" w:before="219" w:after="0"/>
        <w:ind w:left="1058" w:right="0" w:hanging="420"/>
        <w:jc w:val="left"/>
        <w:rPr>
          <w:b/>
          <w:i/>
          <w:sz w:val="25"/>
        </w:rPr>
      </w:pPr>
      <w:r>
        <w:rPr>
          <w:b/>
          <w:i/>
          <w:sz w:val="25"/>
        </w:rPr>
        <w:t>窗口</w:t>
      </w:r>
    </w:p>
    <w:p>
      <w:pPr>
        <w:pStyle w:val="ListParagraph"/>
        <w:numPr>
          <w:ilvl w:val="2"/>
          <w:numId w:val="1"/>
        </w:numPr>
        <w:tabs>
          <w:tab w:pos="1897" w:val="left" w:leader="none"/>
          <w:tab w:pos="1898" w:val="left" w:leader="none"/>
        </w:tabs>
        <w:spacing w:line="240" w:lineRule="auto" w:before="225" w:after="0"/>
        <w:ind w:left="1898" w:right="0" w:hanging="840"/>
        <w:jc w:val="left"/>
        <w:rPr>
          <w:b/>
          <w:sz w:val="24"/>
        </w:rPr>
      </w:pPr>
      <w:r>
        <w:rPr>
          <w:b/>
          <w:sz w:val="24"/>
        </w:rPr>
        <w:t>层叠</w:t>
      </w:r>
    </w:p>
    <w:p>
      <w:pPr>
        <w:pStyle w:val="ListParagraph"/>
        <w:numPr>
          <w:ilvl w:val="2"/>
          <w:numId w:val="1"/>
        </w:numPr>
        <w:tabs>
          <w:tab w:pos="839" w:val="left" w:leader="none"/>
          <w:tab w:pos="1898" w:val="left" w:leader="none"/>
        </w:tabs>
        <w:spacing w:line="240" w:lineRule="auto" w:before="231" w:after="0"/>
        <w:ind w:left="1898" w:right="6186" w:hanging="1898"/>
        <w:jc w:val="right"/>
        <w:rPr>
          <w:b/>
          <w:sz w:val="24"/>
        </w:rPr>
      </w:pPr>
      <w:r>
        <w:rPr>
          <w:b/>
          <w:w w:val="95"/>
          <w:sz w:val="24"/>
        </w:rPr>
        <w:t>水平排列</w:t>
      </w:r>
    </w:p>
    <w:p>
      <w:pPr>
        <w:pStyle w:val="ListParagraph"/>
        <w:numPr>
          <w:ilvl w:val="2"/>
          <w:numId w:val="1"/>
        </w:numPr>
        <w:tabs>
          <w:tab w:pos="839" w:val="left" w:leader="none"/>
          <w:tab w:pos="1898" w:val="left" w:leader="none"/>
        </w:tabs>
        <w:spacing w:line="240" w:lineRule="auto" w:before="231" w:after="0"/>
        <w:ind w:left="1898" w:right="6186" w:hanging="1898"/>
        <w:jc w:val="right"/>
        <w:rPr>
          <w:b/>
          <w:sz w:val="24"/>
        </w:rPr>
      </w:pPr>
      <w:r>
        <w:rPr>
          <w:b/>
          <w:w w:val="95"/>
          <w:sz w:val="24"/>
        </w:rPr>
        <w:t>竖直排列</w:t>
      </w:r>
    </w:p>
    <w:p>
      <w:pPr>
        <w:pStyle w:val="ListParagraph"/>
        <w:numPr>
          <w:ilvl w:val="2"/>
          <w:numId w:val="1"/>
        </w:numPr>
        <w:tabs>
          <w:tab w:pos="839" w:val="left" w:leader="none"/>
          <w:tab w:pos="1898" w:val="left" w:leader="none"/>
        </w:tabs>
        <w:spacing w:line="240" w:lineRule="auto" w:before="230" w:after="0"/>
        <w:ind w:left="1898" w:right="6186" w:hanging="1898"/>
        <w:jc w:val="right"/>
        <w:rPr>
          <w:b/>
          <w:sz w:val="24"/>
        </w:rPr>
      </w:pPr>
      <w:r>
        <w:rPr>
          <w:b/>
          <w:w w:val="95"/>
          <w:sz w:val="24"/>
        </w:rPr>
        <w:t>自动调整</w:t>
      </w:r>
    </w:p>
    <w:p>
      <w:pPr>
        <w:pStyle w:val="ListParagraph"/>
        <w:numPr>
          <w:ilvl w:val="2"/>
          <w:numId w:val="1"/>
        </w:numPr>
        <w:tabs>
          <w:tab w:pos="839" w:val="left" w:leader="none"/>
          <w:tab w:pos="1898" w:val="left" w:leader="none"/>
        </w:tabs>
        <w:spacing w:line="240" w:lineRule="auto" w:before="231" w:after="0"/>
        <w:ind w:left="1898" w:right="6186" w:hanging="1898"/>
        <w:jc w:val="right"/>
        <w:rPr>
          <w:b/>
          <w:sz w:val="24"/>
        </w:rPr>
      </w:pPr>
      <w:r>
        <w:rPr>
          <w:b/>
          <w:w w:val="95"/>
          <w:sz w:val="24"/>
        </w:rPr>
        <w:t>打开实验</w:t>
      </w:r>
    </w:p>
    <w:p>
      <w:pPr>
        <w:pStyle w:val="ListParagraph"/>
        <w:numPr>
          <w:ilvl w:val="1"/>
          <w:numId w:val="1"/>
        </w:numPr>
        <w:tabs>
          <w:tab w:pos="1058" w:val="left" w:leader="none"/>
        </w:tabs>
        <w:spacing w:line="240" w:lineRule="auto" w:before="219" w:after="0"/>
        <w:ind w:left="1058" w:right="0" w:hanging="420"/>
        <w:jc w:val="left"/>
        <w:rPr>
          <w:b/>
          <w:i/>
          <w:sz w:val="25"/>
        </w:rPr>
      </w:pPr>
      <w:r>
        <w:rPr>
          <w:b/>
          <w:i/>
          <w:sz w:val="25"/>
        </w:rPr>
        <w:t>帮助</w:t>
      </w:r>
    </w:p>
    <w:p>
      <w:pPr>
        <w:pStyle w:val="ListParagraph"/>
        <w:numPr>
          <w:ilvl w:val="2"/>
          <w:numId w:val="1"/>
        </w:numPr>
        <w:tabs>
          <w:tab w:pos="839" w:val="left" w:leader="none"/>
          <w:tab w:pos="840" w:val="left" w:leader="none"/>
        </w:tabs>
        <w:spacing w:line="240" w:lineRule="auto" w:before="225" w:after="0"/>
        <w:ind w:left="1898" w:right="6186" w:hanging="1898"/>
        <w:jc w:val="right"/>
        <w:rPr>
          <w:b/>
          <w:sz w:val="24"/>
        </w:rPr>
      </w:pPr>
      <w:r>
        <w:rPr>
          <w:b/>
          <w:w w:val="95"/>
          <w:sz w:val="24"/>
        </w:rPr>
        <w:t>使用手册</w:t>
      </w:r>
    </w:p>
    <w:p>
      <w:pPr>
        <w:pStyle w:val="ListParagraph"/>
        <w:numPr>
          <w:ilvl w:val="2"/>
          <w:numId w:val="1"/>
        </w:numPr>
        <w:tabs>
          <w:tab w:pos="839" w:val="left" w:leader="none"/>
          <w:tab w:pos="840" w:val="left" w:leader="none"/>
        </w:tabs>
        <w:spacing w:line="240" w:lineRule="auto" w:before="231" w:after="0"/>
        <w:ind w:left="1898" w:right="6185" w:hanging="1898"/>
        <w:jc w:val="right"/>
        <w:rPr>
          <w:b/>
          <w:sz w:val="24"/>
        </w:rPr>
      </w:pPr>
      <w:r>
        <w:rPr>
          <w:b/>
          <w:w w:val="95"/>
          <w:sz w:val="24"/>
        </w:rPr>
        <w:t>检查更新</w:t>
      </w:r>
    </w:p>
    <w:p>
      <w:pPr>
        <w:pStyle w:val="ListParagraph"/>
        <w:numPr>
          <w:ilvl w:val="2"/>
          <w:numId w:val="1"/>
        </w:numPr>
        <w:tabs>
          <w:tab w:pos="1897" w:val="left" w:leader="none"/>
          <w:tab w:pos="1898" w:val="left" w:leader="none"/>
        </w:tabs>
        <w:spacing w:line="240" w:lineRule="auto" w:before="230" w:after="0"/>
        <w:ind w:left="1898" w:right="0" w:hanging="840"/>
        <w:jc w:val="left"/>
        <w:rPr>
          <w:b/>
          <w:sz w:val="24"/>
        </w:rPr>
      </w:pPr>
      <w:r>
        <w:rPr>
          <w:b/>
          <w:sz w:val="24"/>
        </w:rPr>
        <w:t>关于</w:t>
      </w:r>
    </w:p>
    <w:p>
      <w:pPr>
        <w:pStyle w:val="BodyText"/>
        <w:spacing w:before="1"/>
        <w:rPr>
          <w:b/>
          <w:sz w:val="31"/>
        </w:rPr>
      </w:pPr>
    </w:p>
    <w:p>
      <w:pPr>
        <w:pStyle w:val="Heading4"/>
        <w:spacing w:line="326" w:lineRule="auto"/>
        <w:ind w:right="5324"/>
        <w:jc w:val="both"/>
      </w:pPr>
      <w:r>
        <w:rPr>
          <w:spacing w:val="-1"/>
        </w:rPr>
        <w:t>附录 </w:t>
      </w:r>
      <w:r>
        <w:rPr/>
        <w:t>1</w:t>
      </w:r>
      <w:r>
        <w:rPr>
          <w:spacing w:val="-1"/>
        </w:rPr>
        <w:t> - 实验属性术语解释附录 </w:t>
      </w:r>
      <w:r>
        <w:rPr/>
        <w:t>2</w:t>
      </w:r>
      <w:r>
        <w:rPr>
          <w:spacing w:val="-1"/>
        </w:rPr>
        <w:t> - 图表选项术语解释附录 </w:t>
      </w:r>
      <w:r>
        <w:rPr/>
        <w:t>3</w:t>
      </w:r>
      <w:r>
        <w:rPr>
          <w:spacing w:val="-1"/>
        </w:rPr>
        <w:t> - </w:t>
      </w:r>
      <w:r>
        <w:rPr/>
        <w:t>VersaStudio</w:t>
      </w:r>
      <w:r>
        <w:rPr>
          <w:spacing w:val="-4"/>
        </w:rPr>
        <w:t> 数据文件</w:t>
      </w:r>
    </w:p>
    <w:p>
      <w:pPr>
        <w:spacing w:after="0" w:line="326" w:lineRule="auto"/>
        <w:jc w:val="both"/>
        <w:sectPr>
          <w:pgSz w:w="11910" w:h="16840"/>
          <w:pgMar w:header="0" w:footer="895" w:top="1480" w:bottom="1160" w:left="1580" w:right="1280"/>
        </w:sectPr>
      </w:pPr>
    </w:p>
    <w:p>
      <w:pPr>
        <w:spacing w:before="35"/>
        <w:ind w:left="1223" w:right="1521" w:firstLine="0"/>
        <w:jc w:val="center"/>
        <w:rPr>
          <w:b/>
          <w:sz w:val="36"/>
        </w:rPr>
      </w:pPr>
      <w:r>
        <w:rPr>
          <w:b/>
          <w:sz w:val="36"/>
        </w:rPr>
        <w:t>VersaStudio 软件</w:t>
      </w:r>
    </w:p>
    <w:p>
      <w:pPr>
        <w:spacing w:line="254" w:lineRule="auto" w:before="189"/>
        <w:ind w:left="1223" w:right="1523" w:firstLine="0"/>
        <w:jc w:val="center"/>
        <w:rPr>
          <w:b/>
          <w:sz w:val="36"/>
        </w:rPr>
      </w:pPr>
      <w:r>
        <w:rPr>
          <w:b/>
          <w:sz w:val="36"/>
        </w:rPr>
        <w:t>适用于 VersaSTAT 系列，PARSTAT 4000 及 PARSTAT 多通道系统</w:t>
      </w:r>
    </w:p>
    <w:p>
      <w:pPr>
        <w:pStyle w:val="BodyText"/>
        <w:spacing w:before="9"/>
        <w:rPr>
          <w:b/>
          <w:sz w:val="8"/>
        </w:rPr>
      </w:pPr>
    </w:p>
    <w:p>
      <w:pPr>
        <w:pStyle w:val="Heading2"/>
        <w:numPr>
          <w:ilvl w:val="0"/>
          <w:numId w:val="3"/>
        </w:numPr>
        <w:tabs>
          <w:tab w:pos="638" w:val="left" w:leader="none"/>
        </w:tabs>
        <w:spacing w:line="240" w:lineRule="auto" w:before="60" w:after="0"/>
        <w:ind w:left="638" w:right="0" w:hanging="420"/>
        <w:jc w:val="both"/>
      </w:pPr>
      <w:r>
        <w:rPr/>
        <w:t>引言</w:t>
      </w:r>
    </w:p>
    <w:p>
      <w:pPr>
        <w:pStyle w:val="BodyText"/>
        <w:spacing w:line="326" w:lineRule="auto" w:before="306"/>
        <w:ind w:left="218" w:right="511"/>
        <w:jc w:val="both"/>
      </w:pPr>
      <w:r>
        <w:rPr/>
        <w:t>VersaStudio</w:t>
      </w:r>
      <w:r>
        <w:rPr>
          <w:spacing w:val="35"/>
        </w:rPr>
        <w:t> 软件是专门为电化学设备 </w:t>
      </w:r>
      <w:r>
        <w:rPr/>
        <w:t>VersaSTAT3 （ aka V3 </w:t>
      </w:r>
      <w:r>
        <w:rPr>
          <w:spacing w:val="-99"/>
        </w:rPr>
        <w:t>）、</w:t>
      </w:r>
      <w:r>
        <w:rPr>
          <w:w w:val="100"/>
        </w:rPr>
        <w:t>Ver</w:t>
      </w:r>
      <w:r>
        <w:rPr>
          <w:spacing w:val="-2"/>
          <w:w w:val="100"/>
        </w:rPr>
        <w:t>s</w:t>
      </w:r>
      <w:r>
        <w:rPr>
          <w:w w:val="100"/>
        </w:rPr>
        <w:t>aSTAT</w:t>
      </w:r>
      <w:r>
        <w:rPr>
          <w:spacing w:val="-10"/>
        </w:rPr>
        <w:t>  </w:t>
      </w:r>
      <w:r>
        <w:rPr>
          <w:w w:val="100"/>
        </w:rPr>
        <w:t>3</w:t>
      </w:r>
      <w:r>
        <w:rPr>
          <w:spacing w:val="1"/>
          <w:w w:val="100"/>
        </w:rPr>
        <w:t>F</w:t>
      </w:r>
      <w:r>
        <w:rPr>
          <w:spacing w:val="-2"/>
          <w:w w:val="100"/>
        </w:rPr>
        <w:t>（</w:t>
      </w:r>
      <w:r>
        <w:rPr>
          <w:w w:val="100"/>
        </w:rPr>
        <w:t>a</w:t>
      </w:r>
      <w:r>
        <w:rPr>
          <w:spacing w:val="-2"/>
          <w:w w:val="100"/>
        </w:rPr>
        <w:t>k</w:t>
      </w:r>
      <w:r>
        <w:rPr>
          <w:w w:val="100"/>
        </w:rPr>
        <w:t>a,</w:t>
      </w:r>
      <w:r>
        <w:rPr>
          <w:spacing w:val="-1"/>
        </w:rPr>
        <w:t>    </w:t>
      </w:r>
      <w:r>
        <w:rPr>
          <w:w w:val="100"/>
        </w:rPr>
        <w:t>V3</w:t>
      </w:r>
      <w:r>
        <w:rPr>
          <w:spacing w:val="1"/>
          <w:w w:val="100"/>
        </w:rPr>
        <w:t>F</w:t>
      </w:r>
      <w:r>
        <w:rPr>
          <w:spacing w:val="-140"/>
          <w:w w:val="100"/>
        </w:rPr>
        <w:t>）</w:t>
      </w:r>
      <w:r>
        <w:rPr>
          <w:w w:val="100"/>
        </w:rPr>
        <w:t>、Ve</w:t>
      </w:r>
      <w:r>
        <w:rPr>
          <w:spacing w:val="-3"/>
          <w:w w:val="100"/>
        </w:rPr>
        <w:t>r</w:t>
      </w:r>
      <w:r>
        <w:rPr>
          <w:w w:val="100"/>
        </w:rPr>
        <w:t>saST</w:t>
      </w:r>
      <w:r>
        <w:rPr>
          <w:spacing w:val="-4"/>
          <w:w w:val="100"/>
        </w:rPr>
        <w:t>A</w:t>
      </w:r>
      <w:r>
        <w:rPr>
          <w:w w:val="100"/>
        </w:rPr>
        <w:t>T</w:t>
      </w:r>
      <w:r>
        <w:rPr>
          <w:spacing w:val="-8"/>
        </w:rPr>
        <w:t>  </w:t>
      </w:r>
      <w:r>
        <w:rPr>
          <w:w w:val="100"/>
        </w:rPr>
        <w:t>4</w:t>
      </w:r>
      <w:r>
        <w:rPr>
          <w:spacing w:val="-3"/>
          <w:w w:val="100"/>
        </w:rPr>
        <w:t>（</w:t>
      </w:r>
      <w:r>
        <w:rPr>
          <w:w w:val="100"/>
        </w:rPr>
        <w:t>a</w:t>
      </w:r>
      <w:r>
        <w:rPr>
          <w:spacing w:val="-2"/>
          <w:w w:val="100"/>
        </w:rPr>
        <w:t>k</w:t>
      </w:r>
      <w:r>
        <w:rPr>
          <w:w w:val="100"/>
        </w:rPr>
        <w:t>aV</w:t>
      </w:r>
      <w:r>
        <w:rPr>
          <w:spacing w:val="-3"/>
          <w:w w:val="100"/>
        </w:rPr>
        <w:t>4</w:t>
      </w:r>
      <w:r>
        <w:rPr>
          <w:spacing w:val="-140"/>
          <w:w w:val="100"/>
        </w:rPr>
        <w:t>）</w:t>
      </w:r>
      <w:r>
        <w:rPr>
          <w:w w:val="100"/>
        </w:rPr>
        <w:t>、Ve</w:t>
      </w:r>
      <w:r>
        <w:rPr>
          <w:spacing w:val="-3"/>
          <w:w w:val="100"/>
        </w:rPr>
        <w:t>r</w:t>
      </w:r>
      <w:r>
        <w:rPr>
          <w:spacing w:val="-2"/>
          <w:w w:val="100"/>
        </w:rPr>
        <w:t>sa</w:t>
      </w:r>
      <w:r>
        <w:rPr>
          <w:w w:val="100"/>
        </w:rPr>
        <w:t>STAT</w:t>
      </w:r>
      <w:r>
        <w:rPr>
          <w:spacing w:val="-8"/>
        </w:rPr>
        <w:t>  </w:t>
      </w:r>
      <w:r>
        <w:rPr>
          <w:spacing w:val="-2"/>
          <w:w w:val="100"/>
        </w:rPr>
        <w:t>M</w:t>
      </w:r>
      <w:r>
        <w:rPr>
          <w:w w:val="100"/>
        </w:rPr>
        <w:t>C</w:t>
      </w:r>
    </w:p>
    <w:p>
      <w:pPr>
        <w:pStyle w:val="BodyText"/>
        <w:spacing w:line="326" w:lineRule="auto"/>
        <w:ind w:left="218" w:right="508"/>
        <w:jc w:val="both"/>
      </w:pPr>
      <w:r>
        <w:rPr/>
        <w:t>（akaVMC）PARSTAT 4000（akaP4K）</w:t>
      </w:r>
      <w:r>
        <w:rPr>
          <w:spacing w:val="-1"/>
        </w:rPr>
        <w:t>及 </w:t>
      </w:r>
      <w:r>
        <w:rPr/>
        <w:t>PARSTAT MC (aka PMC)而</w:t>
      </w:r>
      <w:r>
        <w:rPr>
          <w:spacing w:val="-1"/>
        </w:rPr>
        <w:t>开发使用；通过 </w:t>
      </w:r>
      <w:r>
        <w:rPr/>
        <w:t>VersaStudio</w:t>
      </w:r>
      <w:r>
        <w:rPr>
          <w:spacing w:val="-2"/>
        </w:rPr>
        <w:t> 软件，恒电位仪</w:t>
      </w:r>
      <w:r>
        <w:rPr/>
        <w:t>/</w:t>
      </w:r>
      <w:r>
        <w:rPr>
          <w:spacing w:val="-2"/>
        </w:rPr>
        <w:t>恒电流仪可以进行一系</w:t>
      </w:r>
      <w:r>
        <w:rPr>
          <w:spacing w:val="-7"/>
        </w:rPr>
        <w:t>列大量的标准化的或用户自定义的电化学技术测试。</w:t>
      </w:r>
      <w:r>
        <w:rPr/>
        <w:t>VersaStudio</w:t>
      </w:r>
      <w:r>
        <w:rPr>
          <w:spacing w:val="2"/>
        </w:rPr>
        <w:t> 软件</w:t>
      </w:r>
      <w:r>
        <w:rPr>
          <w:spacing w:val="-8"/>
        </w:rPr>
        <w:t>直观灵活并极具吸引力用户界面，可产生几乎无限的数据流，并且将</w:t>
      </w:r>
      <w:r>
        <w:rPr>
          <w:spacing w:val="-11"/>
        </w:rPr>
        <w:t>数据存储在文本文件，易于读取。另外还具备其他一些特点，例如用</w:t>
      </w:r>
      <w:r>
        <w:rPr>
          <w:spacing w:val="20"/>
        </w:rPr>
        <w:t>户可自定义报告格式及使用密码方式来保护软件， 这些都使得VersaStudio</w:t>
      </w:r>
      <w:r>
        <w:rPr>
          <w:spacing w:val="-1"/>
        </w:rPr>
        <w:t> 成为众多专业用户的理想选择； </w:t>
      </w:r>
      <w:r>
        <w:rPr/>
        <w:t>VersaStudio</w:t>
      </w:r>
      <w:r>
        <w:rPr>
          <w:spacing w:val="5"/>
        </w:rPr>
        <w:t> 软件使“电</w:t>
      </w:r>
      <w:r>
        <w:rPr>
          <w:spacing w:val="-1"/>
        </w:rPr>
        <w:t>化学测试”变得更加容易。</w:t>
      </w:r>
    </w:p>
    <w:p>
      <w:pPr>
        <w:pStyle w:val="Heading3"/>
        <w:numPr>
          <w:ilvl w:val="1"/>
          <w:numId w:val="3"/>
        </w:numPr>
        <w:tabs>
          <w:tab w:pos="638" w:val="left" w:leader="none"/>
        </w:tabs>
        <w:spacing w:line="240" w:lineRule="auto" w:before="141" w:after="0"/>
        <w:ind w:left="638" w:right="0" w:hanging="420"/>
        <w:jc w:val="both"/>
      </w:pPr>
      <w:r>
        <w:rPr/>
        <w:t>手册简介</w:t>
      </w:r>
    </w:p>
    <w:p>
      <w:pPr>
        <w:pStyle w:val="BodyText"/>
        <w:spacing w:before="315"/>
        <w:ind w:left="218"/>
        <w:jc w:val="both"/>
      </w:pPr>
      <w:r>
        <w:rPr/>
        <w:t>第二章 分析硬件/软件的系统特点并展示相关的标准技术。</w:t>
      </w:r>
    </w:p>
    <w:p>
      <w:pPr>
        <w:pStyle w:val="BodyText"/>
        <w:spacing w:line="326" w:lineRule="auto" w:before="321"/>
        <w:ind w:left="218" w:right="514"/>
        <w:jc w:val="both"/>
      </w:pPr>
      <w:r>
        <w:rPr/>
        <w:t>第三章 描述了如何安装软件并运行软件，并演示了如何简单容易的利用 VersaStudio 软件进行系统检验。</w:t>
      </w:r>
    </w:p>
    <w:p>
      <w:pPr>
        <w:pStyle w:val="BodyText"/>
        <w:spacing w:line="326" w:lineRule="auto" w:before="156"/>
        <w:ind w:left="218" w:right="509"/>
        <w:jc w:val="both"/>
      </w:pPr>
      <w:r>
        <w:rPr>
          <w:spacing w:val="-18"/>
        </w:rPr>
        <w:t>注意：对于多通道系统 </w:t>
      </w:r>
      <w:r>
        <w:rPr/>
        <w:t>VersaSTAT MC</w:t>
      </w:r>
      <w:r>
        <w:rPr>
          <w:spacing w:val="26"/>
        </w:rPr>
        <w:t> 和</w:t>
      </w:r>
      <w:r>
        <w:rPr/>
        <w:t>PARSTAT MC</w:t>
      </w:r>
      <w:r>
        <w:rPr>
          <w:spacing w:val="-4"/>
        </w:rPr>
        <w:t> 将会在第 </w:t>
      </w:r>
      <w:r>
        <w:rPr/>
        <w:t>4.4.3 </w:t>
      </w:r>
      <w:r>
        <w:rPr>
          <w:spacing w:val="-1"/>
        </w:rPr>
        <w:t>及 </w:t>
      </w:r>
      <w:r>
        <w:rPr/>
        <w:t>4.4.4</w:t>
      </w:r>
      <w:r>
        <w:rPr>
          <w:spacing w:val="-3"/>
        </w:rPr>
        <w:t> 章节中进行详细说明。</w:t>
      </w:r>
    </w:p>
    <w:p>
      <w:pPr>
        <w:spacing w:after="0" w:line="326" w:lineRule="auto"/>
        <w:jc w:val="both"/>
        <w:sectPr>
          <w:pgSz w:w="11910" w:h="16840"/>
          <w:pgMar w:header="0" w:footer="895" w:top="1560" w:bottom="1160" w:left="1580" w:right="1280"/>
        </w:sectPr>
      </w:pPr>
    </w:p>
    <w:p>
      <w:pPr>
        <w:pStyle w:val="BodyText"/>
        <w:spacing w:before="44"/>
        <w:ind w:left="218"/>
      </w:pPr>
      <w:r>
        <w:rPr/>
        <w:t>第四章 详细说明 VersaStudio 运行实验分析的菜单功能。</w:t>
      </w:r>
    </w:p>
    <w:p>
      <w:pPr>
        <w:pStyle w:val="Heading3"/>
        <w:numPr>
          <w:ilvl w:val="1"/>
          <w:numId w:val="3"/>
        </w:numPr>
        <w:tabs>
          <w:tab w:pos="638" w:val="left" w:leader="none"/>
        </w:tabs>
        <w:spacing w:line="240" w:lineRule="auto" w:before="310" w:after="0"/>
        <w:ind w:left="638" w:right="0" w:hanging="420"/>
        <w:jc w:val="left"/>
      </w:pPr>
      <w:r>
        <w:rPr/>
        <w:t>技术支持</w:t>
      </w:r>
    </w:p>
    <w:p>
      <w:pPr>
        <w:pStyle w:val="BodyText"/>
        <w:spacing w:line="326" w:lineRule="auto" w:before="315"/>
        <w:ind w:left="218" w:right="369"/>
      </w:pPr>
      <w:r>
        <w:rPr>
          <w:spacing w:val="-10"/>
        </w:rPr>
        <w:t>请注意在购买本设备和软件后，普林斯顿公司的所有员工都将竭尽所</w:t>
      </w:r>
      <w:r>
        <w:rPr>
          <w:spacing w:val="-18"/>
        </w:rPr>
        <w:t>能，为客户提供卓越的质量服务、应用支持及提供各类有帮助的信息， </w:t>
      </w:r>
      <w:r>
        <w:rPr>
          <w:spacing w:val="-9"/>
        </w:rPr>
        <w:t>包括应用指导、技术说明和培训资料。如需了解更多相关信息，欢迎</w:t>
      </w:r>
      <w:r>
        <w:rPr>
          <w:spacing w:val="3"/>
        </w:rPr>
        <w:t>访问网址 </w:t>
      </w:r>
      <w:hyperlink r:id="rId8">
        <w:r>
          <w:rPr>
            <w:color w:val="0000FF"/>
            <w:u w:val="single" w:color="0000FF"/>
          </w:rPr>
          <w:t>http://www.princetonappliedresearch.com</w:t>
        </w:r>
      </w:hyperlink>
      <w:r>
        <w:rPr>
          <w:color w:val="0000FF"/>
          <w:spacing w:val="69"/>
        </w:rPr>
        <w:t> </w:t>
      </w:r>
      <w:r>
        <w:rPr>
          <w:spacing w:val="8"/>
        </w:rPr>
        <w:t>或通过 </w:t>
      </w:r>
      <w:r>
        <w:rPr/>
        <w:t>VersaStudio </w:t>
      </w:r>
      <w:r>
        <w:rPr>
          <w:spacing w:val="-1"/>
          <w:w w:val="100"/>
        </w:rPr>
        <w:t>软件选择</w:t>
      </w:r>
      <w:r>
        <w:rPr>
          <w:spacing w:val="-1"/>
        </w:rPr>
        <w:t>  </w:t>
      </w:r>
      <w:r>
        <w:rPr>
          <w:spacing w:val="-3"/>
          <w:w w:val="100"/>
        </w:rPr>
        <w:t>H</w:t>
      </w:r>
      <w:r>
        <w:rPr>
          <w:w w:val="100"/>
        </w:rPr>
        <w:t>el</w:t>
      </w:r>
      <w:r>
        <w:rPr>
          <w:spacing w:val="-2"/>
          <w:w w:val="100"/>
        </w:rPr>
        <w:t>p</w:t>
      </w:r>
      <w:r>
        <w:rPr>
          <w:w w:val="100"/>
        </w:rPr>
        <w:t>&gt;A</w:t>
      </w:r>
      <w:r>
        <w:rPr>
          <w:spacing w:val="-3"/>
          <w:w w:val="100"/>
        </w:rPr>
        <w:t>b</w:t>
      </w:r>
      <w:r>
        <w:rPr>
          <w:w w:val="100"/>
        </w:rPr>
        <w:t>ou</w:t>
      </w:r>
      <w:r>
        <w:rPr>
          <w:spacing w:val="-1"/>
          <w:w w:val="100"/>
        </w:rPr>
        <w:t>t</w:t>
      </w:r>
      <w:r>
        <w:rPr>
          <w:spacing w:val="-2"/>
          <w:w w:val="100"/>
        </w:rPr>
        <w:t>……，并选择“</w:t>
      </w:r>
      <w:r>
        <w:rPr>
          <w:w w:val="100"/>
        </w:rPr>
        <w:t>“vi</w:t>
      </w:r>
      <w:r>
        <w:rPr>
          <w:spacing w:val="-1"/>
          <w:w w:val="100"/>
        </w:rPr>
        <w:t>s</w:t>
      </w:r>
      <w:r>
        <w:rPr>
          <w:w w:val="100"/>
        </w:rPr>
        <w:t>it</w:t>
      </w:r>
      <w:r>
        <w:rPr/>
        <w:t> </w:t>
      </w:r>
      <w:r>
        <w:rPr>
          <w:spacing w:val="-2"/>
          <w:w w:val="100"/>
        </w:rPr>
        <w:t>u</w:t>
      </w:r>
      <w:r>
        <w:rPr>
          <w:w w:val="100"/>
        </w:rPr>
        <w:t>s</w:t>
      </w:r>
      <w:r>
        <w:rPr/>
        <w:t> </w:t>
      </w:r>
      <w:r>
        <w:rPr>
          <w:w w:val="100"/>
        </w:rPr>
        <w:t>on</w:t>
      </w:r>
      <w:r>
        <w:rPr/>
        <w:t> </w:t>
      </w:r>
      <w:r>
        <w:rPr>
          <w:spacing w:val="-3"/>
          <w:w w:val="100"/>
        </w:rPr>
        <w:t>t</w:t>
      </w:r>
      <w:r>
        <w:rPr>
          <w:w w:val="100"/>
        </w:rPr>
        <w:t>he</w:t>
      </w:r>
      <w:r>
        <w:rPr/>
        <w:t> </w:t>
      </w:r>
      <w:r>
        <w:rPr>
          <w:w w:val="100"/>
        </w:rPr>
        <w:t>w</w:t>
      </w:r>
      <w:r>
        <w:rPr>
          <w:spacing w:val="-3"/>
          <w:w w:val="100"/>
        </w:rPr>
        <w:t>e</w:t>
      </w:r>
      <w:r>
        <w:rPr>
          <w:spacing w:val="-1"/>
          <w:w w:val="100"/>
        </w:rPr>
        <w:t>b</w:t>
      </w:r>
      <w:r>
        <w:rPr>
          <w:spacing w:val="-142"/>
          <w:w w:val="100"/>
        </w:rPr>
        <w:t>”。</w:t>
      </w:r>
    </w:p>
    <w:p>
      <w:pPr>
        <w:pStyle w:val="Heading2"/>
        <w:numPr>
          <w:ilvl w:val="0"/>
          <w:numId w:val="3"/>
        </w:numPr>
        <w:tabs>
          <w:tab w:pos="637" w:val="left" w:leader="none"/>
          <w:tab w:pos="638" w:val="left" w:leader="none"/>
        </w:tabs>
        <w:spacing w:line="240" w:lineRule="auto" w:before="137" w:after="0"/>
        <w:ind w:left="638" w:right="0" w:hanging="420"/>
        <w:jc w:val="left"/>
      </w:pPr>
      <w:r>
        <w:rPr/>
        <w:t>系统</w:t>
      </w:r>
    </w:p>
    <w:p>
      <w:pPr>
        <w:pStyle w:val="Heading3"/>
        <w:numPr>
          <w:ilvl w:val="1"/>
          <w:numId w:val="3"/>
        </w:numPr>
        <w:tabs>
          <w:tab w:pos="638" w:val="left" w:leader="none"/>
        </w:tabs>
        <w:spacing w:line="240" w:lineRule="auto" w:before="294" w:after="0"/>
        <w:ind w:left="638" w:right="0" w:hanging="420"/>
        <w:jc w:val="left"/>
      </w:pPr>
      <w:r>
        <w:rPr/>
        <w:t>标准技术</w:t>
      </w:r>
    </w:p>
    <w:p>
      <w:pPr>
        <w:pStyle w:val="BodyText"/>
        <w:spacing w:line="326" w:lineRule="auto" w:before="316"/>
        <w:ind w:left="218" w:right="508"/>
        <w:jc w:val="both"/>
        <w:rPr>
          <w:rFonts w:ascii="宋体" w:eastAsia="宋体" w:hint="eastAsia"/>
          <w:sz w:val="21"/>
        </w:rPr>
      </w:pPr>
      <w:r>
        <w:rPr/>
        <w:t>VersaStudio</w:t>
      </w:r>
      <w:r>
        <w:rPr>
          <w:spacing w:val="-8"/>
        </w:rPr>
        <w:t> 软件主要由四个技术模块组成，每一个技术模块所包含的</w:t>
      </w:r>
      <w:r>
        <w:rPr>
          <w:spacing w:val="-10"/>
        </w:rPr>
        <w:t>技术特点和分析工具都有所相同；这些技术模块分别为伏安技术</w:t>
      </w:r>
      <w:r>
        <w:rPr/>
        <w:t>（用</w:t>
      </w:r>
      <w:r>
        <w:rPr>
          <w:spacing w:val="-2"/>
        </w:rPr>
        <w:t>于电化学研究</w:t>
      </w:r>
      <w:r>
        <w:rPr>
          <w:spacing w:val="-140"/>
        </w:rPr>
        <w:t>）</w:t>
      </w:r>
      <w:r>
        <w:rPr>
          <w:spacing w:val="-10"/>
        </w:rPr>
        <w:t>、腐蚀技术</w:t>
      </w:r>
      <w:r>
        <w:rPr>
          <w:spacing w:val="-3"/>
        </w:rPr>
        <w:t>（用于直流腐蚀研究</w:t>
      </w:r>
      <w:r>
        <w:rPr>
          <w:spacing w:val="-140"/>
        </w:rPr>
        <w:t>）</w:t>
      </w:r>
      <w:r>
        <w:rPr>
          <w:spacing w:val="-12"/>
        </w:rPr>
        <w:t>、能源块</w:t>
      </w:r>
      <w:r>
        <w:rPr/>
        <w:t>（</w:t>
      </w:r>
      <w:r>
        <w:rPr>
          <w:spacing w:val="-1"/>
        </w:rPr>
        <w:t>用于电池相关技术）及交流阻抗技术（用于电化学交流阻抗谱测试</w:t>
      </w:r>
      <w:r>
        <w:rPr>
          <w:spacing w:val="-140"/>
        </w:rPr>
        <w:t>）</w:t>
      </w:r>
      <w:r>
        <w:rPr/>
        <w:t>。以下是</w:t>
      </w:r>
      <w:r>
        <w:rPr>
          <w:spacing w:val="-3"/>
        </w:rPr>
        <w:t>每一研究块所包含的标准技术列表</w:t>
      </w:r>
      <w:r>
        <w:rPr>
          <w:rFonts w:ascii="宋体" w:eastAsia="宋体" w:hint="eastAsia"/>
          <w:sz w:val="21"/>
        </w:rPr>
        <w:t>。</w:t>
      </w:r>
    </w:p>
    <w:p>
      <w:pPr>
        <w:pStyle w:val="Heading4"/>
        <w:spacing w:before="154"/>
      </w:pPr>
      <w:r>
        <w:rPr/>
        <w:t>交流阻抗</w:t>
      </w:r>
    </w:p>
    <w:p>
      <w:pPr>
        <w:pStyle w:val="ListParagraph"/>
        <w:numPr>
          <w:ilvl w:val="2"/>
          <w:numId w:val="3"/>
        </w:numPr>
        <w:tabs>
          <w:tab w:pos="739" w:val="left" w:leader="none"/>
        </w:tabs>
        <w:spacing w:line="424" w:lineRule="exact" w:before="164" w:after="0"/>
        <w:ind w:left="738" w:right="0" w:hanging="101"/>
        <w:jc w:val="left"/>
        <w:rPr>
          <w:sz w:val="28"/>
        </w:rPr>
      </w:pPr>
      <w:r>
        <w:rPr>
          <w:sz w:val="28"/>
        </w:rPr>
        <w:t>开路电位</w:t>
      </w:r>
    </w:p>
    <w:p>
      <w:pPr>
        <w:pStyle w:val="ListParagraph"/>
        <w:numPr>
          <w:ilvl w:val="2"/>
          <w:numId w:val="3"/>
        </w:numPr>
        <w:tabs>
          <w:tab w:pos="739" w:val="left" w:leader="none"/>
        </w:tabs>
        <w:spacing w:line="412" w:lineRule="exact" w:before="0" w:after="0"/>
        <w:ind w:left="738" w:right="0" w:hanging="101"/>
        <w:jc w:val="left"/>
        <w:rPr>
          <w:sz w:val="28"/>
        </w:rPr>
      </w:pPr>
      <w:r>
        <w:rPr>
          <w:sz w:val="28"/>
        </w:rPr>
        <w:t>控制电压 EIS</w:t>
      </w:r>
    </w:p>
    <w:p>
      <w:pPr>
        <w:pStyle w:val="ListParagraph"/>
        <w:numPr>
          <w:ilvl w:val="2"/>
          <w:numId w:val="3"/>
        </w:numPr>
        <w:tabs>
          <w:tab w:pos="739" w:val="left" w:leader="none"/>
        </w:tabs>
        <w:spacing w:line="428" w:lineRule="exact" w:before="0" w:after="0"/>
        <w:ind w:left="738" w:right="0" w:hanging="101"/>
        <w:jc w:val="left"/>
        <w:rPr>
          <w:sz w:val="28"/>
        </w:rPr>
      </w:pPr>
      <w:r>
        <w:rPr>
          <w:sz w:val="28"/>
        </w:rPr>
        <w:t>控制电流 EIS</w:t>
      </w:r>
    </w:p>
    <w:p>
      <w:pPr>
        <w:pStyle w:val="ListParagraph"/>
        <w:numPr>
          <w:ilvl w:val="2"/>
          <w:numId w:val="3"/>
        </w:numPr>
        <w:tabs>
          <w:tab w:pos="739" w:val="left" w:leader="none"/>
        </w:tabs>
        <w:spacing w:line="440" w:lineRule="exact" w:before="0" w:after="0"/>
        <w:ind w:left="738" w:right="0" w:hanging="101"/>
        <w:jc w:val="left"/>
        <w:rPr>
          <w:sz w:val="28"/>
        </w:rPr>
      </w:pPr>
      <w:r>
        <w:rPr>
          <w:spacing w:val="-1"/>
          <w:sz w:val="28"/>
        </w:rPr>
        <w:t>莫特-肖特基</w:t>
      </w:r>
    </w:p>
    <w:p>
      <w:pPr>
        <w:pStyle w:val="Heading4"/>
        <w:tabs>
          <w:tab w:pos="4106" w:val="left" w:leader="none"/>
        </w:tabs>
        <w:spacing w:before="225"/>
      </w:pPr>
      <w:r>
        <w:rPr/>
        <w:t>能源技术</w:t>
        <w:tab/>
        <w:t>伏安法</w:t>
      </w:r>
    </w:p>
    <w:p>
      <w:pPr>
        <w:pStyle w:val="ListParagraph"/>
        <w:numPr>
          <w:ilvl w:val="3"/>
          <w:numId w:val="3"/>
        </w:numPr>
        <w:tabs>
          <w:tab w:pos="101" w:val="left" w:leader="none"/>
        </w:tabs>
        <w:spacing w:line="408" w:lineRule="exact" w:before="86" w:after="0"/>
        <w:ind w:left="4238" w:right="3684" w:hanging="4239"/>
        <w:jc w:val="right"/>
        <w:rPr>
          <w:sz w:val="28"/>
        </w:rPr>
      </w:pPr>
      <w:r>
        <w:rPr>
          <w:sz w:val="28"/>
        </w:rPr>
        <w:t>开路电位</w:t>
      </w:r>
    </w:p>
    <w:p>
      <w:pPr>
        <w:pStyle w:val="ListParagraph"/>
        <w:numPr>
          <w:ilvl w:val="2"/>
          <w:numId w:val="3"/>
        </w:numPr>
        <w:tabs>
          <w:tab w:pos="739" w:val="left" w:leader="none"/>
          <w:tab w:pos="3499" w:val="left" w:leader="none"/>
        </w:tabs>
        <w:spacing w:line="356" w:lineRule="exact" w:before="0" w:after="0"/>
        <w:ind w:left="738" w:right="3685" w:hanging="739"/>
        <w:jc w:val="right"/>
        <w:rPr>
          <w:sz w:val="28"/>
        </w:rPr>
      </w:pPr>
      <w:r>
        <w:rPr>
          <w:sz w:val="28"/>
        </w:rPr>
        <w:t>开路电位</w:t>
        <w:tab/>
      </w:r>
      <w:r>
        <w:rPr>
          <w:spacing w:val="-1"/>
          <w:sz w:val="28"/>
        </w:rPr>
        <w:t>•线</w:t>
      </w:r>
      <w:r>
        <w:rPr>
          <w:sz w:val="28"/>
        </w:rPr>
        <w:t>性扫描</w:t>
      </w:r>
    </w:p>
    <w:p>
      <w:pPr>
        <w:pStyle w:val="ListParagraph"/>
        <w:numPr>
          <w:ilvl w:val="2"/>
          <w:numId w:val="3"/>
        </w:numPr>
        <w:tabs>
          <w:tab w:pos="739" w:val="left" w:leader="none"/>
          <w:tab w:pos="4137" w:val="left" w:leader="none"/>
        </w:tabs>
        <w:spacing w:line="407" w:lineRule="exact" w:before="0" w:after="0"/>
        <w:ind w:left="738" w:right="0" w:hanging="101"/>
        <w:jc w:val="left"/>
        <w:rPr>
          <w:sz w:val="28"/>
        </w:rPr>
      </w:pPr>
      <w:r>
        <w:rPr>
          <w:sz w:val="28"/>
        </w:rPr>
        <w:t>恒电位</w:t>
        <w:tab/>
        <w:t>•循环伏安法</w:t>
      </w:r>
      <w:r>
        <w:rPr>
          <w:spacing w:val="-3"/>
          <w:sz w:val="28"/>
        </w:rPr>
        <w:t>（</w:t>
      </w:r>
      <w:r>
        <w:rPr>
          <w:sz w:val="28"/>
        </w:rPr>
        <w:t>单循环）</w:t>
      </w:r>
    </w:p>
    <w:p>
      <w:pPr>
        <w:spacing w:after="0" w:line="407" w:lineRule="exact"/>
        <w:jc w:val="left"/>
        <w:rPr>
          <w:sz w:val="28"/>
        </w:rPr>
        <w:sectPr>
          <w:pgSz w:w="11910" w:h="16840"/>
          <w:pgMar w:header="0" w:footer="895" w:top="1460" w:bottom="1160" w:left="1580" w:right="1280"/>
        </w:sectPr>
      </w:pPr>
    </w:p>
    <w:p>
      <w:pPr>
        <w:pStyle w:val="ListParagraph"/>
        <w:numPr>
          <w:ilvl w:val="2"/>
          <w:numId w:val="3"/>
        </w:numPr>
        <w:tabs>
          <w:tab w:pos="739" w:val="left" w:leader="none"/>
          <w:tab w:pos="4137" w:val="left" w:leader="none"/>
        </w:tabs>
        <w:spacing w:line="407" w:lineRule="exact" w:before="48" w:after="0"/>
        <w:ind w:left="738" w:right="0" w:hanging="101"/>
        <w:jc w:val="left"/>
        <w:rPr>
          <w:sz w:val="28"/>
        </w:rPr>
      </w:pPr>
      <w:r>
        <w:rPr>
          <w:sz w:val="28"/>
        </w:rPr>
        <w:t>恒电流</w:t>
        <w:tab/>
        <w:t>•循环伏安法</w:t>
      </w:r>
      <w:r>
        <w:rPr>
          <w:spacing w:val="-3"/>
          <w:sz w:val="28"/>
        </w:rPr>
        <w:t>（</w:t>
      </w:r>
      <w:r>
        <w:rPr>
          <w:sz w:val="28"/>
        </w:rPr>
        <w:t>多循环）</w:t>
      </w:r>
    </w:p>
    <w:p>
      <w:pPr>
        <w:pStyle w:val="ListParagraph"/>
        <w:numPr>
          <w:ilvl w:val="2"/>
          <w:numId w:val="3"/>
        </w:numPr>
        <w:tabs>
          <w:tab w:pos="739" w:val="left" w:leader="none"/>
          <w:tab w:pos="4137" w:val="left" w:leader="none"/>
        </w:tabs>
        <w:spacing w:line="357" w:lineRule="exact" w:before="0" w:after="0"/>
        <w:ind w:left="738" w:right="0" w:hanging="101"/>
        <w:jc w:val="left"/>
        <w:rPr>
          <w:sz w:val="28"/>
        </w:rPr>
      </w:pPr>
      <w:r>
        <w:rPr>
          <w:sz w:val="28"/>
        </w:rPr>
        <w:t>恒功率</w:t>
        <w:tab/>
        <w:t>•阶梯线性扫</w:t>
      </w:r>
      <w:r>
        <w:rPr>
          <w:spacing w:val="-3"/>
          <w:sz w:val="28"/>
        </w:rPr>
        <w:t>描</w:t>
      </w:r>
      <w:r>
        <w:rPr>
          <w:sz w:val="28"/>
        </w:rPr>
        <w:t>伏安法</w:t>
      </w:r>
    </w:p>
    <w:p>
      <w:pPr>
        <w:pStyle w:val="BodyText"/>
        <w:tabs>
          <w:tab w:pos="4137" w:val="left" w:leader="none"/>
        </w:tabs>
        <w:spacing w:line="356" w:lineRule="exact"/>
        <w:ind w:left="638"/>
      </w:pPr>
      <w:r>
        <w:rPr/>
        <w:t>•恒电阻</w:t>
        <w:tab/>
      </w:r>
      <w:r>
        <w:rPr>
          <w:spacing w:val="-1"/>
        </w:rPr>
        <w:t>•阶</w:t>
      </w:r>
      <w:r>
        <w:rPr/>
        <w:t>梯循</w:t>
      </w:r>
      <w:r>
        <w:rPr>
          <w:spacing w:val="-3"/>
        </w:rPr>
        <w:t>环</w:t>
      </w:r>
      <w:r>
        <w:rPr/>
        <w:t>伏安法</w:t>
      </w:r>
      <w:r>
        <w:rPr>
          <w:spacing w:val="-3"/>
        </w:rPr>
        <w:t>（</w:t>
      </w:r>
      <w:r>
        <w:rPr/>
        <w:t>单循</w:t>
      </w:r>
      <w:r>
        <w:rPr>
          <w:spacing w:val="-3"/>
        </w:rPr>
        <w:t>环</w:t>
      </w:r>
      <w:r>
        <w:rPr/>
        <w:t>）</w:t>
      </w:r>
    </w:p>
    <w:p>
      <w:pPr>
        <w:pStyle w:val="ListParagraph"/>
        <w:numPr>
          <w:ilvl w:val="2"/>
          <w:numId w:val="3"/>
        </w:numPr>
        <w:tabs>
          <w:tab w:pos="739" w:val="left" w:leader="none"/>
          <w:tab w:pos="4137" w:val="left" w:leader="none"/>
        </w:tabs>
        <w:spacing w:line="395" w:lineRule="exact" w:before="0" w:after="0"/>
        <w:ind w:left="738" w:right="0" w:hanging="101"/>
        <w:jc w:val="left"/>
        <w:rPr>
          <w:sz w:val="28"/>
        </w:rPr>
      </w:pPr>
      <w:r>
        <w:rPr>
          <w:sz w:val="28"/>
        </w:rPr>
        <w:t>恒电流充</w:t>
      </w:r>
      <w:r>
        <w:rPr>
          <w:spacing w:val="-3"/>
          <w:sz w:val="28"/>
        </w:rPr>
        <w:t>放</w:t>
      </w:r>
      <w:r>
        <w:rPr>
          <w:sz w:val="28"/>
        </w:rPr>
        <w:t>电循环</w:t>
        <w:tab/>
      </w:r>
      <w:r>
        <w:rPr>
          <w:spacing w:val="-1"/>
          <w:sz w:val="28"/>
        </w:rPr>
        <w:t>•阶</w:t>
      </w:r>
      <w:r>
        <w:rPr>
          <w:sz w:val="28"/>
        </w:rPr>
        <w:t>梯循环伏</w:t>
      </w:r>
      <w:r>
        <w:rPr>
          <w:spacing w:val="-3"/>
          <w:sz w:val="28"/>
        </w:rPr>
        <w:t>安</w:t>
      </w:r>
      <w:r>
        <w:rPr>
          <w:sz w:val="28"/>
        </w:rPr>
        <w:t>法（多</w:t>
      </w:r>
      <w:r>
        <w:rPr>
          <w:spacing w:val="-3"/>
          <w:sz w:val="28"/>
        </w:rPr>
        <w:t>循</w:t>
      </w:r>
      <w:r>
        <w:rPr>
          <w:sz w:val="28"/>
        </w:rPr>
        <w:t>环）</w:t>
      </w:r>
    </w:p>
    <w:p>
      <w:pPr>
        <w:pStyle w:val="ListParagraph"/>
        <w:numPr>
          <w:ilvl w:val="2"/>
          <w:numId w:val="3"/>
        </w:numPr>
        <w:tabs>
          <w:tab w:pos="739" w:val="left" w:leader="none"/>
          <w:tab w:pos="4236" w:val="left" w:leader="none"/>
        </w:tabs>
        <w:spacing w:line="427" w:lineRule="exact" w:before="0" w:after="0"/>
        <w:ind w:left="738" w:right="0" w:hanging="101"/>
        <w:jc w:val="left"/>
        <w:rPr>
          <w:sz w:val="28"/>
        </w:rPr>
      </w:pPr>
      <w:r>
        <w:rPr>
          <w:sz w:val="28"/>
        </w:rPr>
        <w:t>恒功率充</w:t>
      </w:r>
      <w:r>
        <w:rPr>
          <w:spacing w:val="-3"/>
          <w:sz w:val="28"/>
        </w:rPr>
        <w:t>放</w:t>
      </w:r>
      <w:r>
        <w:rPr>
          <w:sz w:val="28"/>
        </w:rPr>
        <w:t>电循环</w:t>
        <w:tab/>
      </w:r>
      <w:r>
        <w:rPr>
          <w:spacing w:val="-1"/>
          <w:sz w:val="28"/>
        </w:rPr>
        <w:t>•计</w:t>
      </w:r>
      <w:r>
        <w:rPr>
          <w:sz w:val="28"/>
        </w:rPr>
        <w:t>时电流法</w:t>
      </w:r>
    </w:p>
    <w:p>
      <w:pPr>
        <w:pStyle w:val="ListParagraph"/>
        <w:numPr>
          <w:ilvl w:val="2"/>
          <w:numId w:val="3"/>
        </w:numPr>
        <w:tabs>
          <w:tab w:pos="739" w:val="left" w:leader="none"/>
          <w:tab w:pos="4236" w:val="left" w:leader="none"/>
        </w:tabs>
        <w:spacing w:line="394" w:lineRule="exact" w:before="0" w:after="0"/>
        <w:ind w:left="738" w:right="0" w:hanging="101"/>
        <w:jc w:val="left"/>
        <w:rPr>
          <w:sz w:val="28"/>
        </w:rPr>
      </w:pPr>
      <w:r>
        <w:rPr>
          <w:sz w:val="28"/>
        </w:rPr>
        <w:t>恒电阻充</w:t>
      </w:r>
      <w:r>
        <w:rPr>
          <w:spacing w:val="-3"/>
          <w:sz w:val="28"/>
        </w:rPr>
        <w:t>放</w:t>
      </w:r>
      <w:r>
        <w:rPr>
          <w:sz w:val="28"/>
        </w:rPr>
        <w:t>电循环</w:t>
        <w:tab/>
      </w:r>
      <w:r>
        <w:rPr>
          <w:spacing w:val="-1"/>
          <w:sz w:val="28"/>
        </w:rPr>
        <w:t>•多</w:t>
      </w:r>
      <w:r>
        <w:rPr>
          <w:sz w:val="28"/>
        </w:rPr>
        <w:t>顶点扫描</w:t>
      </w:r>
    </w:p>
    <w:p>
      <w:pPr>
        <w:pStyle w:val="ListParagraph"/>
        <w:numPr>
          <w:ilvl w:val="2"/>
          <w:numId w:val="3"/>
        </w:numPr>
        <w:tabs>
          <w:tab w:pos="739" w:val="left" w:leader="none"/>
        </w:tabs>
        <w:spacing w:line="384" w:lineRule="exact" w:before="0" w:after="0"/>
        <w:ind w:left="738" w:right="0" w:hanging="101"/>
        <w:jc w:val="left"/>
        <w:rPr>
          <w:sz w:val="28"/>
        </w:rPr>
      </w:pPr>
      <w:r>
        <w:rPr>
          <w:sz w:val="28"/>
        </w:rPr>
        <w:t>充放电测试</w:t>
      </w:r>
    </w:p>
    <w:p>
      <w:pPr>
        <w:pStyle w:val="ListParagraph"/>
        <w:numPr>
          <w:ilvl w:val="2"/>
          <w:numId w:val="3"/>
        </w:numPr>
        <w:tabs>
          <w:tab w:pos="739" w:val="left" w:leader="none"/>
          <w:tab w:pos="4209" w:val="left" w:leader="none"/>
        </w:tabs>
        <w:spacing w:line="401" w:lineRule="exact" w:before="0" w:after="0"/>
        <w:ind w:left="738" w:right="0" w:hanging="101"/>
        <w:jc w:val="left"/>
        <w:rPr>
          <w:sz w:val="28"/>
        </w:rPr>
      </w:pPr>
      <w:r>
        <w:rPr>
          <w:sz w:val="28"/>
        </w:rPr>
        <w:t>恒电位间</w:t>
      </w:r>
      <w:r>
        <w:rPr>
          <w:spacing w:val="-3"/>
          <w:sz w:val="28"/>
        </w:rPr>
        <w:t>歇</w:t>
      </w:r>
      <w:r>
        <w:rPr>
          <w:sz w:val="28"/>
        </w:rPr>
        <w:t>滴定法</w:t>
        <w:tab/>
        <w:t>•计时电位法</w:t>
      </w:r>
    </w:p>
    <w:p>
      <w:pPr>
        <w:pStyle w:val="ListParagraph"/>
        <w:numPr>
          <w:ilvl w:val="2"/>
          <w:numId w:val="3"/>
        </w:numPr>
        <w:tabs>
          <w:tab w:pos="739" w:val="left" w:leader="none"/>
        </w:tabs>
        <w:spacing w:line="430" w:lineRule="exact" w:before="0" w:after="0"/>
        <w:ind w:left="738" w:right="0" w:hanging="101"/>
        <w:jc w:val="left"/>
        <w:rPr>
          <w:sz w:val="28"/>
        </w:rPr>
      </w:pPr>
      <w:r>
        <w:rPr>
          <w:spacing w:val="-1"/>
          <w:sz w:val="28"/>
        </w:rPr>
        <w:t>恒电流间歇滴定法</w:t>
      </w:r>
    </w:p>
    <w:p>
      <w:pPr>
        <w:tabs>
          <w:tab w:pos="4420" w:val="left" w:leader="none"/>
        </w:tabs>
        <w:spacing w:line="408" w:lineRule="exact" w:before="21"/>
        <w:ind w:left="357" w:right="0" w:firstLine="0"/>
        <w:jc w:val="left"/>
        <w:rPr>
          <w:sz w:val="28"/>
        </w:rPr>
      </w:pPr>
      <w:r>
        <w:rPr>
          <w:b/>
          <w:sz w:val="28"/>
        </w:rPr>
        <w:t>腐蚀技术</w:t>
        <w:tab/>
      </w:r>
      <w:r>
        <w:rPr>
          <w:sz w:val="28"/>
        </w:rPr>
        <w:t>•计</w:t>
      </w:r>
      <w:r>
        <w:rPr>
          <w:spacing w:val="-3"/>
          <w:sz w:val="28"/>
        </w:rPr>
        <w:t>时库</w:t>
      </w:r>
      <w:r>
        <w:rPr>
          <w:sz w:val="28"/>
        </w:rPr>
        <w:t>仑法</w:t>
      </w:r>
    </w:p>
    <w:p>
      <w:pPr>
        <w:pStyle w:val="ListParagraph"/>
        <w:numPr>
          <w:ilvl w:val="2"/>
          <w:numId w:val="3"/>
        </w:numPr>
        <w:tabs>
          <w:tab w:pos="739" w:val="left" w:leader="none"/>
          <w:tab w:pos="4377" w:val="left" w:leader="none"/>
        </w:tabs>
        <w:spacing w:line="357" w:lineRule="exact" w:before="0" w:after="0"/>
        <w:ind w:left="738" w:right="0" w:hanging="101"/>
        <w:jc w:val="left"/>
        <w:rPr>
          <w:sz w:val="28"/>
        </w:rPr>
      </w:pPr>
      <w:r>
        <w:rPr>
          <w:sz w:val="28"/>
        </w:rPr>
        <w:t>开路电位</w:t>
        <w:tab/>
      </w:r>
      <w:r>
        <w:rPr>
          <w:spacing w:val="-1"/>
          <w:sz w:val="28"/>
        </w:rPr>
        <w:t>•电</w:t>
      </w:r>
      <w:r>
        <w:rPr>
          <w:sz w:val="28"/>
        </w:rPr>
        <w:t>位脉冲</w:t>
      </w:r>
    </w:p>
    <w:p>
      <w:pPr>
        <w:pStyle w:val="ListParagraph"/>
        <w:numPr>
          <w:ilvl w:val="2"/>
          <w:numId w:val="3"/>
        </w:numPr>
        <w:tabs>
          <w:tab w:pos="739" w:val="left" w:leader="none"/>
          <w:tab w:pos="4416" w:val="left" w:leader="none"/>
        </w:tabs>
        <w:spacing w:line="355" w:lineRule="exact" w:before="0" w:after="0"/>
        <w:ind w:left="738" w:right="0" w:hanging="101"/>
        <w:jc w:val="left"/>
        <w:rPr>
          <w:sz w:val="28"/>
        </w:rPr>
      </w:pPr>
      <w:r>
        <w:rPr>
          <w:sz w:val="28"/>
        </w:rPr>
        <w:t>线性极化</w:t>
        <w:tab/>
      </w:r>
      <w:r>
        <w:rPr>
          <w:spacing w:val="-1"/>
          <w:sz w:val="28"/>
        </w:rPr>
        <w:t>•</w:t>
      </w:r>
      <w:r>
        <w:rPr>
          <w:sz w:val="28"/>
        </w:rPr>
        <w:t>电流脉冲</w:t>
      </w:r>
    </w:p>
    <w:p>
      <w:pPr>
        <w:pStyle w:val="ListParagraph"/>
        <w:numPr>
          <w:ilvl w:val="2"/>
          <w:numId w:val="3"/>
        </w:numPr>
        <w:tabs>
          <w:tab w:pos="739" w:val="left" w:leader="none"/>
          <w:tab w:pos="4416" w:val="left" w:leader="none"/>
        </w:tabs>
        <w:spacing w:line="356" w:lineRule="exact" w:before="0" w:after="0"/>
        <w:ind w:left="738" w:right="0" w:hanging="101"/>
        <w:jc w:val="left"/>
        <w:rPr>
          <w:sz w:val="28"/>
        </w:rPr>
      </w:pPr>
      <w:r>
        <w:rPr>
          <w:sz w:val="28"/>
        </w:rPr>
        <w:t>TAFEL</w:t>
      </w:r>
      <w:r>
        <w:rPr>
          <w:spacing w:val="4"/>
          <w:sz w:val="28"/>
        </w:rPr>
        <w:t> </w:t>
      </w:r>
      <w:r>
        <w:rPr>
          <w:sz w:val="28"/>
        </w:rPr>
        <w:t>曲线</w:t>
        <w:tab/>
      </w:r>
      <w:r>
        <w:rPr>
          <w:spacing w:val="-1"/>
          <w:sz w:val="28"/>
        </w:rPr>
        <w:t>•</w:t>
      </w:r>
      <w:r>
        <w:rPr>
          <w:sz w:val="28"/>
        </w:rPr>
        <w:t>快速电位脉冲</w:t>
      </w:r>
    </w:p>
    <w:p>
      <w:pPr>
        <w:pStyle w:val="ListParagraph"/>
        <w:numPr>
          <w:ilvl w:val="2"/>
          <w:numId w:val="3"/>
        </w:numPr>
        <w:tabs>
          <w:tab w:pos="739" w:val="left" w:leader="none"/>
          <w:tab w:pos="4377" w:val="left" w:leader="none"/>
        </w:tabs>
        <w:spacing w:line="356" w:lineRule="exact" w:before="0" w:after="0"/>
        <w:ind w:left="738" w:right="0" w:hanging="101"/>
        <w:jc w:val="left"/>
        <w:rPr>
          <w:sz w:val="28"/>
        </w:rPr>
      </w:pPr>
      <w:r>
        <w:rPr>
          <w:sz w:val="28"/>
        </w:rPr>
        <w:t>动电位极化</w:t>
        <w:tab/>
      </w:r>
      <w:r>
        <w:rPr>
          <w:spacing w:val="-1"/>
          <w:sz w:val="28"/>
        </w:rPr>
        <w:t>•快</w:t>
      </w:r>
      <w:r>
        <w:rPr>
          <w:sz w:val="28"/>
        </w:rPr>
        <w:t>速电流脉冲</w:t>
      </w:r>
    </w:p>
    <w:p>
      <w:pPr>
        <w:pStyle w:val="ListParagraph"/>
        <w:numPr>
          <w:ilvl w:val="2"/>
          <w:numId w:val="3"/>
        </w:numPr>
        <w:tabs>
          <w:tab w:pos="739" w:val="left" w:leader="none"/>
          <w:tab w:pos="4416" w:val="left" w:leader="none"/>
        </w:tabs>
        <w:spacing w:line="355" w:lineRule="exact" w:before="0" w:after="0"/>
        <w:ind w:left="738" w:right="0" w:hanging="101"/>
        <w:jc w:val="left"/>
        <w:rPr>
          <w:sz w:val="28"/>
        </w:rPr>
      </w:pPr>
      <w:r>
        <w:rPr>
          <w:sz w:val="28"/>
        </w:rPr>
        <w:t>循环极化</w:t>
        <w:tab/>
        <w:t>•方波伏安法</w:t>
      </w:r>
    </w:p>
    <w:p>
      <w:pPr>
        <w:pStyle w:val="ListParagraph"/>
        <w:numPr>
          <w:ilvl w:val="2"/>
          <w:numId w:val="3"/>
        </w:numPr>
        <w:tabs>
          <w:tab w:pos="739" w:val="left" w:leader="none"/>
          <w:tab w:pos="4377" w:val="left" w:leader="none"/>
        </w:tabs>
        <w:spacing w:line="356" w:lineRule="exact" w:before="0" w:after="0"/>
        <w:ind w:left="738" w:right="0" w:hanging="101"/>
        <w:jc w:val="left"/>
        <w:rPr>
          <w:sz w:val="28"/>
        </w:rPr>
      </w:pPr>
      <w:r>
        <w:rPr>
          <w:sz w:val="28"/>
        </w:rPr>
        <w:t>恒电位</w:t>
        <w:tab/>
      </w:r>
      <w:r>
        <w:rPr>
          <w:spacing w:val="-1"/>
          <w:sz w:val="28"/>
        </w:rPr>
        <w:t>•</w:t>
      </w:r>
      <w:r>
        <w:rPr>
          <w:sz w:val="28"/>
        </w:rPr>
        <w:t>差分脉冲伏安法</w:t>
      </w:r>
    </w:p>
    <w:p>
      <w:pPr>
        <w:pStyle w:val="ListParagraph"/>
        <w:numPr>
          <w:ilvl w:val="2"/>
          <w:numId w:val="3"/>
        </w:numPr>
        <w:tabs>
          <w:tab w:pos="739" w:val="left" w:leader="none"/>
          <w:tab w:pos="4377" w:val="left" w:leader="none"/>
        </w:tabs>
        <w:spacing w:line="356" w:lineRule="exact" w:before="0" w:after="0"/>
        <w:ind w:left="738" w:right="0" w:hanging="101"/>
        <w:jc w:val="left"/>
        <w:rPr>
          <w:sz w:val="28"/>
        </w:rPr>
      </w:pPr>
      <w:r>
        <w:rPr>
          <w:sz w:val="28"/>
        </w:rPr>
        <w:t>电偶腐蚀</w:t>
        <w:tab/>
      </w:r>
      <w:r>
        <w:rPr>
          <w:spacing w:val="-1"/>
          <w:sz w:val="28"/>
        </w:rPr>
        <w:t>•标</w:t>
      </w:r>
      <w:r>
        <w:rPr>
          <w:sz w:val="28"/>
        </w:rPr>
        <w:t>准脉冲伏安法</w:t>
      </w:r>
    </w:p>
    <w:p>
      <w:pPr>
        <w:pStyle w:val="ListParagraph"/>
        <w:numPr>
          <w:ilvl w:val="2"/>
          <w:numId w:val="3"/>
        </w:numPr>
        <w:tabs>
          <w:tab w:pos="739" w:val="left" w:leader="none"/>
          <w:tab w:pos="4377" w:val="left" w:leader="none"/>
        </w:tabs>
        <w:spacing w:line="355" w:lineRule="exact" w:before="0" w:after="0"/>
        <w:ind w:left="738" w:right="0" w:hanging="101"/>
        <w:jc w:val="left"/>
        <w:rPr>
          <w:sz w:val="28"/>
        </w:rPr>
      </w:pPr>
      <w:r>
        <w:rPr>
          <w:sz w:val="28"/>
        </w:rPr>
        <w:t>恒电流</w:t>
        <w:tab/>
      </w:r>
      <w:r>
        <w:rPr>
          <w:spacing w:val="-1"/>
          <w:sz w:val="28"/>
        </w:rPr>
        <w:t>•</w:t>
      </w:r>
      <w:r>
        <w:rPr>
          <w:sz w:val="28"/>
        </w:rPr>
        <w:t>反向脉冲伏安法</w:t>
      </w:r>
    </w:p>
    <w:p>
      <w:pPr>
        <w:pStyle w:val="ListParagraph"/>
        <w:numPr>
          <w:ilvl w:val="2"/>
          <w:numId w:val="3"/>
        </w:numPr>
        <w:tabs>
          <w:tab w:pos="739" w:val="left" w:leader="none"/>
        </w:tabs>
        <w:spacing w:line="356" w:lineRule="exact" w:before="0" w:after="0"/>
        <w:ind w:left="738" w:right="0" w:hanging="101"/>
        <w:jc w:val="left"/>
        <w:rPr>
          <w:sz w:val="28"/>
        </w:rPr>
      </w:pPr>
      <w:r>
        <w:rPr>
          <w:sz w:val="28"/>
        </w:rPr>
        <w:t>动电流扫描</w:t>
      </w:r>
    </w:p>
    <w:p>
      <w:pPr>
        <w:pStyle w:val="ListParagraph"/>
        <w:numPr>
          <w:ilvl w:val="2"/>
          <w:numId w:val="3"/>
        </w:numPr>
        <w:tabs>
          <w:tab w:pos="739" w:val="left" w:leader="none"/>
        </w:tabs>
        <w:spacing w:line="356" w:lineRule="exact" w:before="0" w:after="0"/>
        <w:ind w:left="738" w:right="0" w:hanging="101"/>
        <w:jc w:val="left"/>
        <w:rPr>
          <w:sz w:val="28"/>
        </w:rPr>
      </w:pPr>
      <w:r>
        <w:rPr>
          <w:spacing w:val="-1"/>
          <w:sz w:val="28"/>
        </w:rPr>
        <w:t>零阻电流表</w:t>
      </w:r>
      <w:r>
        <w:rPr>
          <w:sz w:val="28"/>
        </w:rPr>
        <w:t>（ZRA）</w:t>
      </w:r>
    </w:p>
    <w:p>
      <w:pPr>
        <w:pStyle w:val="ListParagraph"/>
        <w:numPr>
          <w:ilvl w:val="2"/>
          <w:numId w:val="3"/>
        </w:numPr>
        <w:tabs>
          <w:tab w:pos="739" w:val="left" w:leader="none"/>
        </w:tabs>
        <w:spacing w:line="355" w:lineRule="exact" w:before="0" w:after="0"/>
        <w:ind w:left="738" w:right="0" w:hanging="101"/>
        <w:jc w:val="left"/>
        <w:rPr>
          <w:sz w:val="28"/>
        </w:rPr>
      </w:pPr>
      <w:r>
        <w:rPr>
          <w:spacing w:val="-1"/>
          <w:sz w:val="28"/>
        </w:rPr>
        <w:t>电化学噪声</w:t>
      </w:r>
      <w:r>
        <w:rPr>
          <w:sz w:val="28"/>
        </w:rPr>
        <w:t>（EN）</w:t>
      </w:r>
    </w:p>
    <w:p>
      <w:pPr>
        <w:pStyle w:val="ListParagraph"/>
        <w:numPr>
          <w:ilvl w:val="2"/>
          <w:numId w:val="3"/>
        </w:numPr>
        <w:tabs>
          <w:tab w:pos="739" w:val="left" w:leader="none"/>
        </w:tabs>
        <w:spacing w:line="357" w:lineRule="exact" w:before="0" w:after="0"/>
        <w:ind w:left="738" w:right="0" w:hanging="101"/>
        <w:jc w:val="left"/>
        <w:rPr>
          <w:sz w:val="28"/>
        </w:rPr>
      </w:pPr>
      <w:r>
        <w:rPr>
          <w:sz w:val="28"/>
        </w:rPr>
        <w:t>控制电位 LPR</w:t>
      </w:r>
    </w:p>
    <w:p>
      <w:pPr>
        <w:pStyle w:val="ListParagraph"/>
        <w:numPr>
          <w:ilvl w:val="2"/>
          <w:numId w:val="3"/>
        </w:numPr>
        <w:tabs>
          <w:tab w:pos="739" w:val="left" w:leader="none"/>
        </w:tabs>
        <w:spacing w:line="408" w:lineRule="exact" w:before="0" w:after="0"/>
        <w:ind w:left="738" w:right="0" w:hanging="101"/>
        <w:jc w:val="left"/>
        <w:rPr>
          <w:sz w:val="28"/>
        </w:rPr>
      </w:pPr>
      <w:r>
        <w:rPr>
          <w:sz w:val="28"/>
        </w:rPr>
        <w:t>控制电流 LPR</w:t>
      </w:r>
    </w:p>
    <w:p>
      <w:pPr>
        <w:pStyle w:val="BodyText"/>
        <w:spacing w:before="14"/>
        <w:rPr>
          <w:sz w:val="35"/>
        </w:rPr>
      </w:pPr>
    </w:p>
    <w:p>
      <w:pPr>
        <w:pStyle w:val="Heading3"/>
        <w:numPr>
          <w:ilvl w:val="1"/>
          <w:numId w:val="3"/>
        </w:numPr>
        <w:tabs>
          <w:tab w:pos="638" w:val="left" w:leader="none"/>
        </w:tabs>
        <w:spacing w:line="240" w:lineRule="auto" w:before="0" w:after="0"/>
        <w:ind w:left="638" w:right="0" w:hanging="420"/>
        <w:jc w:val="left"/>
      </w:pPr>
      <w:r>
        <w:rPr/>
        <w:t>系统和升级</w:t>
      </w:r>
    </w:p>
    <w:p>
      <w:pPr>
        <w:pStyle w:val="BodyText"/>
        <w:spacing w:line="326" w:lineRule="auto" w:before="316"/>
        <w:ind w:left="218" w:right="511"/>
        <w:jc w:val="both"/>
      </w:pPr>
      <w:r>
        <w:rPr/>
        <w:t>VersaStudio</w:t>
      </w:r>
      <w:r>
        <w:rPr>
          <w:spacing w:val="-6"/>
        </w:rPr>
        <w:t> 包含每个模块内的所有技术；但 </w:t>
      </w:r>
      <w:r>
        <w:rPr/>
        <w:t>V3</w:t>
      </w:r>
      <w:r>
        <w:rPr>
          <w:spacing w:val="-36"/>
        </w:rPr>
        <w:t>、</w:t>
      </w:r>
      <w:r>
        <w:rPr/>
        <w:t>V3F</w:t>
      </w:r>
      <w:r>
        <w:rPr>
          <w:spacing w:val="-1"/>
        </w:rPr>
        <w:t> 和 </w:t>
      </w:r>
      <w:r>
        <w:rPr/>
        <w:t>V4 必须有硬</w:t>
      </w:r>
      <w:r>
        <w:rPr>
          <w:spacing w:val="-4"/>
        </w:rPr>
        <w:t>件支持才能运行相关的技术模块。</w:t>
      </w:r>
      <w:r>
        <w:rPr/>
        <w:t>V3</w:t>
      </w:r>
      <w:r>
        <w:rPr>
          <w:spacing w:val="-10"/>
        </w:rPr>
        <w:t>、</w:t>
      </w:r>
      <w:r>
        <w:rPr/>
        <w:t>V3F</w:t>
      </w:r>
      <w:r>
        <w:rPr>
          <w:spacing w:val="3"/>
        </w:rPr>
        <w:t> 和 </w:t>
      </w:r>
      <w:r>
        <w:rPr/>
        <w:t>V4</w:t>
      </w:r>
      <w:r>
        <w:rPr>
          <w:spacing w:val="-3"/>
        </w:rPr>
        <w:t> 可以根据需要选择如下六种不同的配臵方案之一购买：</w:t>
      </w:r>
      <w:r>
        <w:rPr/>
        <w:t>VersaSTAT</w:t>
      </w:r>
      <w:r>
        <w:rPr>
          <w:spacing w:val="64"/>
        </w:rPr>
        <w:t> </w:t>
      </w:r>
      <w:r>
        <w:rPr/>
        <w:t>3-100、-200、-300、</w:t>
      </w:r>
    </w:p>
    <w:p>
      <w:pPr>
        <w:pStyle w:val="BodyText"/>
        <w:spacing w:line="326" w:lineRule="auto"/>
        <w:ind w:left="218" w:right="510"/>
        <w:jc w:val="both"/>
      </w:pPr>
      <w:r>
        <w:rPr/>
        <w:t>-400</w:t>
      </w:r>
      <w:r>
        <w:rPr>
          <w:spacing w:val="-42"/>
        </w:rPr>
        <w:t>、-</w:t>
      </w:r>
      <w:r>
        <w:rPr/>
        <w:t>450 或-500</w:t>
      </w:r>
      <w:r>
        <w:rPr>
          <w:spacing w:val="-22"/>
        </w:rPr>
        <w:t> 系统。</w:t>
      </w:r>
      <w:r>
        <w:rPr/>
        <w:t>VersaStudio</w:t>
      </w:r>
      <w:r>
        <w:rPr>
          <w:spacing w:val="-10"/>
        </w:rPr>
        <w:t> 可供免费下载使用，但 </w:t>
      </w:r>
      <w:r>
        <w:rPr/>
        <w:t>VersaStudio 软件只能用于已经由普林斯顿工厂配臵和编程的 VersaSTAT</w:t>
      </w:r>
      <w:r>
        <w:rPr>
          <w:spacing w:val="-1"/>
        </w:rPr>
        <w:t> 产品和</w:t>
      </w:r>
      <w:r>
        <w:rPr/>
        <w:t>型号。VersaSTAT</w:t>
      </w:r>
      <w:r>
        <w:rPr>
          <w:spacing w:val="25"/>
        </w:rPr>
        <w:t> </w:t>
      </w:r>
      <w:r>
        <w:rPr/>
        <w:t>MC，PARSTAT</w:t>
      </w:r>
      <w:r>
        <w:rPr>
          <w:spacing w:val="26"/>
        </w:rPr>
        <w:t> </w:t>
      </w:r>
      <w:r>
        <w:rPr/>
        <w:t>MC</w:t>
      </w:r>
      <w:r>
        <w:rPr>
          <w:spacing w:val="-1"/>
        </w:rPr>
        <w:t> 及 </w:t>
      </w:r>
      <w:r>
        <w:rPr/>
        <w:t>PARSTAT</w:t>
      </w:r>
      <w:r>
        <w:rPr>
          <w:spacing w:val="26"/>
        </w:rPr>
        <w:t> </w:t>
      </w:r>
      <w:r>
        <w:rPr/>
        <w:t>4000</w:t>
      </w:r>
      <w:r>
        <w:rPr>
          <w:spacing w:val="-2"/>
        </w:rPr>
        <w:t> 可以运行所</w:t>
      </w:r>
    </w:p>
    <w:p>
      <w:pPr>
        <w:spacing w:after="0" w:line="326" w:lineRule="auto"/>
        <w:jc w:val="both"/>
        <w:sectPr>
          <w:pgSz w:w="11910" w:h="16840"/>
          <w:pgMar w:header="0" w:footer="895" w:top="1220" w:bottom="1160" w:left="1580" w:right="1280"/>
        </w:sectPr>
      </w:pPr>
    </w:p>
    <w:p>
      <w:pPr>
        <w:pStyle w:val="BodyText"/>
        <w:spacing w:line="326" w:lineRule="auto" w:before="44"/>
        <w:ind w:left="218" w:right="509"/>
        <w:jc w:val="both"/>
      </w:pPr>
      <w:r>
        <w:rPr>
          <w:spacing w:val="-13"/>
        </w:rPr>
        <w:t>有的技术模块包括交流阻抗技术</w:t>
      </w:r>
      <w:r>
        <w:rPr/>
        <w:t>（2012</w:t>
      </w:r>
      <w:r>
        <w:rPr>
          <w:spacing w:val="-9"/>
        </w:rPr>
        <w:t> 年 </w:t>
      </w:r>
      <w:r>
        <w:rPr/>
        <w:t>12</w:t>
      </w:r>
      <w:r>
        <w:rPr>
          <w:spacing w:val="-5"/>
        </w:rPr>
        <w:t> 月之前购买的 </w:t>
      </w:r>
      <w:r>
        <w:rPr/>
        <w:t>VersaSTAT MC</w:t>
      </w:r>
      <w:r>
        <w:rPr>
          <w:spacing w:val="-3"/>
        </w:rPr>
        <w:t> 系统必须购买升级版，此升级版包括-</w:t>
      </w:r>
      <w:r>
        <w:rPr/>
        <w:t>500</w:t>
      </w:r>
      <w:r>
        <w:rPr>
          <w:spacing w:val="-2"/>
        </w:rPr>
        <w:t> 系统能源技术模块</w:t>
      </w:r>
      <w:r>
        <w:rPr>
          <w:spacing w:val="-140"/>
        </w:rPr>
        <w:t>）</w:t>
      </w:r>
      <w:r>
        <w:rPr/>
        <w:t>。</w:t>
      </w:r>
      <w:r>
        <w:rPr>
          <w:spacing w:val="-3"/>
        </w:rPr>
        <w:t>以下列举了四种系统及其可使用的软件技术。</w:t>
      </w:r>
    </w:p>
    <w:p>
      <w:pPr>
        <w:pStyle w:val="BodyText"/>
        <w:rPr>
          <w:sz w:val="20"/>
        </w:rPr>
      </w:pPr>
    </w:p>
    <w:p>
      <w:pPr>
        <w:pStyle w:val="BodyText"/>
        <w:spacing w:before="15"/>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682"/>
        <w:gridCol w:w="821"/>
        <w:gridCol w:w="821"/>
        <w:gridCol w:w="821"/>
        <w:gridCol w:w="821"/>
        <w:gridCol w:w="821"/>
        <w:gridCol w:w="1198"/>
        <w:gridCol w:w="1109"/>
      </w:tblGrid>
      <w:tr>
        <w:trPr>
          <w:trHeight w:val="479" w:hRule="atLeast"/>
        </w:trPr>
        <w:tc>
          <w:tcPr>
            <w:tcW w:w="1718" w:type="dxa"/>
          </w:tcPr>
          <w:p>
            <w:pPr>
              <w:pStyle w:val="TableParagraph"/>
              <w:spacing w:line="301" w:lineRule="exact" w:before="0"/>
              <w:rPr>
                <w:sz w:val="21"/>
              </w:rPr>
            </w:pPr>
            <w:r>
              <w:rPr>
                <w:sz w:val="21"/>
              </w:rPr>
              <w:t>V3&amp;V3F&amp;V4</w:t>
            </w:r>
          </w:p>
        </w:tc>
        <w:tc>
          <w:tcPr>
            <w:tcW w:w="682" w:type="dxa"/>
          </w:tcPr>
          <w:p>
            <w:pPr>
              <w:pStyle w:val="TableParagraph"/>
              <w:spacing w:line="301" w:lineRule="exact" w:before="0"/>
              <w:ind w:left="108"/>
              <w:rPr>
                <w:sz w:val="21"/>
              </w:rPr>
            </w:pPr>
            <w:r>
              <w:rPr>
                <w:sz w:val="21"/>
              </w:rPr>
              <w:t>-100</w:t>
            </w:r>
          </w:p>
        </w:tc>
        <w:tc>
          <w:tcPr>
            <w:tcW w:w="821" w:type="dxa"/>
          </w:tcPr>
          <w:p>
            <w:pPr>
              <w:pStyle w:val="TableParagraph"/>
              <w:spacing w:line="301" w:lineRule="exact" w:before="0"/>
              <w:ind w:left="108"/>
              <w:rPr>
                <w:sz w:val="21"/>
              </w:rPr>
            </w:pPr>
            <w:r>
              <w:rPr>
                <w:sz w:val="21"/>
              </w:rPr>
              <w:t>-200</w:t>
            </w:r>
          </w:p>
        </w:tc>
        <w:tc>
          <w:tcPr>
            <w:tcW w:w="821" w:type="dxa"/>
          </w:tcPr>
          <w:p>
            <w:pPr>
              <w:pStyle w:val="TableParagraph"/>
              <w:spacing w:line="301" w:lineRule="exact" w:before="0"/>
              <w:ind w:left="108"/>
              <w:rPr>
                <w:sz w:val="21"/>
              </w:rPr>
            </w:pPr>
            <w:r>
              <w:rPr>
                <w:sz w:val="21"/>
              </w:rPr>
              <w:t>-300</w:t>
            </w:r>
          </w:p>
        </w:tc>
        <w:tc>
          <w:tcPr>
            <w:tcW w:w="821" w:type="dxa"/>
          </w:tcPr>
          <w:p>
            <w:pPr>
              <w:pStyle w:val="TableParagraph"/>
              <w:spacing w:line="301" w:lineRule="exact" w:before="0"/>
              <w:ind w:left="105"/>
              <w:rPr>
                <w:sz w:val="21"/>
              </w:rPr>
            </w:pPr>
            <w:r>
              <w:rPr>
                <w:sz w:val="21"/>
              </w:rPr>
              <w:t>-400</w:t>
            </w:r>
          </w:p>
        </w:tc>
        <w:tc>
          <w:tcPr>
            <w:tcW w:w="821" w:type="dxa"/>
          </w:tcPr>
          <w:p>
            <w:pPr>
              <w:pStyle w:val="TableParagraph"/>
              <w:spacing w:line="301" w:lineRule="exact" w:before="0"/>
              <w:ind w:left="108"/>
              <w:rPr>
                <w:sz w:val="21"/>
              </w:rPr>
            </w:pPr>
            <w:r>
              <w:rPr>
                <w:sz w:val="21"/>
              </w:rPr>
              <w:t>-450</w:t>
            </w:r>
          </w:p>
        </w:tc>
        <w:tc>
          <w:tcPr>
            <w:tcW w:w="821" w:type="dxa"/>
          </w:tcPr>
          <w:p>
            <w:pPr>
              <w:pStyle w:val="TableParagraph"/>
              <w:spacing w:line="301" w:lineRule="exact" w:before="0"/>
              <w:rPr>
                <w:sz w:val="21"/>
              </w:rPr>
            </w:pPr>
            <w:r>
              <w:rPr>
                <w:sz w:val="21"/>
              </w:rPr>
              <w:t>-500</w:t>
            </w:r>
          </w:p>
        </w:tc>
        <w:tc>
          <w:tcPr>
            <w:tcW w:w="1198" w:type="dxa"/>
          </w:tcPr>
          <w:p>
            <w:pPr>
              <w:pStyle w:val="TableParagraph"/>
              <w:spacing w:line="301" w:lineRule="exact" w:before="0"/>
              <w:rPr>
                <w:sz w:val="21"/>
              </w:rPr>
            </w:pPr>
            <w:r>
              <w:rPr>
                <w:sz w:val="21"/>
              </w:rPr>
              <w:t>VMC/PMC</w:t>
            </w:r>
          </w:p>
        </w:tc>
        <w:tc>
          <w:tcPr>
            <w:tcW w:w="1109" w:type="dxa"/>
          </w:tcPr>
          <w:p>
            <w:pPr>
              <w:pStyle w:val="TableParagraph"/>
              <w:spacing w:line="249" w:lineRule="exact" w:before="0"/>
              <w:ind w:left="88" w:right="77"/>
              <w:jc w:val="center"/>
              <w:rPr>
                <w:sz w:val="21"/>
              </w:rPr>
            </w:pPr>
            <w:r>
              <w:rPr>
                <w:sz w:val="21"/>
              </w:rPr>
              <w:t>PARSTAT</w:t>
            </w:r>
          </w:p>
          <w:p>
            <w:pPr>
              <w:pStyle w:val="TableParagraph"/>
              <w:spacing w:line="211" w:lineRule="exact" w:before="0"/>
              <w:ind w:left="86" w:right="77"/>
              <w:jc w:val="center"/>
              <w:rPr>
                <w:sz w:val="21"/>
              </w:rPr>
            </w:pPr>
            <w:r>
              <w:rPr>
                <w:sz w:val="21"/>
              </w:rPr>
              <w:t>4000</w:t>
            </w:r>
          </w:p>
        </w:tc>
      </w:tr>
      <w:tr>
        <w:trPr>
          <w:trHeight w:val="239" w:hRule="atLeast"/>
        </w:trPr>
        <w:tc>
          <w:tcPr>
            <w:tcW w:w="1718" w:type="dxa"/>
          </w:tcPr>
          <w:p>
            <w:pPr>
              <w:pStyle w:val="TableParagraph"/>
              <w:spacing w:line="220" w:lineRule="exact" w:before="0"/>
              <w:rPr>
                <w:sz w:val="24"/>
              </w:rPr>
            </w:pPr>
            <w:r>
              <w:rPr>
                <w:sz w:val="24"/>
              </w:rPr>
              <w:t>标准技术</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1198" w:type="dxa"/>
          </w:tcPr>
          <w:p>
            <w:pPr>
              <w:pStyle w:val="TableParagraph"/>
              <w:spacing w:before="0"/>
              <w:ind w:left="0"/>
              <w:rPr>
                <w:rFonts w:ascii="Times New Roman"/>
                <w:sz w:val="16"/>
              </w:rPr>
            </w:pPr>
          </w:p>
        </w:tc>
        <w:tc>
          <w:tcPr>
            <w:tcW w:w="1109" w:type="dxa"/>
          </w:tcPr>
          <w:p>
            <w:pPr>
              <w:pStyle w:val="TableParagraph"/>
              <w:spacing w:before="0"/>
              <w:ind w:left="0"/>
              <w:rPr>
                <w:rFonts w:ascii="Times New Roman"/>
                <w:sz w:val="16"/>
              </w:rPr>
            </w:pPr>
          </w:p>
        </w:tc>
      </w:tr>
      <w:tr>
        <w:trPr>
          <w:trHeight w:val="239" w:hRule="atLeast"/>
        </w:trPr>
        <w:tc>
          <w:tcPr>
            <w:tcW w:w="1718" w:type="dxa"/>
          </w:tcPr>
          <w:p>
            <w:pPr>
              <w:pStyle w:val="TableParagraph"/>
              <w:spacing w:line="220" w:lineRule="exact" w:before="0"/>
              <w:rPr>
                <w:sz w:val="24"/>
              </w:rPr>
            </w:pPr>
            <w:r>
              <w:rPr>
                <w:sz w:val="24"/>
              </w:rPr>
              <w:t>开路电位</w:t>
            </w:r>
          </w:p>
        </w:tc>
        <w:tc>
          <w:tcPr>
            <w:tcW w:w="682"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2" w:hRule="atLeast"/>
        </w:trPr>
        <w:tc>
          <w:tcPr>
            <w:tcW w:w="1718" w:type="dxa"/>
          </w:tcPr>
          <w:p>
            <w:pPr>
              <w:pStyle w:val="TableParagraph"/>
              <w:spacing w:line="222" w:lineRule="exact" w:before="0"/>
              <w:rPr>
                <w:sz w:val="24"/>
              </w:rPr>
            </w:pPr>
            <w:r>
              <w:rPr>
                <w:sz w:val="24"/>
              </w:rPr>
              <w:t>线性扫描</w:t>
            </w:r>
          </w:p>
        </w:tc>
        <w:tc>
          <w:tcPr>
            <w:tcW w:w="682"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480" w:hRule="atLeast"/>
        </w:trPr>
        <w:tc>
          <w:tcPr>
            <w:tcW w:w="1718" w:type="dxa"/>
          </w:tcPr>
          <w:p>
            <w:pPr>
              <w:pStyle w:val="TableParagraph"/>
              <w:spacing w:line="240" w:lineRule="exact" w:before="0"/>
              <w:rPr>
                <w:sz w:val="24"/>
              </w:rPr>
            </w:pPr>
            <w:r>
              <w:rPr>
                <w:sz w:val="24"/>
              </w:rPr>
              <w:t>循环伏安（单</w:t>
            </w:r>
          </w:p>
          <w:p>
            <w:pPr>
              <w:pStyle w:val="TableParagraph"/>
              <w:spacing w:line="220" w:lineRule="exact" w:before="0"/>
              <w:rPr>
                <w:sz w:val="24"/>
              </w:rPr>
            </w:pPr>
            <w:r>
              <w:rPr>
                <w:sz w:val="24"/>
              </w:rPr>
              <w:t>次）</w:t>
            </w:r>
          </w:p>
        </w:tc>
        <w:tc>
          <w:tcPr>
            <w:tcW w:w="682"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22"/>
              </w:rPr>
            </w:pPr>
          </w:p>
        </w:tc>
        <w:tc>
          <w:tcPr>
            <w:tcW w:w="821" w:type="dxa"/>
          </w:tcPr>
          <w:p>
            <w:pPr>
              <w:pStyle w:val="TableParagraph"/>
              <w:spacing w:before="23"/>
              <w:ind w:left="105"/>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479" w:hRule="atLeast"/>
        </w:trPr>
        <w:tc>
          <w:tcPr>
            <w:tcW w:w="1718" w:type="dxa"/>
          </w:tcPr>
          <w:p>
            <w:pPr>
              <w:pStyle w:val="TableParagraph"/>
              <w:spacing w:line="240" w:lineRule="exact" w:before="0"/>
              <w:rPr>
                <w:sz w:val="24"/>
              </w:rPr>
            </w:pPr>
            <w:r>
              <w:rPr>
                <w:sz w:val="24"/>
              </w:rPr>
              <w:t>循环伏安（多</w:t>
            </w:r>
          </w:p>
          <w:p>
            <w:pPr>
              <w:pStyle w:val="TableParagraph"/>
              <w:spacing w:line="220" w:lineRule="exact" w:before="0"/>
              <w:rPr>
                <w:sz w:val="24"/>
              </w:rPr>
            </w:pPr>
            <w:r>
              <w:rPr>
                <w:sz w:val="24"/>
              </w:rPr>
              <w:t>次）</w:t>
            </w:r>
          </w:p>
        </w:tc>
        <w:tc>
          <w:tcPr>
            <w:tcW w:w="682"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22"/>
              </w:rPr>
            </w:pPr>
          </w:p>
        </w:tc>
        <w:tc>
          <w:tcPr>
            <w:tcW w:w="821" w:type="dxa"/>
          </w:tcPr>
          <w:p>
            <w:pPr>
              <w:pStyle w:val="TableParagraph"/>
              <w:spacing w:before="23"/>
              <w:ind w:left="105"/>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阶梯线性扫描</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479" w:hRule="atLeast"/>
        </w:trPr>
        <w:tc>
          <w:tcPr>
            <w:tcW w:w="1718" w:type="dxa"/>
          </w:tcPr>
          <w:p>
            <w:pPr>
              <w:pStyle w:val="TableParagraph"/>
              <w:spacing w:line="240" w:lineRule="exact" w:before="0"/>
              <w:rPr>
                <w:sz w:val="24"/>
              </w:rPr>
            </w:pPr>
            <w:r>
              <w:rPr>
                <w:sz w:val="24"/>
              </w:rPr>
              <w:t>阶梯循环伏安</w:t>
            </w:r>
          </w:p>
          <w:p>
            <w:pPr>
              <w:pStyle w:val="TableParagraph"/>
              <w:spacing w:line="220" w:lineRule="exact" w:before="0"/>
              <w:rPr>
                <w:sz w:val="24"/>
              </w:rPr>
            </w:pPr>
            <w:r>
              <w:rPr>
                <w:sz w:val="24"/>
              </w:rPr>
              <w:t>（单）</w:t>
            </w:r>
          </w:p>
        </w:tc>
        <w:tc>
          <w:tcPr>
            <w:tcW w:w="682" w:type="dxa"/>
          </w:tcPr>
          <w:p>
            <w:pPr>
              <w:pStyle w:val="TableParagraph"/>
              <w:spacing w:before="0"/>
              <w:ind w:left="0"/>
              <w:rPr>
                <w:rFonts w:ascii="Times New Roman"/>
                <w:sz w:val="22"/>
              </w:rPr>
            </w:pP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22"/>
              </w:rPr>
            </w:pPr>
          </w:p>
        </w:tc>
        <w:tc>
          <w:tcPr>
            <w:tcW w:w="821" w:type="dxa"/>
          </w:tcPr>
          <w:p>
            <w:pPr>
              <w:pStyle w:val="TableParagraph"/>
              <w:spacing w:before="23"/>
              <w:ind w:left="105"/>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479" w:hRule="atLeast"/>
        </w:trPr>
        <w:tc>
          <w:tcPr>
            <w:tcW w:w="1718" w:type="dxa"/>
          </w:tcPr>
          <w:p>
            <w:pPr>
              <w:pStyle w:val="TableParagraph"/>
              <w:spacing w:line="240" w:lineRule="exact" w:before="0"/>
              <w:rPr>
                <w:sz w:val="24"/>
              </w:rPr>
            </w:pPr>
            <w:r>
              <w:rPr>
                <w:sz w:val="24"/>
              </w:rPr>
              <w:t>阶梯循环伏安</w:t>
            </w:r>
          </w:p>
          <w:p>
            <w:pPr>
              <w:pStyle w:val="TableParagraph"/>
              <w:spacing w:line="220" w:lineRule="exact" w:before="0"/>
              <w:rPr>
                <w:sz w:val="24"/>
              </w:rPr>
            </w:pPr>
            <w:r>
              <w:rPr>
                <w:sz w:val="24"/>
              </w:rPr>
              <w:t>（多）</w:t>
            </w:r>
          </w:p>
        </w:tc>
        <w:tc>
          <w:tcPr>
            <w:tcW w:w="682" w:type="dxa"/>
          </w:tcPr>
          <w:p>
            <w:pPr>
              <w:pStyle w:val="TableParagraph"/>
              <w:spacing w:before="0"/>
              <w:ind w:left="0"/>
              <w:rPr>
                <w:rFonts w:ascii="Times New Roman"/>
                <w:sz w:val="22"/>
              </w:rPr>
            </w:pP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22"/>
              </w:rPr>
            </w:pPr>
          </w:p>
        </w:tc>
        <w:tc>
          <w:tcPr>
            <w:tcW w:w="821" w:type="dxa"/>
          </w:tcPr>
          <w:p>
            <w:pPr>
              <w:pStyle w:val="TableParagraph"/>
              <w:spacing w:before="23"/>
              <w:ind w:left="105"/>
              <w:rPr>
                <w:rFonts w:ascii="Times New Roman"/>
                <w:sz w:val="18"/>
              </w:rPr>
            </w:pPr>
            <w:r>
              <w:rPr>
                <w:rFonts w:ascii="Times New Roman"/>
                <w:w w:val="99"/>
                <w:sz w:val="18"/>
              </w:rPr>
              <w:t>X</w:t>
            </w: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多顶点扫描</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计时电流</w:t>
            </w:r>
          </w:p>
        </w:tc>
        <w:tc>
          <w:tcPr>
            <w:tcW w:w="682"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计时电位</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计时库仑</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电位脉冲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电流脉冲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快速电位脉冲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40" w:hRule="atLeast"/>
        </w:trPr>
        <w:tc>
          <w:tcPr>
            <w:tcW w:w="1718" w:type="dxa"/>
          </w:tcPr>
          <w:p>
            <w:pPr>
              <w:pStyle w:val="TableParagraph"/>
              <w:spacing w:line="220" w:lineRule="exact" w:before="0"/>
              <w:rPr>
                <w:sz w:val="24"/>
              </w:rPr>
            </w:pPr>
            <w:r>
              <w:rPr>
                <w:sz w:val="24"/>
              </w:rPr>
              <w:t>快速电流脉冲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4"/>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4"/>
              <w:ind w:left="105"/>
              <w:rPr>
                <w:rFonts w:ascii="Times New Roman"/>
                <w:sz w:val="18"/>
              </w:rPr>
            </w:pPr>
            <w:r>
              <w:rPr>
                <w:rFonts w:ascii="Times New Roman"/>
                <w:w w:val="99"/>
                <w:sz w:val="18"/>
              </w:rPr>
              <w:t>X</w:t>
            </w:r>
          </w:p>
        </w:tc>
        <w:tc>
          <w:tcPr>
            <w:tcW w:w="821" w:type="dxa"/>
          </w:tcPr>
          <w:p>
            <w:pPr>
              <w:pStyle w:val="TableParagraph"/>
              <w:spacing w:line="196" w:lineRule="exact" w:before="24"/>
              <w:ind w:left="108"/>
              <w:rPr>
                <w:rFonts w:ascii="Times New Roman"/>
                <w:sz w:val="18"/>
              </w:rPr>
            </w:pPr>
            <w:r>
              <w:rPr>
                <w:rFonts w:ascii="Times New Roman"/>
                <w:w w:val="99"/>
                <w:sz w:val="18"/>
              </w:rPr>
              <w:t>X</w:t>
            </w:r>
          </w:p>
        </w:tc>
        <w:tc>
          <w:tcPr>
            <w:tcW w:w="821" w:type="dxa"/>
          </w:tcPr>
          <w:p>
            <w:pPr>
              <w:pStyle w:val="TableParagraph"/>
              <w:spacing w:line="196" w:lineRule="exact" w:before="24"/>
              <w:rPr>
                <w:rFonts w:ascii="Times New Roman"/>
                <w:sz w:val="18"/>
              </w:rPr>
            </w:pPr>
            <w:r>
              <w:rPr>
                <w:rFonts w:ascii="Times New Roman"/>
                <w:w w:val="99"/>
                <w:sz w:val="18"/>
              </w:rPr>
              <w:t>X</w:t>
            </w:r>
          </w:p>
        </w:tc>
        <w:tc>
          <w:tcPr>
            <w:tcW w:w="1198" w:type="dxa"/>
          </w:tcPr>
          <w:p>
            <w:pPr>
              <w:pStyle w:val="TableParagraph"/>
              <w:spacing w:line="196" w:lineRule="exact" w:before="24"/>
              <w:rPr>
                <w:rFonts w:ascii="Times New Roman"/>
                <w:sz w:val="18"/>
              </w:rPr>
            </w:pPr>
            <w:r>
              <w:rPr>
                <w:rFonts w:ascii="Times New Roman"/>
                <w:w w:val="99"/>
                <w:sz w:val="18"/>
              </w:rPr>
              <w:t>X</w:t>
            </w:r>
          </w:p>
        </w:tc>
        <w:tc>
          <w:tcPr>
            <w:tcW w:w="1109" w:type="dxa"/>
          </w:tcPr>
          <w:p>
            <w:pPr>
              <w:pStyle w:val="TableParagraph"/>
              <w:spacing w:line="196" w:lineRule="exact" w:before="24"/>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标准脉冲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反向脉冲</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8812" w:type="dxa"/>
            <w:gridSpan w:val="9"/>
          </w:tcPr>
          <w:p>
            <w:pPr>
              <w:pStyle w:val="TableParagraph"/>
              <w:spacing w:before="0"/>
              <w:ind w:left="0"/>
              <w:rPr>
                <w:rFonts w:ascii="Times New Roman"/>
                <w:sz w:val="16"/>
              </w:rPr>
            </w:pPr>
          </w:p>
        </w:tc>
      </w:tr>
      <w:tr>
        <w:trPr>
          <w:trHeight w:val="479" w:hRule="atLeast"/>
        </w:trPr>
        <w:tc>
          <w:tcPr>
            <w:tcW w:w="1718" w:type="dxa"/>
          </w:tcPr>
          <w:p>
            <w:pPr>
              <w:pStyle w:val="TableParagraph"/>
              <w:spacing w:line="240" w:lineRule="exact" w:before="0"/>
              <w:rPr>
                <w:sz w:val="24"/>
              </w:rPr>
            </w:pPr>
            <w:r>
              <w:rPr>
                <w:sz w:val="24"/>
              </w:rPr>
              <w:t>零 阻 电 流 表</w:t>
            </w:r>
          </w:p>
          <w:p>
            <w:pPr>
              <w:pStyle w:val="TableParagraph"/>
              <w:spacing w:line="220" w:lineRule="exact" w:before="0"/>
              <w:rPr>
                <w:sz w:val="24"/>
              </w:rPr>
            </w:pPr>
            <w:r>
              <w:rPr>
                <w:sz w:val="24"/>
              </w:rPr>
              <w:t>（ZRA）</w:t>
            </w:r>
          </w:p>
        </w:tc>
        <w:tc>
          <w:tcPr>
            <w:tcW w:w="682" w:type="dxa"/>
          </w:tcPr>
          <w:p>
            <w:pPr>
              <w:pStyle w:val="TableParagraph"/>
              <w:spacing w:before="0"/>
              <w:ind w:left="0"/>
              <w:rPr>
                <w:rFonts w:ascii="Times New Roman"/>
                <w:sz w:val="22"/>
              </w:rPr>
            </w:pPr>
          </w:p>
        </w:tc>
        <w:tc>
          <w:tcPr>
            <w:tcW w:w="821" w:type="dxa"/>
          </w:tcPr>
          <w:p>
            <w:pPr>
              <w:pStyle w:val="TableParagraph"/>
              <w:spacing w:before="0"/>
              <w:ind w:left="0"/>
              <w:rPr>
                <w:rFonts w:ascii="Times New Roman"/>
                <w:sz w:val="22"/>
              </w:rPr>
            </w:pP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22"/>
              </w:rPr>
            </w:pP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电偶腐蚀</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循环极化</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线性极化</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Tafel 曲线</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恒电位</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动电位极化</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恒电流</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动电流扫描</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控制电位 LPR</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0" w:hRule="atLeast"/>
        </w:trPr>
        <w:tc>
          <w:tcPr>
            <w:tcW w:w="1718" w:type="dxa"/>
          </w:tcPr>
          <w:p>
            <w:pPr>
              <w:pStyle w:val="TableParagraph"/>
              <w:spacing w:line="220" w:lineRule="exact" w:before="0"/>
              <w:rPr>
                <w:sz w:val="24"/>
              </w:rPr>
            </w:pPr>
            <w:r>
              <w:rPr>
                <w:sz w:val="24"/>
              </w:rPr>
              <w:t>控制电流 LPR</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4"/>
              <w:ind w:left="108"/>
              <w:rPr>
                <w:rFonts w:ascii="Times New Roman"/>
                <w:sz w:val="18"/>
              </w:rPr>
            </w:pPr>
            <w:r>
              <w:rPr>
                <w:rFonts w:ascii="Times New Roman"/>
                <w:w w:val="99"/>
                <w:sz w:val="18"/>
              </w:rPr>
              <w:t>X</w:t>
            </w:r>
          </w:p>
        </w:tc>
        <w:tc>
          <w:tcPr>
            <w:tcW w:w="821" w:type="dxa"/>
          </w:tcPr>
          <w:p>
            <w:pPr>
              <w:pStyle w:val="TableParagraph"/>
              <w:spacing w:line="196" w:lineRule="exact" w:before="24"/>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4"/>
              <w:rPr>
                <w:rFonts w:ascii="Times New Roman"/>
                <w:sz w:val="18"/>
              </w:rPr>
            </w:pPr>
            <w:r>
              <w:rPr>
                <w:rFonts w:ascii="Times New Roman"/>
                <w:w w:val="99"/>
                <w:sz w:val="18"/>
              </w:rPr>
              <w:t>X</w:t>
            </w:r>
          </w:p>
        </w:tc>
        <w:tc>
          <w:tcPr>
            <w:tcW w:w="1198" w:type="dxa"/>
          </w:tcPr>
          <w:p>
            <w:pPr>
              <w:pStyle w:val="TableParagraph"/>
              <w:spacing w:line="196" w:lineRule="exact" w:before="24"/>
              <w:rPr>
                <w:rFonts w:ascii="Times New Roman"/>
                <w:sz w:val="18"/>
              </w:rPr>
            </w:pPr>
            <w:r>
              <w:rPr>
                <w:rFonts w:ascii="Times New Roman"/>
                <w:w w:val="99"/>
                <w:sz w:val="18"/>
              </w:rPr>
              <w:t>X</w:t>
            </w:r>
          </w:p>
        </w:tc>
        <w:tc>
          <w:tcPr>
            <w:tcW w:w="1109" w:type="dxa"/>
          </w:tcPr>
          <w:p>
            <w:pPr>
              <w:pStyle w:val="TableParagraph"/>
              <w:spacing w:line="196" w:lineRule="exact" w:before="24"/>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电化学噪声</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IR 动态补偿</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1" w:hRule="atLeast"/>
        </w:trPr>
        <w:tc>
          <w:tcPr>
            <w:tcW w:w="8812" w:type="dxa"/>
            <w:gridSpan w:val="9"/>
          </w:tcPr>
          <w:p>
            <w:pPr>
              <w:pStyle w:val="TableParagraph"/>
              <w:spacing w:before="0"/>
              <w:ind w:left="0"/>
              <w:rPr>
                <w:rFonts w:ascii="Times New Roman"/>
                <w:sz w:val="16"/>
              </w:rPr>
            </w:pPr>
          </w:p>
        </w:tc>
      </w:tr>
      <w:tr>
        <w:trPr>
          <w:trHeight w:val="239" w:hRule="atLeast"/>
        </w:trPr>
        <w:tc>
          <w:tcPr>
            <w:tcW w:w="1718" w:type="dxa"/>
          </w:tcPr>
          <w:p>
            <w:pPr>
              <w:pStyle w:val="TableParagraph"/>
              <w:spacing w:line="220" w:lineRule="exact" w:before="0"/>
              <w:rPr>
                <w:sz w:val="24"/>
              </w:rPr>
            </w:pPr>
            <w:r>
              <w:rPr>
                <w:sz w:val="24"/>
              </w:rPr>
              <w:t>开路电位</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恒电位</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恒电流</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恒功率</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恒电阻</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电流 CCDPL</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bl>
    <w:p>
      <w:pPr>
        <w:spacing w:after="0" w:line="196" w:lineRule="exact"/>
        <w:rPr>
          <w:rFonts w:ascii="Times New Roman"/>
          <w:sz w:val="18"/>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682"/>
        <w:gridCol w:w="821"/>
        <w:gridCol w:w="821"/>
        <w:gridCol w:w="821"/>
        <w:gridCol w:w="821"/>
        <w:gridCol w:w="821"/>
        <w:gridCol w:w="1198"/>
        <w:gridCol w:w="1109"/>
      </w:tblGrid>
      <w:tr>
        <w:trPr>
          <w:trHeight w:val="239" w:hRule="atLeast"/>
        </w:trPr>
        <w:tc>
          <w:tcPr>
            <w:tcW w:w="1718" w:type="dxa"/>
          </w:tcPr>
          <w:p>
            <w:pPr>
              <w:pStyle w:val="TableParagraph"/>
              <w:spacing w:line="220" w:lineRule="exact" w:before="0"/>
              <w:rPr>
                <w:sz w:val="24"/>
              </w:rPr>
            </w:pPr>
            <w:r>
              <w:rPr>
                <w:sz w:val="24"/>
              </w:rPr>
              <w:t>功率 CCD</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0" w:hRule="atLeast"/>
        </w:trPr>
        <w:tc>
          <w:tcPr>
            <w:tcW w:w="1718" w:type="dxa"/>
          </w:tcPr>
          <w:p>
            <w:pPr>
              <w:pStyle w:val="TableParagraph"/>
              <w:spacing w:line="220" w:lineRule="exact" w:before="0"/>
              <w:rPr>
                <w:sz w:val="24"/>
              </w:rPr>
            </w:pPr>
            <w:r>
              <w:rPr>
                <w:sz w:val="24"/>
              </w:rPr>
              <w:t>电阻 CCD</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4"/>
              <w:ind w:left="108"/>
              <w:rPr>
                <w:rFonts w:ascii="Times New Roman"/>
                <w:sz w:val="18"/>
              </w:rPr>
            </w:pPr>
            <w:r>
              <w:rPr>
                <w:rFonts w:ascii="Times New Roman"/>
                <w:w w:val="99"/>
                <w:sz w:val="18"/>
              </w:rPr>
              <w:t>X</w:t>
            </w:r>
          </w:p>
        </w:tc>
        <w:tc>
          <w:tcPr>
            <w:tcW w:w="821" w:type="dxa"/>
          </w:tcPr>
          <w:p>
            <w:pPr>
              <w:pStyle w:val="TableParagraph"/>
              <w:spacing w:line="196" w:lineRule="exact" w:before="24"/>
              <w:rPr>
                <w:rFonts w:ascii="Times New Roman"/>
                <w:sz w:val="18"/>
              </w:rPr>
            </w:pPr>
            <w:r>
              <w:rPr>
                <w:rFonts w:ascii="Times New Roman"/>
                <w:w w:val="99"/>
                <w:sz w:val="18"/>
              </w:rPr>
              <w:t>X</w:t>
            </w:r>
          </w:p>
        </w:tc>
        <w:tc>
          <w:tcPr>
            <w:tcW w:w="1198" w:type="dxa"/>
          </w:tcPr>
          <w:p>
            <w:pPr>
              <w:pStyle w:val="TableParagraph"/>
              <w:spacing w:line="196" w:lineRule="exact" w:before="24"/>
              <w:rPr>
                <w:rFonts w:ascii="Times New Roman"/>
                <w:sz w:val="18"/>
              </w:rPr>
            </w:pPr>
            <w:r>
              <w:rPr>
                <w:rFonts w:ascii="Times New Roman"/>
                <w:w w:val="99"/>
                <w:sz w:val="18"/>
              </w:rPr>
              <w:t>X</w:t>
            </w:r>
          </w:p>
        </w:tc>
        <w:tc>
          <w:tcPr>
            <w:tcW w:w="1109" w:type="dxa"/>
          </w:tcPr>
          <w:p>
            <w:pPr>
              <w:pStyle w:val="TableParagraph"/>
              <w:spacing w:line="196" w:lineRule="exact" w:before="24"/>
              <w:rPr>
                <w:rFonts w:ascii="Times New Roman"/>
                <w:sz w:val="18"/>
              </w:rPr>
            </w:pPr>
            <w:r>
              <w:rPr>
                <w:rFonts w:ascii="Times New Roman"/>
                <w:w w:val="99"/>
                <w:sz w:val="18"/>
              </w:rPr>
              <w:t>X</w:t>
            </w:r>
          </w:p>
        </w:tc>
      </w:tr>
      <w:tr>
        <w:trPr>
          <w:trHeight w:val="242" w:hRule="atLeast"/>
        </w:trPr>
        <w:tc>
          <w:tcPr>
            <w:tcW w:w="1718" w:type="dxa"/>
          </w:tcPr>
          <w:p>
            <w:pPr>
              <w:pStyle w:val="TableParagraph"/>
              <w:spacing w:line="222" w:lineRule="exact" w:before="0"/>
              <w:rPr>
                <w:sz w:val="24"/>
              </w:rPr>
            </w:pPr>
            <w:r>
              <w:rPr>
                <w:sz w:val="24"/>
              </w:rPr>
              <w:t>充放电测试</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479" w:hRule="atLeast"/>
        </w:trPr>
        <w:tc>
          <w:tcPr>
            <w:tcW w:w="1718" w:type="dxa"/>
          </w:tcPr>
          <w:p>
            <w:pPr>
              <w:pStyle w:val="TableParagraph"/>
              <w:spacing w:line="240" w:lineRule="exact" w:before="0"/>
              <w:rPr>
                <w:sz w:val="24"/>
              </w:rPr>
            </w:pPr>
            <w:r>
              <w:rPr>
                <w:sz w:val="24"/>
              </w:rPr>
              <w:t>恒电位间歇滴</w:t>
            </w:r>
          </w:p>
          <w:p>
            <w:pPr>
              <w:pStyle w:val="TableParagraph"/>
              <w:spacing w:line="220" w:lineRule="exact" w:before="0"/>
              <w:rPr>
                <w:sz w:val="24"/>
              </w:rPr>
            </w:pPr>
            <w:r>
              <w:rPr>
                <w:sz w:val="24"/>
              </w:rPr>
              <w:t>定法</w:t>
            </w:r>
          </w:p>
        </w:tc>
        <w:tc>
          <w:tcPr>
            <w:tcW w:w="682"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479" w:hRule="atLeast"/>
        </w:trPr>
        <w:tc>
          <w:tcPr>
            <w:tcW w:w="1718" w:type="dxa"/>
          </w:tcPr>
          <w:p>
            <w:pPr>
              <w:pStyle w:val="TableParagraph"/>
              <w:spacing w:line="240" w:lineRule="exact" w:before="0"/>
              <w:rPr>
                <w:sz w:val="24"/>
              </w:rPr>
            </w:pPr>
            <w:r>
              <w:rPr>
                <w:sz w:val="24"/>
              </w:rPr>
              <w:t>恒电流间歇滴</w:t>
            </w:r>
          </w:p>
          <w:p>
            <w:pPr>
              <w:pStyle w:val="TableParagraph"/>
              <w:spacing w:line="220" w:lineRule="exact" w:before="0"/>
              <w:rPr>
                <w:sz w:val="24"/>
              </w:rPr>
            </w:pPr>
            <w:r>
              <w:rPr>
                <w:sz w:val="24"/>
              </w:rPr>
              <w:t>定法</w:t>
            </w:r>
          </w:p>
        </w:tc>
        <w:tc>
          <w:tcPr>
            <w:tcW w:w="682"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0"/>
              <w:ind w:left="0"/>
              <w:rPr>
                <w:rFonts w:ascii="Times New Roman"/>
                <w:sz w:val="24"/>
              </w:rPr>
            </w:pPr>
          </w:p>
        </w:tc>
        <w:tc>
          <w:tcPr>
            <w:tcW w:w="821" w:type="dxa"/>
          </w:tcPr>
          <w:p>
            <w:pPr>
              <w:pStyle w:val="TableParagraph"/>
              <w:spacing w:before="23"/>
              <w:ind w:left="108"/>
              <w:rPr>
                <w:rFonts w:ascii="Times New Roman"/>
                <w:sz w:val="18"/>
              </w:rPr>
            </w:pPr>
            <w:r>
              <w:rPr>
                <w:rFonts w:ascii="Times New Roman"/>
                <w:w w:val="99"/>
                <w:sz w:val="18"/>
              </w:rPr>
              <w:t>X</w:t>
            </w:r>
          </w:p>
        </w:tc>
        <w:tc>
          <w:tcPr>
            <w:tcW w:w="821" w:type="dxa"/>
          </w:tcPr>
          <w:p>
            <w:pPr>
              <w:pStyle w:val="TableParagraph"/>
              <w:spacing w:before="23"/>
              <w:rPr>
                <w:rFonts w:ascii="Times New Roman"/>
                <w:sz w:val="18"/>
              </w:rPr>
            </w:pPr>
            <w:r>
              <w:rPr>
                <w:rFonts w:ascii="Times New Roman"/>
                <w:w w:val="99"/>
                <w:sz w:val="18"/>
              </w:rPr>
              <w:t>X</w:t>
            </w:r>
          </w:p>
        </w:tc>
        <w:tc>
          <w:tcPr>
            <w:tcW w:w="1198" w:type="dxa"/>
          </w:tcPr>
          <w:p>
            <w:pPr>
              <w:pStyle w:val="TableParagraph"/>
              <w:spacing w:before="23"/>
              <w:rPr>
                <w:rFonts w:ascii="Times New Roman"/>
                <w:sz w:val="18"/>
              </w:rPr>
            </w:pPr>
            <w:r>
              <w:rPr>
                <w:rFonts w:ascii="Times New Roman"/>
                <w:w w:val="99"/>
                <w:sz w:val="18"/>
              </w:rPr>
              <w:t>X</w:t>
            </w:r>
          </w:p>
        </w:tc>
        <w:tc>
          <w:tcPr>
            <w:tcW w:w="1109" w:type="dxa"/>
          </w:tcPr>
          <w:p>
            <w:pPr>
              <w:pStyle w:val="TableParagraph"/>
              <w:spacing w:before="23"/>
              <w:rPr>
                <w:rFonts w:ascii="Times New Roman"/>
                <w:sz w:val="18"/>
              </w:rPr>
            </w:pPr>
            <w:r>
              <w:rPr>
                <w:rFonts w:ascii="Times New Roman"/>
                <w:w w:val="99"/>
                <w:sz w:val="18"/>
              </w:rPr>
              <w:t>X</w:t>
            </w:r>
          </w:p>
        </w:tc>
      </w:tr>
      <w:tr>
        <w:trPr>
          <w:trHeight w:val="239" w:hRule="atLeast"/>
        </w:trPr>
        <w:tc>
          <w:tcPr>
            <w:tcW w:w="8812" w:type="dxa"/>
            <w:gridSpan w:val="9"/>
          </w:tcPr>
          <w:p>
            <w:pPr>
              <w:pStyle w:val="TableParagraph"/>
              <w:spacing w:before="0"/>
              <w:ind w:left="0"/>
              <w:rPr>
                <w:rFonts w:ascii="Times New Roman"/>
                <w:sz w:val="16"/>
              </w:rPr>
            </w:pPr>
          </w:p>
        </w:tc>
      </w:tr>
      <w:tr>
        <w:trPr>
          <w:trHeight w:val="239" w:hRule="atLeast"/>
        </w:trPr>
        <w:tc>
          <w:tcPr>
            <w:tcW w:w="1718" w:type="dxa"/>
          </w:tcPr>
          <w:p>
            <w:pPr>
              <w:pStyle w:val="TableParagraph"/>
              <w:spacing w:line="220" w:lineRule="exact" w:before="0"/>
              <w:rPr>
                <w:sz w:val="24"/>
              </w:rPr>
            </w:pPr>
            <w:r>
              <w:rPr>
                <w:sz w:val="24"/>
              </w:rPr>
              <w:t>控制电位 EIS</w:t>
            </w:r>
          </w:p>
        </w:tc>
        <w:tc>
          <w:tcPr>
            <w:tcW w:w="682"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5"/>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rPr>
                <w:rFonts w:ascii="Times New Roman"/>
                <w:sz w:val="18"/>
              </w:rPr>
            </w:pPr>
            <w:r>
              <w:rPr>
                <w:rFonts w:ascii="Times New Roman"/>
                <w:sz w:val="18"/>
              </w:rPr>
              <w:t>*</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控制电流 EIS</w:t>
            </w:r>
          </w:p>
        </w:tc>
        <w:tc>
          <w:tcPr>
            <w:tcW w:w="682"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ind w:left="105"/>
              <w:rPr>
                <w:rFonts w:ascii="Times New Roman"/>
                <w:sz w:val="18"/>
              </w:rPr>
            </w:pPr>
            <w:r>
              <w:rPr>
                <w:rFonts w:ascii="Times New Roman"/>
                <w:sz w:val="18"/>
              </w:rPr>
              <w:t>*</w:t>
            </w:r>
          </w:p>
        </w:tc>
        <w:tc>
          <w:tcPr>
            <w:tcW w:w="821" w:type="dxa"/>
          </w:tcPr>
          <w:p>
            <w:pPr>
              <w:pStyle w:val="TableParagraph"/>
              <w:spacing w:line="196" w:lineRule="exact" w:before="23"/>
              <w:ind w:left="108"/>
              <w:rPr>
                <w:rFonts w:ascii="Times New Roman"/>
                <w:sz w:val="18"/>
              </w:rPr>
            </w:pPr>
            <w:r>
              <w:rPr>
                <w:rFonts w:ascii="Times New Roman"/>
                <w:sz w:val="18"/>
              </w:rPr>
              <w:t>*</w:t>
            </w:r>
          </w:p>
        </w:tc>
        <w:tc>
          <w:tcPr>
            <w:tcW w:w="821" w:type="dxa"/>
          </w:tcPr>
          <w:p>
            <w:pPr>
              <w:pStyle w:val="TableParagraph"/>
              <w:spacing w:line="196" w:lineRule="exact" w:before="23"/>
              <w:rPr>
                <w:rFonts w:ascii="Times New Roman"/>
                <w:sz w:val="18"/>
              </w:rPr>
            </w:pPr>
            <w:r>
              <w:rPr>
                <w:rFonts w:ascii="Times New Roman"/>
                <w:sz w:val="18"/>
              </w:rPr>
              <w:t>*</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2" w:hRule="atLeast"/>
        </w:trPr>
        <w:tc>
          <w:tcPr>
            <w:tcW w:w="1718" w:type="dxa"/>
          </w:tcPr>
          <w:p>
            <w:pPr>
              <w:pStyle w:val="TableParagraph"/>
              <w:spacing w:line="222" w:lineRule="exact" w:before="0"/>
              <w:rPr>
                <w:sz w:val="24"/>
              </w:rPr>
            </w:pPr>
            <w:r>
              <w:rPr>
                <w:sz w:val="24"/>
              </w:rPr>
              <w:t>莫特-肖特基</w:t>
            </w:r>
          </w:p>
        </w:tc>
        <w:tc>
          <w:tcPr>
            <w:tcW w:w="682" w:type="dxa"/>
          </w:tcPr>
          <w:p>
            <w:pPr>
              <w:pStyle w:val="TableParagraph"/>
              <w:spacing w:line="196" w:lineRule="exact" w:before="26"/>
              <w:ind w:left="108"/>
              <w:rPr>
                <w:rFonts w:ascii="Times New Roman"/>
                <w:sz w:val="18"/>
              </w:rPr>
            </w:pPr>
            <w:r>
              <w:rPr>
                <w:rFonts w:ascii="Times New Roman"/>
                <w:sz w:val="18"/>
              </w:rPr>
              <w:t>*</w:t>
            </w:r>
          </w:p>
        </w:tc>
        <w:tc>
          <w:tcPr>
            <w:tcW w:w="821" w:type="dxa"/>
          </w:tcPr>
          <w:p>
            <w:pPr>
              <w:pStyle w:val="TableParagraph"/>
              <w:spacing w:line="196" w:lineRule="exact" w:before="26"/>
              <w:ind w:left="108"/>
              <w:rPr>
                <w:rFonts w:ascii="Times New Roman"/>
                <w:sz w:val="18"/>
              </w:rPr>
            </w:pPr>
            <w:r>
              <w:rPr>
                <w:rFonts w:ascii="Times New Roman"/>
                <w:sz w:val="18"/>
              </w:rPr>
              <w:t>*</w:t>
            </w:r>
          </w:p>
        </w:tc>
        <w:tc>
          <w:tcPr>
            <w:tcW w:w="821" w:type="dxa"/>
          </w:tcPr>
          <w:p>
            <w:pPr>
              <w:pStyle w:val="TableParagraph"/>
              <w:spacing w:line="196" w:lineRule="exact" w:before="26"/>
              <w:ind w:left="108"/>
              <w:rPr>
                <w:rFonts w:ascii="Times New Roman"/>
                <w:sz w:val="18"/>
              </w:rPr>
            </w:pPr>
            <w:r>
              <w:rPr>
                <w:rFonts w:ascii="Times New Roman"/>
                <w:sz w:val="18"/>
              </w:rPr>
              <w:t>*</w:t>
            </w:r>
          </w:p>
        </w:tc>
        <w:tc>
          <w:tcPr>
            <w:tcW w:w="821" w:type="dxa"/>
          </w:tcPr>
          <w:p>
            <w:pPr>
              <w:pStyle w:val="TableParagraph"/>
              <w:spacing w:line="196" w:lineRule="exact" w:before="26"/>
              <w:ind w:left="105"/>
              <w:rPr>
                <w:rFonts w:ascii="Times New Roman"/>
                <w:sz w:val="18"/>
              </w:rPr>
            </w:pPr>
            <w:r>
              <w:rPr>
                <w:rFonts w:ascii="Times New Roman"/>
                <w:sz w:val="18"/>
              </w:rPr>
              <w:t>*</w:t>
            </w:r>
          </w:p>
        </w:tc>
        <w:tc>
          <w:tcPr>
            <w:tcW w:w="821" w:type="dxa"/>
          </w:tcPr>
          <w:p>
            <w:pPr>
              <w:pStyle w:val="TableParagraph"/>
              <w:spacing w:line="196" w:lineRule="exact" w:before="26"/>
              <w:ind w:left="108"/>
              <w:rPr>
                <w:rFonts w:ascii="Times New Roman"/>
                <w:sz w:val="18"/>
              </w:rPr>
            </w:pPr>
            <w:r>
              <w:rPr>
                <w:rFonts w:ascii="Times New Roman"/>
                <w:sz w:val="18"/>
              </w:rPr>
              <w:t>*</w:t>
            </w:r>
          </w:p>
        </w:tc>
        <w:tc>
          <w:tcPr>
            <w:tcW w:w="821" w:type="dxa"/>
          </w:tcPr>
          <w:p>
            <w:pPr>
              <w:pStyle w:val="TableParagraph"/>
              <w:spacing w:line="196" w:lineRule="exact" w:before="26"/>
              <w:rPr>
                <w:rFonts w:ascii="Times New Roman"/>
                <w:sz w:val="18"/>
              </w:rPr>
            </w:pPr>
            <w:r>
              <w:rPr>
                <w:rFonts w:ascii="Times New Roman"/>
                <w:sz w:val="18"/>
              </w:rPr>
              <w:t>*</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39" w:hRule="atLeast"/>
        </w:trPr>
        <w:tc>
          <w:tcPr>
            <w:tcW w:w="8812" w:type="dxa"/>
            <w:gridSpan w:val="9"/>
          </w:tcPr>
          <w:p>
            <w:pPr>
              <w:pStyle w:val="TableParagraph"/>
              <w:spacing w:before="0"/>
              <w:ind w:left="0"/>
              <w:rPr>
                <w:rFonts w:ascii="Times New Roman"/>
                <w:sz w:val="16"/>
              </w:rPr>
            </w:pPr>
          </w:p>
        </w:tc>
      </w:tr>
      <w:tr>
        <w:trPr>
          <w:trHeight w:val="239" w:hRule="atLeast"/>
        </w:trPr>
        <w:tc>
          <w:tcPr>
            <w:tcW w:w="1718" w:type="dxa"/>
          </w:tcPr>
          <w:p>
            <w:pPr>
              <w:pStyle w:val="TableParagraph"/>
              <w:spacing w:line="220" w:lineRule="exact" w:before="0"/>
              <w:rPr>
                <w:sz w:val="24"/>
              </w:rPr>
            </w:pPr>
            <w:r>
              <w:rPr>
                <w:sz w:val="24"/>
              </w:rPr>
              <w:t>循环测试</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延迟</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信息提示</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开路测量</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2" w:hRule="atLeast"/>
        </w:trPr>
        <w:tc>
          <w:tcPr>
            <w:tcW w:w="1718" w:type="dxa"/>
          </w:tcPr>
          <w:p>
            <w:pPr>
              <w:pStyle w:val="TableParagraph"/>
              <w:spacing w:line="223" w:lineRule="exact" w:before="0"/>
              <w:rPr>
                <w:sz w:val="24"/>
              </w:rPr>
            </w:pPr>
            <w:r>
              <w:rPr>
                <w:sz w:val="24"/>
              </w:rPr>
              <w:t>辅助设备接口</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ind w:left="105"/>
              <w:rPr>
                <w:rFonts w:ascii="Times New Roman"/>
                <w:sz w:val="18"/>
              </w:rPr>
            </w:pPr>
            <w:r>
              <w:rPr>
                <w:rFonts w:ascii="Times New Roman"/>
                <w:w w:val="99"/>
                <w:sz w:val="18"/>
              </w:rPr>
              <w:t>X</w:t>
            </w:r>
          </w:p>
        </w:tc>
        <w:tc>
          <w:tcPr>
            <w:tcW w:w="821" w:type="dxa"/>
          </w:tcPr>
          <w:p>
            <w:pPr>
              <w:pStyle w:val="TableParagraph"/>
              <w:spacing w:line="196" w:lineRule="exact" w:before="26"/>
              <w:ind w:left="108"/>
              <w:rPr>
                <w:rFonts w:ascii="Times New Roman"/>
                <w:sz w:val="18"/>
              </w:rPr>
            </w:pPr>
            <w:r>
              <w:rPr>
                <w:rFonts w:ascii="Times New Roman"/>
                <w:w w:val="99"/>
                <w:sz w:val="18"/>
              </w:rPr>
              <w:t>X</w:t>
            </w:r>
          </w:p>
        </w:tc>
        <w:tc>
          <w:tcPr>
            <w:tcW w:w="821" w:type="dxa"/>
          </w:tcPr>
          <w:p>
            <w:pPr>
              <w:pStyle w:val="TableParagraph"/>
              <w:spacing w:line="196" w:lineRule="exact" w:before="26"/>
              <w:rPr>
                <w:rFonts w:ascii="Times New Roman"/>
                <w:sz w:val="18"/>
              </w:rPr>
            </w:pPr>
            <w:r>
              <w:rPr>
                <w:rFonts w:ascii="Times New Roman"/>
                <w:w w:val="99"/>
                <w:sz w:val="18"/>
              </w:rPr>
              <w:t>X</w:t>
            </w:r>
          </w:p>
        </w:tc>
        <w:tc>
          <w:tcPr>
            <w:tcW w:w="1198" w:type="dxa"/>
          </w:tcPr>
          <w:p>
            <w:pPr>
              <w:pStyle w:val="TableParagraph"/>
              <w:spacing w:line="196" w:lineRule="exact" w:before="26"/>
              <w:rPr>
                <w:rFonts w:ascii="Times New Roman"/>
                <w:sz w:val="18"/>
              </w:rPr>
            </w:pPr>
            <w:r>
              <w:rPr>
                <w:rFonts w:ascii="Times New Roman"/>
                <w:w w:val="99"/>
                <w:sz w:val="18"/>
              </w:rPr>
              <w:t>X</w:t>
            </w:r>
          </w:p>
        </w:tc>
        <w:tc>
          <w:tcPr>
            <w:tcW w:w="1109" w:type="dxa"/>
          </w:tcPr>
          <w:p>
            <w:pPr>
              <w:pStyle w:val="TableParagraph"/>
              <w:spacing w:line="196" w:lineRule="exact" w:before="26"/>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运行外部应用</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DAC 输出控制</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电子邮件</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自动 CR 设臵</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面板信息显示</w:t>
            </w:r>
          </w:p>
        </w:tc>
        <w:tc>
          <w:tcPr>
            <w:tcW w:w="682"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821" w:type="dxa"/>
          </w:tcPr>
          <w:p>
            <w:pPr>
              <w:pStyle w:val="TableParagraph"/>
              <w:spacing w:before="0"/>
              <w:ind w:left="0"/>
              <w:rPr>
                <w:rFonts w:ascii="Times New Roman"/>
                <w:sz w:val="16"/>
              </w:rPr>
            </w:pPr>
          </w:p>
        </w:tc>
        <w:tc>
          <w:tcPr>
            <w:tcW w:w="1198" w:type="dxa"/>
          </w:tcPr>
          <w:p>
            <w:pPr>
              <w:pStyle w:val="TableParagraph"/>
              <w:spacing w:before="0"/>
              <w:ind w:left="0"/>
              <w:rPr>
                <w:rFonts w:ascii="Times New Roman"/>
                <w:sz w:val="16"/>
              </w:rPr>
            </w:pP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2" w:hRule="atLeast"/>
        </w:trPr>
        <w:tc>
          <w:tcPr>
            <w:tcW w:w="8812" w:type="dxa"/>
            <w:gridSpan w:val="9"/>
          </w:tcPr>
          <w:p>
            <w:pPr>
              <w:pStyle w:val="TableParagraph"/>
              <w:spacing w:before="0"/>
              <w:ind w:left="0"/>
              <w:rPr>
                <w:rFonts w:ascii="Times New Roman"/>
                <w:sz w:val="16"/>
              </w:rPr>
            </w:pPr>
          </w:p>
        </w:tc>
      </w:tr>
      <w:tr>
        <w:trPr>
          <w:trHeight w:val="239" w:hRule="atLeast"/>
        </w:trPr>
        <w:tc>
          <w:tcPr>
            <w:tcW w:w="1718" w:type="dxa"/>
          </w:tcPr>
          <w:p>
            <w:pPr>
              <w:pStyle w:val="TableParagraph"/>
              <w:spacing w:line="220" w:lineRule="exact" w:before="0"/>
              <w:rPr>
                <w:sz w:val="24"/>
              </w:rPr>
            </w:pPr>
            <w:r>
              <w:rPr>
                <w:sz w:val="24"/>
              </w:rPr>
              <w:t>活化</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沉积</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平衡时间</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39" w:hRule="atLeast"/>
        </w:trPr>
        <w:tc>
          <w:tcPr>
            <w:tcW w:w="1718" w:type="dxa"/>
          </w:tcPr>
          <w:p>
            <w:pPr>
              <w:pStyle w:val="TableParagraph"/>
              <w:spacing w:line="220" w:lineRule="exact" w:before="0"/>
              <w:rPr>
                <w:sz w:val="24"/>
              </w:rPr>
            </w:pPr>
            <w:r>
              <w:rPr>
                <w:sz w:val="24"/>
              </w:rPr>
              <w:t>吹扫</w:t>
            </w:r>
          </w:p>
        </w:tc>
        <w:tc>
          <w:tcPr>
            <w:tcW w:w="682" w:type="dxa"/>
          </w:tcPr>
          <w:p>
            <w:pPr>
              <w:pStyle w:val="TableParagraph"/>
              <w:spacing w:before="0"/>
              <w:ind w:left="0"/>
              <w:rPr>
                <w:rFonts w:ascii="Times New Roman"/>
                <w:sz w:val="16"/>
              </w:rPr>
            </w:pP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ind w:left="105"/>
              <w:rPr>
                <w:rFonts w:ascii="Times New Roman"/>
                <w:sz w:val="18"/>
              </w:rPr>
            </w:pPr>
            <w:r>
              <w:rPr>
                <w:rFonts w:ascii="Times New Roman"/>
                <w:w w:val="99"/>
                <w:sz w:val="18"/>
              </w:rPr>
              <w:t>X</w:t>
            </w:r>
          </w:p>
        </w:tc>
        <w:tc>
          <w:tcPr>
            <w:tcW w:w="821" w:type="dxa"/>
          </w:tcPr>
          <w:p>
            <w:pPr>
              <w:pStyle w:val="TableParagraph"/>
              <w:spacing w:line="196" w:lineRule="exact" w:before="23"/>
              <w:ind w:left="108"/>
              <w:rPr>
                <w:rFonts w:ascii="Times New Roman"/>
                <w:sz w:val="18"/>
              </w:rPr>
            </w:pPr>
            <w:r>
              <w:rPr>
                <w:rFonts w:ascii="Times New Roman"/>
                <w:w w:val="99"/>
                <w:sz w:val="18"/>
              </w:rPr>
              <w:t>X</w:t>
            </w:r>
          </w:p>
        </w:tc>
        <w:tc>
          <w:tcPr>
            <w:tcW w:w="821" w:type="dxa"/>
          </w:tcPr>
          <w:p>
            <w:pPr>
              <w:pStyle w:val="TableParagraph"/>
              <w:spacing w:line="196" w:lineRule="exact" w:before="23"/>
              <w:rPr>
                <w:rFonts w:ascii="Times New Roman"/>
                <w:sz w:val="18"/>
              </w:rPr>
            </w:pPr>
            <w:r>
              <w:rPr>
                <w:rFonts w:ascii="Times New Roman"/>
                <w:w w:val="99"/>
                <w:sz w:val="18"/>
              </w:rPr>
              <w:t>X</w:t>
            </w:r>
          </w:p>
        </w:tc>
        <w:tc>
          <w:tcPr>
            <w:tcW w:w="1198" w:type="dxa"/>
          </w:tcPr>
          <w:p>
            <w:pPr>
              <w:pStyle w:val="TableParagraph"/>
              <w:spacing w:line="196" w:lineRule="exact" w:before="23"/>
              <w:rPr>
                <w:rFonts w:ascii="Times New Roman"/>
                <w:sz w:val="18"/>
              </w:rPr>
            </w:pPr>
            <w:r>
              <w:rPr>
                <w:rFonts w:ascii="Times New Roman"/>
                <w:w w:val="99"/>
                <w:sz w:val="18"/>
              </w:rPr>
              <w:t>X</w:t>
            </w:r>
          </w:p>
        </w:tc>
        <w:tc>
          <w:tcPr>
            <w:tcW w:w="1109" w:type="dxa"/>
          </w:tcPr>
          <w:p>
            <w:pPr>
              <w:pStyle w:val="TableParagraph"/>
              <w:spacing w:line="196" w:lineRule="exact" w:before="23"/>
              <w:rPr>
                <w:rFonts w:ascii="Times New Roman"/>
                <w:sz w:val="18"/>
              </w:rPr>
            </w:pPr>
            <w:r>
              <w:rPr>
                <w:rFonts w:ascii="Times New Roman"/>
                <w:w w:val="99"/>
                <w:sz w:val="18"/>
              </w:rPr>
              <w:t>X</w:t>
            </w:r>
          </w:p>
        </w:tc>
      </w:tr>
      <w:tr>
        <w:trPr>
          <w:trHeight w:val="241" w:hRule="atLeast"/>
        </w:trPr>
        <w:tc>
          <w:tcPr>
            <w:tcW w:w="1718" w:type="dxa"/>
          </w:tcPr>
          <w:p>
            <w:pPr>
              <w:pStyle w:val="TableParagraph"/>
              <w:spacing w:line="222" w:lineRule="exact" w:before="0"/>
              <w:rPr>
                <w:sz w:val="24"/>
              </w:rPr>
            </w:pPr>
            <w:r>
              <w:rPr>
                <w:sz w:val="24"/>
              </w:rPr>
              <w:t>iR 测定</w:t>
            </w:r>
          </w:p>
        </w:tc>
        <w:tc>
          <w:tcPr>
            <w:tcW w:w="682" w:type="dxa"/>
          </w:tcPr>
          <w:p>
            <w:pPr>
              <w:pStyle w:val="TableParagraph"/>
              <w:spacing w:before="0"/>
              <w:ind w:left="0"/>
              <w:rPr>
                <w:rFonts w:ascii="Times New Roman"/>
                <w:sz w:val="16"/>
              </w:rPr>
            </w:pPr>
          </w:p>
        </w:tc>
        <w:tc>
          <w:tcPr>
            <w:tcW w:w="821" w:type="dxa"/>
          </w:tcPr>
          <w:p>
            <w:pPr>
              <w:pStyle w:val="TableParagraph"/>
              <w:spacing w:line="198" w:lineRule="exact" w:before="23"/>
              <w:ind w:left="108"/>
              <w:rPr>
                <w:rFonts w:ascii="Times New Roman"/>
                <w:sz w:val="18"/>
              </w:rPr>
            </w:pPr>
            <w:r>
              <w:rPr>
                <w:rFonts w:ascii="Times New Roman"/>
                <w:w w:val="99"/>
                <w:sz w:val="18"/>
              </w:rPr>
              <w:t>X</w:t>
            </w:r>
          </w:p>
        </w:tc>
        <w:tc>
          <w:tcPr>
            <w:tcW w:w="821" w:type="dxa"/>
          </w:tcPr>
          <w:p>
            <w:pPr>
              <w:pStyle w:val="TableParagraph"/>
              <w:spacing w:line="198" w:lineRule="exact" w:before="23"/>
              <w:ind w:left="108"/>
              <w:rPr>
                <w:rFonts w:ascii="Times New Roman"/>
                <w:sz w:val="18"/>
              </w:rPr>
            </w:pPr>
            <w:r>
              <w:rPr>
                <w:rFonts w:ascii="Times New Roman"/>
                <w:w w:val="99"/>
                <w:sz w:val="18"/>
              </w:rPr>
              <w:t>X</w:t>
            </w:r>
          </w:p>
        </w:tc>
        <w:tc>
          <w:tcPr>
            <w:tcW w:w="821" w:type="dxa"/>
          </w:tcPr>
          <w:p>
            <w:pPr>
              <w:pStyle w:val="TableParagraph"/>
              <w:spacing w:line="198" w:lineRule="exact" w:before="23"/>
              <w:ind w:left="105"/>
              <w:rPr>
                <w:rFonts w:ascii="Times New Roman"/>
                <w:sz w:val="18"/>
              </w:rPr>
            </w:pPr>
            <w:r>
              <w:rPr>
                <w:rFonts w:ascii="Times New Roman"/>
                <w:w w:val="99"/>
                <w:sz w:val="18"/>
              </w:rPr>
              <w:t>X</w:t>
            </w:r>
          </w:p>
        </w:tc>
        <w:tc>
          <w:tcPr>
            <w:tcW w:w="821" w:type="dxa"/>
          </w:tcPr>
          <w:p>
            <w:pPr>
              <w:pStyle w:val="TableParagraph"/>
              <w:spacing w:line="198" w:lineRule="exact" w:before="23"/>
              <w:ind w:left="108"/>
              <w:rPr>
                <w:rFonts w:ascii="Times New Roman"/>
                <w:sz w:val="18"/>
              </w:rPr>
            </w:pPr>
            <w:r>
              <w:rPr>
                <w:rFonts w:ascii="Times New Roman"/>
                <w:w w:val="99"/>
                <w:sz w:val="18"/>
              </w:rPr>
              <w:t>X</w:t>
            </w:r>
          </w:p>
        </w:tc>
        <w:tc>
          <w:tcPr>
            <w:tcW w:w="821" w:type="dxa"/>
          </w:tcPr>
          <w:p>
            <w:pPr>
              <w:pStyle w:val="TableParagraph"/>
              <w:spacing w:line="198" w:lineRule="exact" w:before="23"/>
              <w:rPr>
                <w:rFonts w:ascii="Times New Roman"/>
                <w:sz w:val="18"/>
              </w:rPr>
            </w:pPr>
            <w:r>
              <w:rPr>
                <w:rFonts w:ascii="Times New Roman"/>
                <w:w w:val="99"/>
                <w:sz w:val="18"/>
              </w:rPr>
              <w:t>X</w:t>
            </w:r>
          </w:p>
        </w:tc>
        <w:tc>
          <w:tcPr>
            <w:tcW w:w="1198" w:type="dxa"/>
          </w:tcPr>
          <w:p>
            <w:pPr>
              <w:pStyle w:val="TableParagraph"/>
              <w:spacing w:line="198" w:lineRule="exact" w:before="23"/>
              <w:rPr>
                <w:rFonts w:ascii="Times New Roman"/>
                <w:sz w:val="18"/>
              </w:rPr>
            </w:pPr>
            <w:r>
              <w:rPr>
                <w:rFonts w:ascii="Times New Roman"/>
                <w:w w:val="99"/>
                <w:sz w:val="18"/>
              </w:rPr>
              <w:t>X</w:t>
            </w:r>
          </w:p>
        </w:tc>
        <w:tc>
          <w:tcPr>
            <w:tcW w:w="1109" w:type="dxa"/>
          </w:tcPr>
          <w:p>
            <w:pPr>
              <w:pStyle w:val="TableParagraph"/>
              <w:spacing w:line="198" w:lineRule="exact" w:before="23"/>
              <w:rPr>
                <w:rFonts w:ascii="Times New Roman"/>
                <w:sz w:val="18"/>
              </w:rPr>
            </w:pPr>
            <w:r>
              <w:rPr>
                <w:rFonts w:ascii="Times New Roman"/>
                <w:w w:val="99"/>
                <w:sz w:val="18"/>
              </w:rPr>
              <w:t>X</w:t>
            </w:r>
          </w:p>
        </w:tc>
      </w:tr>
    </w:tbl>
    <w:p>
      <w:pPr>
        <w:pStyle w:val="BodyText"/>
        <w:rPr>
          <w:sz w:val="20"/>
        </w:rPr>
      </w:pPr>
    </w:p>
    <w:p>
      <w:pPr>
        <w:pStyle w:val="BodyText"/>
        <w:spacing w:before="1"/>
        <w:rPr>
          <w:sz w:val="19"/>
        </w:rPr>
      </w:pPr>
    </w:p>
    <w:p>
      <w:pPr>
        <w:pStyle w:val="BodyText"/>
        <w:spacing w:line="326" w:lineRule="auto" w:before="63"/>
        <w:ind w:left="218" w:right="509"/>
      </w:pPr>
      <w:r>
        <w:rPr>
          <w:w w:val="100"/>
        </w:rPr>
        <w:t>*V3/V</w:t>
      </w:r>
      <w:r>
        <w:rPr>
          <w:spacing w:val="-3"/>
          <w:w w:val="100"/>
        </w:rPr>
        <w:t>3</w:t>
      </w:r>
      <w:r>
        <w:rPr>
          <w:w w:val="100"/>
        </w:rPr>
        <w:t>F</w:t>
      </w:r>
      <w:r>
        <w:rPr/>
        <w:t> </w:t>
      </w:r>
      <w:r>
        <w:rPr>
          <w:w w:val="100"/>
        </w:rPr>
        <w:t>或</w:t>
      </w:r>
      <w:r>
        <w:rPr/>
        <w:t> </w:t>
      </w:r>
      <w:r>
        <w:rPr>
          <w:spacing w:val="-1"/>
          <w:w w:val="100"/>
        </w:rPr>
        <w:t>V</w:t>
      </w:r>
      <w:r>
        <w:rPr>
          <w:w w:val="100"/>
        </w:rPr>
        <w:t>4</w:t>
      </w:r>
      <w:r>
        <w:rPr/>
        <w:t> </w:t>
      </w:r>
      <w:r>
        <w:rPr>
          <w:spacing w:val="-2"/>
          <w:w w:val="100"/>
        </w:rPr>
        <w:t>系统可视情况选配</w:t>
      </w:r>
      <w:r>
        <w:rPr>
          <w:spacing w:val="-2"/>
        </w:rPr>
        <w:t> </w:t>
      </w:r>
      <w:r>
        <w:rPr>
          <w:w w:val="100"/>
        </w:rPr>
        <w:t>EIS</w:t>
      </w:r>
      <w:r>
        <w:rPr/>
        <w:t> </w:t>
      </w:r>
      <w:r>
        <w:rPr>
          <w:spacing w:val="-53"/>
          <w:w w:val="100"/>
        </w:rPr>
        <w:t>功能</w:t>
      </w:r>
      <w:r>
        <w:rPr>
          <w:w w:val="100"/>
        </w:rPr>
        <w:t>（</w:t>
      </w:r>
      <w:r>
        <w:rPr>
          <w:spacing w:val="-2"/>
          <w:w w:val="100"/>
        </w:rPr>
        <w:t>阻抗</w:t>
      </w:r>
      <w:r>
        <w:rPr>
          <w:spacing w:val="-245"/>
          <w:w w:val="100"/>
        </w:rPr>
        <w:t>）</w:t>
      </w:r>
      <w:r>
        <w:rPr>
          <w:spacing w:val="-3"/>
          <w:w w:val="100"/>
        </w:rPr>
        <w:t>（</w:t>
      </w:r>
      <w:r>
        <w:rPr>
          <w:w w:val="100"/>
        </w:rPr>
        <w:t>FRA</w:t>
      </w:r>
      <w:r>
        <w:rPr/>
        <w:t> </w:t>
      </w:r>
      <w:r>
        <w:rPr>
          <w:w w:val="100"/>
        </w:rPr>
        <w:t>选项</w:t>
      </w:r>
      <w:r>
        <w:rPr>
          <w:spacing w:val="-140"/>
          <w:w w:val="100"/>
        </w:rPr>
        <w:t>）</w:t>
      </w:r>
      <w:r>
        <w:rPr>
          <w:spacing w:val="-108"/>
          <w:w w:val="100"/>
        </w:rPr>
        <w:t>。</w:t>
      </w:r>
      <w:r>
        <w:rPr>
          <w:w w:val="100"/>
        </w:rPr>
        <w:t>PMC</w:t>
      </w:r>
      <w:r>
        <w:rPr>
          <w:spacing w:val="-3"/>
        </w:rPr>
        <w:t>系统的各通道可根据需要选配 </w:t>
      </w:r>
      <w:r>
        <w:rPr/>
        <w:t>EIS</w:t>
      </w:r>
      <w:r>
        <w:rPr>
          <w:spacing w:val="-2"/>
        </w:rPr>
        <w:t> 功能。</w:t>
      </w:r>
    </w:p>
    <w:p>
      <w:pPr>
        <w:pStyle w:val="BodyText"/>
        <w:tabs>
          <w:tab w:pos="1821" w:val="left" w:leader="none"/>
        </w:tabs>
        <w:spacing w:line="326" w:lineRule="auto"/>
        <w:ind w:left="218" w:right="371"/>
      </w:pPr>
      <w:r>
        <w:rPr/>
        <w:t>例如</w:t>
      </w:r>
      <w:r>
        <w:rPr>
          <w:spacing w:val="-111"/>
        </w:rPr>
        <w:t>：</w:t>
      </w:r>
      <w:r>
        <w:rPr/>
        <w:t>如果</w:t>
      </w:r>
      <w:r>
        <w:rPr>
          <w:spacing w:val="-1"/>
        </w:rPr>
        <w:t> </w:t>
      </w:r>
      <w:r>
        <w:rPr/>
        <w:t>VersaSTAT 3</w:t>
      </w:r>
      <w:r>
        <w:rPr>
          <w:spacing w:val="2"/>
        </w:rPr>
        <w:t> </w:t>
      </w:r>
      <w:r>
        <w:rPr/>
        <w:t>是以 VersaSTAT3-300</w:t>
      </w:r>
      <w:r>
        <w:rPr>
          <w:spacing w:val="1"/>
        </w:rPr>
        <w:t> </w:t>
      </w:r>
      <w:r>
        <w:rPr/>
        <w:t>的</w:t>
      </w:r>
      <w:r>
        <w:rPr>
          <w:spacing w:val="-3"/>
        </w:rPr>
        <w:t>配</w:t>
      </w:r>
      <w:r>
        <w:rPr/>
        <w:t>臵订</w:t>
      </w:r>
      <w:r>
        <w:rPr>
          <w:spacing w:val="-3"/>
        </w:rPr>
        <w:t>购</w:t>
      </w:r>
      <w:r>
        <w:rPr/>
        <w:t>并同时</w:t>
      </w:r>
      <w:r>
        <w:rPr>
          <w:spacing w:val="-3"/>
        </w:rPr>
        <w:t>购</w:t>
      </w:r>
      <w:r>
        <w:rPr/>
        <w:t>买了</w:t>
      </w:r>
      <w:r>
        <w:rPr>
          <w:spacing w:val="1"/>
        </w:rPr>
        <w:t> </w:t>
      </w:r>
      <w:r>
        <w:rPr/>
        <w:t>FRA</w:t>
      </w:r>
      <w:r>
        <w:rPr>
          <w:spacing w:val="2"/>
        </w:rPr>
        <w:t> </w:t>
      </w:r>
      <w:r>
        <w:rPr/>
        <w:t>选</w:t>
      </w:r>
      <w:r>
        <w:rPr>
          <w:spacing w:val="-3"/>
        </w:rPr>
        <w:t>项</w:t>
      </w:r>
      <w:r>
        <w:rPr>
          <w:spacing w:val="-135"/>
        </w:rPr>
        <w:t>，</w:t>
      </w:r>
      <w:r>
        <w:rPr/>
        <w:t>则</w:t>
      </w:r>
      <w:r>
        <w:rPr>
          <w:spacing w:val="-63"/>
        </w:rPr>
        <w:t> </w:t>
      </w:r>
      <w:r>
        <w:rPr/>
        <w:t>VersaSTAT</w:t>
      </w:r>
      <w:r>
        <w:rPr>
          <w:spacing w:val="2"/>
        </w:rPr>
        <w:t> </w:t>
      </w:r>
      <w:r>
        <w:rPr/>
        <w:t>3</w:t>
      </w:r>
      <w:r>
        <w:rPr>
          <w:spacing w:val="1"/>
        </w:rPr>
        <w:t> </w:t>
      </w:r>
      <w:r>
        <w:rPr/>
        <w:t>的</w:t>
      </w:r>
      <w:r>
        <w:rPr>
          <w:spacing w:val="-3"/>
        </w:rPr>
        <w:t>硬</w:t>
      </w:r>
      <w:r>
        <w:rPr/>
        <w:t>件</w:t>
      </w:r>
      <w:r>
        <w:rPr>
          <w:spacing w:val="-3"/>
        </w:rPr>
        <w:t>将</w:t>
      </w:r>
      <w:r>
        <w:rPr/>
        <w:t>会允许</w:t>
      </w:r>
      <w:r>
        <w:rPr>
          <w:spacing w:val="-3"/>
        </w:rPr>
        <w:t>运</w:t>
      </w:r>
      <w:r>
        <w:rPr/>
        <w:t>行腐</w:t>
      </w:r>
      <w:r>
        <w:rPr>
          <w:spacing w:val="-3"/>
        </w:rPr>
        <w:t>蚀技</w:t>
      </w:r>
      <w:r>
        <w:rPr/>
        <w:t>术及阻</w:t>
      </w:r>
      <w:r>
        <w:rPr>
          <w:spacing w:val="-3"/>
        </w:rPr>
        <w:t>抗</w:t>
      </w:r>
      <w:r>
        <w:rPr/>
        <w:t>技术</w:t>
      </w:r>
      <w:r>
        <w:rPr>
          <w:spacing w:val="-116"/>
        </w:rPr>
        <w:t>，</w:t>
      </w:r>
      <w:r>
        <w:rPr/>
        <w:t>但不包</w:t>
      </w:r>
      <w:r>
        <w:rPr>
          <w:spacing w:val="-3"/>
        </w:rPr>
        <w:t>括</w:t>
      </w:r>
      <w:r>
        <w:rPr/>
        <w:t>伏安</w:t>
      </w:r>
      <w:r>
        <w:rPr>
          <w:spacing w:val="-3"/>
        </w:rPr>
        <w:t>法</w:t>
      </w:r>
      <w:r>
        <w:rPr/>
        <w:t>技术</w:t>
      </w:r>
      <w:r>
        <w:rPr>
          <w:spacing w:val="-115"/>
        </w:rPr>
        <w:t>；</w:t>
      </w:r>
      <w:r>
        <w:rPr/>
        <w:t>购买</w:t>
      </w:r>
      <w:r>
        <w:rPr>
          <w:spacing w:val="-3"/>
        </w:rPr>
        <w:t>后</w:t>
      </w:r>
      <w:r>
        <w:rPr/>
        <w:t>的仪</w:t>
      </w:r>
      <w:r>
        <w:rPr>
          <w:spacing w:val="-3"/>
        </w:rPr>
        <w:t>器</w:t>
      </w:r>
      <w:r>
        <w:rPr/>
        <w:t>可通过</w:t>
      </w:r>
      <w:r>
        <w:rPr>
          <w:spacing w:val="-3"/>
        </w:rPr>
        <w:t>升</w:t>
      </w:r>
      <w:r>
        <w:rPr/>
        <w:t>级实</w:t>
      </w:r>
      <w:r>
        <w:rPr>
          <w:spacing w:val="-3"/>
        </w:rPr>
        <w:t>现更</w:t>
      </w:r>
      <w:r>
        <w:rPr/>
        <w:t>多的功</w:t>
      </w:r>
      <w:r>
        <w:rPr>
          <w:spacing w:val="-3"/>
        </w:rPr>
        <w:t>能</w:t>
      </w:r>
      <w:r>
        <w:rPr>
          <w:spacing w:val="-12"/>
        </w:rPr>
        <w:t>， </w:t>
      </w:r>
      <w:r>
        <w:rPr>
          <w:spacing w:val="7"/>
        </w:rPr>
        <w:t>但升</w:t>
      </w:r>
      <w:r>
        <w:rPr>
          <w:spacing w:val="4"/>
        </w:rPr>
        <w:t>级</w:t>
      </w:r>
      <w:r>
        <w:rPr>
          <w:spacing w:val="7"/>
        </w:rPr>
        <w:t>工</w:t>
      </w:r>
      <w:r>
        <w:rPr>
          <w:spacing w:val="4"/>
        </w:rPr>
        <w:t>作</w:t>
      </w:r>
      <w:r>
        <w:rPr>
          <w:spacing w:val="7"/>
        </w:rPr>
        <w:t>必</w:t>
      </w:r>
      <w:r>
        <w:rPr>
          <w:spacing w:val="6"/>
        </w:rPr>
        <w:t>须</w:t>
      </w:r>
      <w:r>
        <w:rPr>
          <w:spacing w:val="4"/>
        </w:rPr>
        <w:t>是</w:t>
      </w:r>
      <w:r>
        <w:rPr>
          <w:spacing w:val="7"/>
        </w:rPr>
        <w:t>将仪</w:t>
      </w:r>
      <w:r>
        <w:rPr>
          <w:spacing w:val="4"/>
        </w:rPr>
        <w:t>器</w:t>
      </w:r>
      <w:r>
        <w:rPr>
          <w:spacing w:val="7"/>
        </w:rPr>
        <w:t>返</w:t>
      </w:r>
      <w:r>
        <w:rPr>
          <w:spacing w:val="4"/>
        </w:rPr>
        <w:t>回</w:t>
      </w:r>
      <w:r>
        <w:rPr>
          <w:spacing w:val="7"/>
        </w:rPr>
        <w:t>到</w:t>
      </w:r>
      <w:r>
        <w:rPr>
          <w:spacing w:val="4"/>
        </w:rPr>
        <w:t>工厂</w:t>
      </w:r>
      <w:r>
        <w:rPr>
          <w:spacing w:val="7"/>
        </w:rPr>
        <w:t>或当</w:t>
      </w:r>
      <w:r>
        <w:rPr>
          <w:spacing w:val="4"/>
        </w:rPr>
        <w:t>地</w:t>
      </w:r>
      <w:r>
        <w:rPr>
          <w:spacing w:val="7"/>
        </w:rPr>
        <w:t>维</w:t>
      </w:r>
      <w:r>
        <w:rPr>
          <w:spacing w:val="4"/>
        </w:rPr>
        <w:t>修</w:t>
      </w:r>
      <w:r>
        <w:rPr>
          <w:spacing w:val="7"/>
        </w:rPr>
        <w:t>中</w:t>
      </w:r>
      <w:r>
        <w:rPr>
          <w:spacing w:val="8"/>
        </w:rPr>
        <w:t>心</w:t>
      </w:r>
      <w:r>
        <w:rPr>
          <w:spacing w:val="5"/>
        </w:rPr>
        <w:t>来</w:t>
      </w:r>
      <w:r>
        <w:rPr>
          <w:spacing w:val="7"/>
        </w:rPr>
        <w:t>完成</w:t>
      </w:r>
      <w:r>
        <w:rPr>
          <w:spacing w:val="4"/>
        </w:rPr>
        <w:t>。</w:t>
      </w:r>
      <w:r>
        <w:rPr>
          <w:spacing w:val="7"/>
        </w:rPr>
        <w:t>关</w:t>
      </w:r>
      <w:r>
        <w:rPr/>
        <w:t>于VersaSTAT</w:t>
        <w:tab/>
        <w:t>选 配 的 更 多 详 细 信 息 ， 请 参 见 网</w:t>
      </w:r>
      <w:r>
        <w:rPr>
          <w:spacing w:val="54"/>
        </w:rPr>
        <w:t> </w:t>
      </w:r>
      <w:r>
        <w:rPr/>
        <w:t>站</w:t>
      </w:r>
      <w:hyperlink r:id="rId8">
        <w:r>
          <w:rPr>
            <w:u w:val="single"/>
          </w:rPr>
          <w:t>http://www.princetonappliedresearch.co</w:t>
        </w:r>
      </w:hyperlink>
      <w:r>
        <w:rPr>
          <w:u w:val="single"/>
        </w:rPr>
        <w:t>m</w:t>
      </w:r>
      <w:r>
        <w:rPr>
          <w:spacing w:val="69"/>
          <w:u w:val="single"/>
        </w:rPr>
        <w:t> </w:t>
      </w:r>
      <w:r>
        <w:rPr/>
        <w:t>上的最</w:t>
      </w:r>
      <w:r>
        <w:rPr>
          <w:spacing w:val="-3"/>
        </w:rPr>
        <w:t>新</w:t>
      </w:r>
      <w:r>
        <w:rPr/>
        <w:t>手册。</w:t>
      </w:r>
    </w:p>
    <w:p>
      <w:pPr>
        <w:pStyle w:val="Heading2"/>
        <w:numPr>
          <w:ilvl w:val="0"/>
          <w:numId w:val="3"/>
        </w:numPr>
        <w:tabs>
          <w:tab w:pos="637" w:val="left" w:leader="none"/>
          <w:tab w:pos="638" w:val="left" w:leader="none"/>
        </w:tabs>
        <w:spacing w:line="240" w:lineRule="auto" w:before="135" w:after="0"/>
        <w:ind w:left="638" w:right="0" w:hanging="420"/>
        <w:jc w:val="left"/>
      </w:pPr>
      <w:r>
        <w:rPr/>
        <w:t>安装和启动</w:t>
      </w:r>
    </w:p>
    <w:p>
      <w:pPr>
        <w:spacing w:after="0" w:line="240" w:lineRule="auto"/>
        <w:jc w:val="left"/>
        <w:sectPr>
          <w:pgSz w:w="11910" w:h="16840"/>
          <w:pgMar w:header="0" w:footer="895" w:top="1420" w:bottom="1160" w:left="1580" w:right="1280"/>
        </w:sectPr>
      </w:pPr>
    </w:p>
    <w:p>
      <w:pPr>
        <w:pStyle w:val="Heading3"/>
        <w:numPr>
          <w:ilvl w:val="1"/>
          <w:numId w:val="3"/>
        </w:numPr>
        <w:tabs>
          <w:tab w:pos="638" w:val="left" w:leader="none"/>
        </w:tabs>
        <w:spacing w:line="240" w:lineRule="auto" w:before="53" w:after="0"/>
        <w:ind w:left="638" w:right="0" w:hanging="420"/>
        <w:jc w:val="left"/>
      </w:pPr>
      <w:r>
        <w:rPr>
          <w:spacing w:val="-3"/>
        </w:rPr>
        <w:t>从 </w:t>
      </w:r>
      <w:r>
        <w:rPr/>
        <w:t>CD</w:t>
      </w:r>
      <w:r>
        <w:rPr>
          <w:spacing w:val="-3"/>
        </w:rPr>
        <w:t> 安装 </w:t>
      </w:r>
      <w:r>
        <w:rPr/>
        <w:t>VersaStudio</w:t>
      </w:r>
    </w:p>
    <w:p>
      <w:pPr>
        <w:spacing w:line="326" w:lineRule="auto" w:before="316"/>
        <w:ind w:left="218" w:right="511" w:firstLine="0"/>
        <w:jc w:val="both"/>
        <w:rPr>
          <w:b/>
          <w:sz w:val="28"/>
        </w:rPr>
      </w:pPr>
      <w:r>
        <w:rPr>
          <w:b/>
          <w:color w:val="FF0000"/>
          <w:sz w:val="28"/>
        </w:rPr>
        <w:t>注：如果电脑中已经安装了较早版本的 VersaStudio 软件或安装了版本低于 1.28 的 V3-Studio 软件，请在安装之前联系我们的技术人员。或者请确保电脑中没有安装任何版本的 VersaStudio 软件或 V3-Studio 软件或安装 V3-Studio 软件版本大于 1.28。</w:t>
      </w:r>
    </w:p>
    <w:p>
      <w:pPr>
        <w:spacing w:line="326" w:lineRule="auto" w:before="153"/>
        <w:ind w:left="218" w:right="508" w:firstLine="0"/>
        <w:jc w:val="left"/>
        <w:rPr>
          <w:b/>
          <w:sz w:val="28"/>
        </w:rPr>
      </w:pPr>
      <w:r>
        <w:rPr>
          <w:b/>
          <w:spacing w:val="6"/>
          <w:w w:val="100"/>
          <w:sz w:val="28"/>
        </w:rPr>
        <w:t>如果您已经安装了较早版本的</w:t>
      </w:r>
      <w:r>
        <w:rPr>
          <w:b/>
          <w:spacing w:val="5"/>
          <w:sz w:val="28"/>
        </w:rPr>
        <w:t>  </w:t>
      </w:r>
      <w:r>
        <w:rPr>
          <w:b/>
          <w:w w:val="100"/>
          <w:sz w:val="28"/>
        </w:rPr>
        <w:t>Ver</w:t>
      </w:r>
      <w:r>
        <w:rPr>
          <w:b/>
          <w:spacing w:val="-2"/>
          <w:w w:val="100"/>
          <w:sz w:val="28"/>
        </w:rPr>
        <w:t>s</w:t>
      </w:r>
      <w:r>
        <w:rPr>
          <w:b/>
          <w:w w:val="100"/>
          <w:sz w:val="28"/>
        </w:rPr>
        <w:t>a</w:t>
      </w:r>
      <w:r>
        <w:rPr>
          <w:b/>
          <w:spacing w:val="-3"/>
          <w:w w:val="100"/>
          <w:sz w:val="28"/>
        </w:rPr>
        <w:t>S</w:t>
      </w:r>
      <w:r>
        <w:rPr>
          <w:b/>
          <w:w w:val="100"/>
          <w:sz w:val="28"/>
        </w:rPr>
        <w:t>TAT</w:t>
      </w:r>
      <w:r>
        <w:rPr>
          <w:b/>
          <w:spacing w:val="4"/>
          <w:sz w:val="28"/>
        </w:rPr>
        <w:t>  </w:t>
      </w:r>
      <w:r>
        <w:rPr>
          <w:b/>
          <w:spacing w:val="7"/>
          <w:w w:val="100"/>
          <w:sz w:val="28"/>
        </w:rPr>
        <w:t>控制软件“</w:t>
      </w:r>
      <w:r>
        <w:rPr>
          <w:b/>
          <w:spacing w:val="-1"/>
          <w:w w:val="100"/>
          <w:sz w:val="28"/>
        </w:rPr>
        <w:t>V</w:t>
      </w:r>
      <w:r>
        <w:rPr>
          <w:b/>
          <w:w w:val="100"/>
          <w:sz w:val="28"/>
        </w:rPr>
        <w:t>3</w:t>
      </w:r>
      <w:r>
        <w:rPr>
          <w:b/>
          <w:w w:val="99"/>
          <w:sz w:val="28"/>
        </w:rPr>
        <w:t>-</w:t>
      </w:r>
      <w:r>
        <w:rPr>
          <w:b/>
          <w:w w:val="100"/>
          <w:sz w:val="28"/>
        </w:rPr>
        <w:t>St</w:t>
      </w:r>
      <w:r>
        <w:rPr>
          <w:b/>
          <w:spacing w:val="-2"/>
          <w:w w:val="100"/>
          <w:sz w:val="28"/>
        </w:rPr>
        <w:t>u</w:t>
      </w:r>
      <w:r>
        <w:rPr>
          <w:b/>
          <w:w w:val="100"/>
          <w:sz w:val="28"/>
        </w:rPr>
        <w:t>d</w:t>
      </w:r>
      <w:r>
        <w:rPr>
          <w:b/>
          <w:w w:val="100"/>
          <w:sz w:val="28"/>
        </w:rPr>
        <w:t>i</w:t>
      </w:r>
      <w:r>
        <w:rPr>
          <w:b/>
          <w:spacing w:val="8"/>
          <w:w w:val="100"/>
          <w:sz w:val="28"/>
        </w:rPr>
        <w:t>o</w:t>
      </w:r>
      <w:r>
        <w:rPr>
          <w:b/>
          <w:spacing w:val="-132"/>
          <w:w w:val="100"/>
          <w:sz w:val="28"/>
        </w:rPr>
        <w:t>”， </w:t>
      </w:r>
      <w:r>
        <w:rPr>
          <w:b/>
          <w:sz w:val="28"/>
        </w:rPr>
        <w:t>VersaStudio</w:t>
      </w:r>
      <w:r>
        <w:rPr>
          <w:b/>
          <w:spacing w:val="-3"/>
          <w:sz w:val="28"/>
        </w:rPr>
        <w:t> 安装时不会删除此软件；但是，VersaStudio</w:t>
      </w:r>
      <w:r>
        <w:rPr>
          <w:b/>
          <w:spacing w:val="-4"/>
          <w:sz w:val="28"/>
        </w:rPr>
        <w:t> 安装后，将会</w:t>
      </w:r>
      <w:r>
        <w:rPr>
          <w:b/>
          <w:spacing w:val="-4"/>
          <w:w w:val="100"/>
          <w:sz w:val="28"/>
        </w:rPr>
        <w:t>对</w:t>
      </w:r>
      <w:r>
        <w:rPr>
          <w:b/>
          <w:spacing w:val="-1"/>
          <w:sz w:val="28"/>
        </w:rPr>
        <w:t> </w:t>
      </w:r>
      <w:r>
        <w:rPr>
          <w:b/>
          <w:w w:val="100"/>
          <w:sz w:val="28"/>
        </w:rPr>
        <w:t>Vers</w:t>
      </w:r>
      <w:r>
        <w:rPr>
          <w:b/>
          <w:spacing w:val="1"/>
          <w:w w:val="100"/>
          <w:sz w:val="28"/>
        </w:rPr>
        <w:t>a</w:t>
      </w:r>
      <w:r>
        <w:rPr>
          <w:b/>
          <w:w w:val="100"/>
          <w:sz w:val="28"/>
        </w:rPr>
        <w:t>Stat</w:t>
      </w:r>
      <w:r>
        <w:rPr>
          <w:b/>
          <w:spacing w:val="-1"/>
          <w:sz w:val="28"/>
        </w:rPr>
        <w:t> </w:t>
      </w:r>
      <w:r>
        <w:rPr>
          <w:b/>
          <w:spacing w:val="-6"/>
          <w:w w:val="100"/>
          <w:sz w:val="28"/>
        </w:rPr>
        <w:t>的固件进行升级</w:t>
      </w:r>
      <w:r>
        <w:rPr>
          <w:b/>
          <w:w w:val="100"/>
          <w:sz w:val="28"/>
        </w:rPr>
        <w:t>（第</w:t>
      </w:r>
      <w:r>
        <w:rPr>
          <w:b/>
          <w:sz w:val="28"/>
        </w:rPr>
        <w:t> </w:t>
      </w:r>
      <w:r>
        <w:rPr>
          <w:b/>
          <w:spacing w:val="-2"/>
          <w:w w:val="100"/>
          <w:sz w:val="28"/>
        </w:rPr>
        <w:t>3</w:t>
      </w:r>
      <w:r>
        <w:rPr>
          <w:b/>
          <w:w w:val="99"/>
          <w:sz w:val="28"/>
        </w:rPr>
        <w:t>.</w:t>
      </w:r>
      <w:r>
        <w:rPr>
          <w:b/>
          <w:w w:val="100"/>
          <w:sz w:val="28"/>
        </w:rPr>
        <w:t>3</w:t>
      </w:r>
      <w:r>
        <w:rPr>
          <w:b/>
          <w:sz w:val="28"/>
        </w:rPr>
        <w:t> </w:t>
      </w:r>
      <w:r>
        <w:rPr>
          <w:b/>
          <w:spacing w:val="-3"/>
          <w:w w:val="100"/>
          <w:sz w:val="28"/>
        </w:rPr>
        <w:t>章</w:t>
      </w:r>
      <w:r>
        <w:rPr>
          <w:b/>
          <w:spacing w:val="-140"/>
          <w:w w:val="100"/>
          <w:sz w:val="28"/>
        </w:rPr>
        <w:t>）</w:t>
      </w:r>
      <w:r>
        <w:rPr>
          <w:b/>
          <w:spacing w:val="-5"/>
          <w:w w:val="100"/>
          <w:sz w:val="28"/>
        </w:rPr>
        <w:t>，较早版本的</w:t>
      </w:r>
      <w:r>
        <w:rPr>
          <w:b/>
          <w:spacing w:val="-1"/>
          <w:sz w:val="28"/>
        </w:rPr>
        <w:t> </w:t>
      </w:r>
      <w:r>
        <w:rPr>
          <w:b/>
          <w:spacing w:val="-1"/>
          <w:w w:val="100"/>
          <w:sz w:val="28"/>
        </w:rPr>
        <w:t>V</w:t>
      </w:r>
      <w:r>
        <w:rPr>
          <w:b/>
          <w:w w:val="100"/>
          <w:sz w:val="28"/>
        </w:rPr>
        <w:t>3</w:t>
      </w:r>
      <w:r>
        <w:rPr>
          <w:b/>
          <w:w w:val="99"/>
          <w:sz w:val="28"/>
        </w:rPr>
        <w:t>-</w:t>
      </w:r>
      <w:r>
        <w:rPr>
          <w:b/>
          <w:spacing w:val="-3"/>
          <w:w w:val="100"/>
          <w:sz w:val="28"/>
        </w:rPr>
        <w:t>S</w:t>
      </w:r>
      <w:r>
        <w:rPr>
          <w:b/>
          <w:w w:val="100"/>
          <w:sz w:val="28"/>
        </w:rPr>
        <w:t>t</w:t>
      </w:r>
      <w:r>
        <w:rPr>
          <w:b/>
          <w:spacing w:val="-2"/>
          <w:w w:val="100"/>
          <w:sz w:val="28"/>
        </w:rPr>
        <w:t>u</w:t>
      </w:r>
      <w:r>
        <w:rPr>
          <w:b/>
          <w:w w:val="100"/>
          <w:sz w:val="28"/>
        </w:rPr>
        <w:t>d</w:t>
      </w:r>
      <w:r>
        <w:rPr>
          <w:b/>
          <w:w w:val="100"/>
          <w:sz w:val="28"/>
        </w:rPr>
        <w:t>io</w:t>
      </w:r>
      <w:r>
        <w:rPr>
          <w:b/>
          <w:sz w:val="28"/>
        </w:rPr>
        <w:t> </w:t>
      </w:r>
      <w:r>
        <w:rPr>
          <w:b/>
          <w:w w:val="100"/>
          <w:sz w:val="28"/>
        </w:rPr>
        <w:t>软件</w:t>
      </w:r>
      <w:r>
        <w:rPr>
          <w:b/>
          <w:spacing w:val="4"/>
          <w:sz w:val="28"/>
        </w:rPr>
        <w:t>将不能再操作 </w:t>
      </w:r>
      <w:r>
        <w:rPr>
          <w:b/>
          <w:sz w:val="28"/>
        </w:rPr>
        <w:t>VersaSTAT</w:t>
      </w:r>
      <w:r>
        <w:rPr>
          <w:b/>
          <w:spacing w:val="2"/>
          <w:sz w:val="28"/>
        </w:rPr>
        <w:t> 仪器。因此，建议使用 </w:t>
      </w:r>
      <w:r>
        <w:rPr>
          <w:b/>
          <w:sz w:val="28"/>
        </w:rPr>
        <w:t>Windows</w:t>
      </w:r>
      <w:r>
        <w:rPr>
          <w:b/>
          <w:spacing w:val="4"/>
          <w:sz w:val="28"/>
        </w:rPr>
        <w:t> 控制面板</w:t>
      </w:r>
      <w:r>
        <w:rPr>
          <w:b/>
          <w:spacing w:val="19"/>
          <w:sz w:val="28"/>
        </w:rPr>
        <w:t>“程序添加</w:t>
      </w:r>
      <w:r>
        <w:rPr>
          <w:b/>
          <w:spacing w:val="20"/>
          <w:sz w:val="28"/>
        </w:rPr>
        <w:t>/</w:t>
      </w:r>
      <w:r>
        <w:rPr>
          <w:b/>
          <w:spacing w:val="18"/>
          <w:sz w:val="28"/>
        </w:rPr>
        <w:t>删除”功能删除 </w:t>
      </w:r>
      <w:r>
        <w:rPr>
          <w:b/>
          <w:spacing w:val="3"/>
          <w:sz w:val="28"/>
        </w:rPr>
        <w:t>V3-Studio</w:t>
      </w:r>
      <w:r>
        <w:rPr>
          <w:b/>
          <w:spacing w:val="12"/>
          <w:sz w:val="28"/>
        </w:rPr>
        <w:t>，以避免出现异常。此时V3-Studio</w:t>
      </w:r>
      <w:r>
        <w:rPr>
          <w:b/>
          <w:spacing w:val="-3"/>
          <w:sz w:val="28"/>
        </w:rPr>
        <w:t> 文件夹并不会被删除，因为文件夹内可能含有 </w:t>
      </w:r>
      <w:r>
        <w:rPr>
          <w:b/>
          <w:sz w:val="28"/>
        </w:rPr>
        <w:t>V3-Studio</w:t>
      </w:r>
      <w:r>
        <w:rPr>
          <w:b/>
          <w:spacing w:val="1"/>
          <w:sz w:val="28"/>
        </w:rPr>
        <w:t> 的</w:t>
      </w:r>
      <w:r>
        <w:rPr>
          <w:b/>
          <w:spacing w:val="3"/>
          <w:sz w:val="28"/>
        </w:rPr>
        <w:t>“数据”文件夹。使用最新的 </w:t>
      </w:r>
      <w:r>
        <w:rPr>
          <w:b/>
          <w:sz w:val="28"/>
        </w:rPr>
        <w:t>VersaStudio</w:t>
      </w:r>
      <w:r>
        <w:rPr>
          <w:b/>
          <w:spacing w:val="-2"/>
          <w:sz w:val="28"/>
        </w:rPr>
        <w:t> 软件即可打开和查看这些数据。</w:t>
      </w:r>
    </w:p>
    <w:p>
      <w:pPr>
        <w:pStyle w:val="BodyText"/>
        <w:spacing w:line="326" w:lineRule="auto" w:before="153"/>
        <w:ind w:left="218" w:right="512"/>
      </w:pPr>
      <w:r>
        <w:rPr/>
        <w:t>请将 VersaStudio 光盘插入计算机的 CD-ROM 驱动器并按照如下步骤进行安装。</w:t>
      </w:r>
    </w:p>
    <w:p>
      <w:pPr>
        <w:pStyle w:val="ListParagraph"/>
        <w:numPr>
          <w:ilvl w:val="0"/>
          <w:numId w:val="4"/>
        </w:numPr>
        <w:tabs>
          <w:tab w:pos="578" w:val="left" w:leader="none"/>
        </w:tabs>
        <w:spacing w:line="240" w:lineRule="auto" w:before="155" w:after="0"/>
        <w:ind w:left="578" w:right="0" w:hanging="360"/>
        <w:jc w:val="left"/>
        <w:rPr>
          <w:sz w:val="28"/>
        </w:rPr>
      </w:pPr>
      <w:r>
        <w:rPr>
          <w:spacing w:val="-1"/>
          <w:sz w:val="28"/>
        </w:rPr>
        <w:t>确保 </w:t>
      </w:r>
      <w:r>
        <w:rPr>
          <w:sz w:val="28"/>
        </w:rPr>
        <w:t>USB</w:t>
      </w:r>
      <w:r>
        <w:rPr>
          <w:spacing w:val="-3"/>
          <w:sz w:val="28"/>
        </w:rPr>
        <w:t> 连接线没有连接到电脑。</w:t>
      </w:r>
    </w:p>
    <w:p>
      <w:pPr>
        <w:pStyle w:val="ListParagraph"/>
        <w:numPr>
          <w:ilvl w:val="0"/>
          <w:numId w:val="4"/>
        </w:numPr>
        <w:tabs>
          <w:tab w:pos="578" w:val="left" w:leader="none"/>
        </w:tabs>
        <w:spacing w:line="240" w:lineRule="auto" w:before="321" w:after="0"/>
        <w:ind w:left="578" w:right="0" w:hanging="360"/>
        <w:jc w:val="left"/>
        <w:rPr>
          <w:sz w:val="28"/>
        </w:rPr>
      </w:pPr>
      <w:r>
        <w:rPr>
          <w:spacing w:val="-1"/>
          <w:sz w:val="28"/>
        </w:rPr>
        <w:t>打开 </w:t>
      </w:r>
      <w:r>
        <w:rPr>
          <w:sz w:val="28"/>
        </w:rPr>
        <w:t>VersaStudio</w:t>
      </w:r>
      <w:r>
        <w:rPr>
          <w:spacing w:val="-2"/>
          <w:sz w:val="28"/>
        </w:rPr>
        <w:t> 软件光盘。</w:t>
      </w:r>
    </w:p>
    <w:p>
      <w:pPr>
        <w:pStyle w:val="ListParagraph"/>
        <w:numPr>
          <w:ilvl w:val="0"/>
          <w:numId w:val="4"/>
        </w:numPr>
        <w:tabs>
          <w:tab w:pos="578" w:val="left" w:leader="none"/>
        </w:tabs>
        <w:spacing w:line="240" w:lineRule="auto" w:before="322" w:after="0"/>
        <w:ind w:left="578" w:right="0" w:hanging="360"/>
        <w:jc w:val="left"/>
        <w:rPr>
          <w:sz w:val="28"/>
        </w:rPr>
      </w:pPr>
      <w:r>
        <w:rPr>
          <w:spacing w:val="-1"/>
          <w:sz w:val="28"/>
        </w:rPr>
        <w:t>打开 </w:t>
      </w:r>
      <w:r>
        <w:rPr>
          <w:sz w:val="28"/>
        </w:rPr>
        <w:t>USB Drivers</w:t>
      </w:r>
      <w:r>
        <w:rPr>
          <w:spacing w:val="-1"/>
          <w:sz w:val="28"/>
        </w:rPr>
        <w:t> 文件夹。</w:t>
      </w:r>
    </w:p>
    <w:p>
      <w:pPr>
        <w:pStyle w:val="ListParagraph"/>
        <w:numPr>
          <w:ilvl w:val="0"/>
          <w:numId w:val="4"/>
        </w:numPr>
        <w:tabs>
          <w:tab w:pos="578" w:val="left" w:leader="none"/>
        </w:tabs>
        <w:spacing w:line="240" w:lineRule="auto" w:before="320" w:after="0"/>
        <w:ind w:left="578" w:right="0" w:hanging="360"/>
        <w:jc w:val="left"/>
        <w:rPr>
          <w:sz w:val="28"/>
        </w:rPr>
      </w:pPr>
      <w:r>
        <w:rPr>
          <w:spacing w:val="-1"/>
          <w:w w:val="100"/>
          <w:sz w:val="28"/>
        </w:rPr>
        <w:t>双击文件</w:t>
      </w:r>
      <w:r>
        <w:rPr>
          <w:w w:val="100"/>
          <w:sz w:val="28"/>
        </w:rPr>
        <w:t>“Ve</w:t>
      </w:r>
      <w:r>
        <w:rPr>
          <w:spacing w:val="-3"/>
          <w:w w:val="100"/>
          <w:sz w:val="28"/>
        </w:rPr>
        <w:t>r</w:t>
      </w:r>
      <w:r>
        <w:rPr>
          <w:w w:val="100"/>
          <w:sz w:val="28"/>
        </w:rPr>
        <w:t>s</w:t>
      </w:r>
      <w:r>
        <w:rPr>
          <w:spacing w:val="1"/>
          <w:w w:val="100"/>
          <w:sz w:val="28"/>
        </w:rPr>
        <w:t>a</w:t>
      </w:r>
      <w:r>
        <w:rPr>
          <w:w w:val="100"/>
          <w:sz w:val="28"/>
        </w:rPr>
        <w:t>St</w:t>
      </w:r>
      <w:r>
        <w:rPr>
          <w:spacing w:val="-4"/>
          <w:w w:val="100"/>
          <w:sz w:val="28"/>
        </w:rPr>
        <w:t>u</w:t>
      </w:r>
      <w:r>
        <w:rPr>
          <w:w w:val="100"/>
          <w:sz w:val="28"/>
        </w:rPr>
        <w:t>di</w:t>
      </w:r>
      <w:r>
        <w:rPr>
          <w:spacing w:val="-2"/>
          <w:w w:val="100"/>
          <w:sz w:val="28"/>
        </w:rPr>
        <w:t>o</w:t>
      </w:r>
      <w:r>
        <w:rPr>
          <w:w w:val="100"/>
          <w:sz w:val="28"/>
        </w:rPr>
        <w:t>USBD</w:t>
      </w:r>
      <w:r>
        <w:rPr>
          <w:spacing w:val="-3"/>
          <w:w w:val="100"/>
          <w:sz w:val="28"/>
        </w:rPr>
        <w:t>r</w:t>
      </w:r>
      <w:r>
        <w:rPr>
          <w:w w:val="100"/>
          <w:sz w:val="28"/>
        </w:rPr>
        <w:t>iv</w:t>
      </w:r>
      <w:r>
        <w:rPr>
          <w:spacing w:val="1"/>
          <w:w w:val="100"/>
          <w:sz w:val="28"/>
        </w:rPr>
        <w:t>e</w:t>
      </w:r>
      <w:r>
        <w:rPr>
          <w:w w:val="100"/>
          <w:sz w:val="28"/>
        </w:rPr>
        <w:t>r</w:t>
      </w:r>
      <w:r>
        <w:rPr>
          <w:spacing w:val="-4"/>
          <w:w w:val="100"/>
          <w:sz w:val="28"/>
        </w:rPr>
        <w:t>I</w:t>
      </w:r>
      <w:r>
        <w:rPr>
          <w:spacing w:val="2"/>
          <w:w w:val="100"/>
          <w:sz w:val="28"/>
        </w:rPr>
        <w:t>n</w:t>
      </w:r>
      <w:r>
        <w:rPr>
          <w:w w:val="100"/>
          <w:sz w:val="28"/>
        </w:rPr>
        <w:t>s</w:t>
      </w:r>
      <w:r>
        <w:rPr>
          <w:spacing w:val="-2"/>
          <w:w w:val="100"/>
          <w:sz w:val="28"/>
        </w:rPr>
        <w:t>t</w:t>
      </w:r>
      <w:r>
        <w:rPr>
          <w:w w:val="100"/>
          <w:sz w:val="28"/>
        </w:rPr>
        <w:t>al</w:t>
      </w:r>
      <w:r>
        <w:rPr>
          <w:spacing w:val="-2"/>
          <w:w w:val="100"/>
          <w:sz w:val="28"/>
        </w:rPr>
        <w:t>l</w:t>
      </w:r>
      <w:r>
        <w:rPr>
          <w:w w:val="100"/>
          <w:sz w:val="28"/>
        </w:rPr>
        <w:t>e</w:t>
      </w:r>
      <w:r>
        <w:rPr>
          <w:spacing w:val="-2"/>
          <w:w w:val="100"/>
          <w:sz w:val="28"/>
        </w:rPr>
        <w:t>r</w:t>
      </w:r>
      <w:r>
        <w:rPr>
          <w:spacing w:val="-140"/>
          <w:w w:val="100"/>
          <w:sz w:val="28"/>
        </w:rPr>
        <w:t>”。</w:t>
      </w:r>
    </w:p>
    <w:p>
      <w:pPr>
        <w:pStyle w:val="ListParagraph"/>
        <w:numPr>
          <w:ilvl w:val="0"/>
          <w:numId w:val="4"/>
        </w:numPr>
        <w:tabs>
          <w:tab w:pos="578" w:val="left" w:leader="none"/>
        </w:tabs>
        <w:spacing w:line="240" w:lineRule="auto" w:before="321" w:after="0"/>
        <w:ind w:left="578" w:right="0" w:hanging="360"/>
        <w:jc w:val="left"/>
        <w:rPr>
          <w:sz w:val="28"/>
        </w:rPr>
      </w:pPr>
      <w:r>
        <w:rPr>
          <w:spacing w:val="-1"/>
          <w:sz w:val="28"/>
        </w:rPr>
        <w:t>安装完成后将 </w:t>
      </w:r>
      <w:r>
        <w:rPr>
          <w:sz w:val="28"/>
        </w:rPr>
        <w:t>USB</w:t>
      </w:r>
      <w:r>
        <w:rPr>
          <w:spacing w:val="-3"/>
          <w:sz w:val="28"/>
        </w:rPr>
        <w:t> 线连接至电脑。</w:t>
      </w:r>
    </w:p>
    <w:p>
      <w:pPr>
        <w:spacing w:after="0" w:line="240" w:lineRule="auto"/>
        <w:jc w:val="left"/>
        <w:rPr>
          <w:sz w:val="28"/>
        </w:rPr>
        <w:sectPr>
          <w:pgSz w:w="11910" w:h="16840"/>
          <w:pgMar w:header="0" w:footer="895" w:top="1440" w:bottom="1160" w:left="1580" w:right="1280"/>
        </w:sectPr>
      </w:pPr>
    </w:p>
    <w:p>
      <w:pPr>
        <w:pStyle w:val="ListParagraph"/>
        <w:numPr>
          <w:ilvl w:val="0"/>
          <w:numId w:val="4"/>
        </w:numPr>
        <w:tabs>
          <w:tab w:pos="578" w:val="left" w:leader="none"/>
        </w:tabs>
        <w:spacing w:line="326" w:lineRule="auto" w:before="44" w:after="0"/>
        <w:ind w:left="578" w:right="508" w:hanging="360"/>
        <w:jc w:val="both"/>
        <w:rPr>
          <w:sz w:val="28"/>
        </w:rPr>
      </w:pPr>
      <w:r>
        <w:rPr>
          <w:spacing w:val="-12"/>
          <w:sz w:val="28"/>
        </w:rPr>
        <w:t>打开仪器电源，约 </w:t>
      </w:r>
      <w:r>
        <w:rPr>
          <w:sz w:val="28"/>
        </w:rPr>
        <w:t>30</w:t>
      </w:r>
      <w:r>
        <w:rPr>
          <w:spacing w:val="-3"/>
          <w:sz w:val="28"/>
        </w:rPr>
        <w:t> 秒后就会自动为仪器安装对应的 </w:t>
      </w:r>
      <w:r>
        <w:rPr>
          <w:sz w:val="28"/>
        </w:rPr>
        <w:t>USB</w:t>
      </w:r>
      <w:r>
        <w:rPr>
          <w:spacing w:val="-3"/>
          <w:sz w:val="28"/>
        </w:rPr>
        <w:t> 驱动程</w:t>
      </w:r>
      <w:r>
        <w:rPr>
          <w:spacing w:val="-11"/>
          <w:sz w:val="28"/>
        </w:rPr>
        <w:t>序。如果电脑连接了多台仪器或多通道仪器</w:t>
      </w:r>
      <w:r>
        <w:rPr>
          <w:sz w:val="28"/>
        </w:rPr>
        <w:t>（</w:t>
      </w:r>
      <w:r>
        <w:rPr>
          <w:spacing w:val="1"/>
          <w:sz w:val="28"/>
        </w:rPr>
        <w:t>如 </w:t>
      </w:r>
      <w:r>
        <w:rPr>
          <w:sz w:val="28"/>
        </w:rPr>
        <w:t>VersaSTAT</w:t>
      </w:r>
      <w:r>
        <w:rPr>
          <w:spacing w:val="3"/>
          <w:sz w:val="28"/>
        </w:rPr>
        <w:t> </w:t>
      </w:r>
      <w:r>
        <w:rPr>
          <w:sz w:val="28"/>
        </w:rPr>
        <w:t>MC</w:t>
      </w:r>
      <w:r>
        <w:rPr>
          <w:spacing w:val="1"/>
          <w:sz w:val="28"/>
        </w:rPr>
        <w:t> 系</w:t>
      </w:r>
      <w:r>
        <w:rPr>
          <w:spacing w:val="1"/>
          <w:w w:val="100"/>
          <w:sz w:val="28"/>
        </w:rPr>
        <w:t>统</w:t>
      </w:r>
      <w:r>
        <w:rPr>
          <w:spacing w:val="-140"/>
          <w:w w:val="100"/>
          <w:sz w:val="28"/>
        </w:rPr>
        <w:t>）</w:t>
      </w:r>
      <w:r>
        <w:rPr>
          <w:spacing w:val="-6"/>
          <w:w w:val="100"/>
          <w:sz w:val="28"/>
        </w:rPr>
        <w:t>，此安装过程可能需要花费几分钟的时间。请确保完成所有仪</w:t>
      </w:r>
      <w:r>
        <w:rPr>
          <w:spacing w:val="-5"/>
          <w:sz w:val="28"/>
        </w:rPr>
        <w:t>器的驱动程序安装。</w:t>
      </w:r>
    </w:p>
    <w:p>
      <w:pPr>
        <w:pStyle w:val="ListParagraph"/>
        <w:numPr>
          <w:ilvl w:val="0"/>
          <w:numId w:val="4"/>
        </w:numPr>
        <w:tabs>
          <w:tab w:pos="578" w:val="left" w:leader="none"/>
        </w:tabs>
        <w:spacing w:line="240" w:lineRule="auto" w:before="154" w:after="0"/>
        <w:ind w:left="578" w:right="0" w:hanging="360"/>
        <w:jc w:val="both"/>
        <w:rPr>
          <w:sz w:val="28"/>
        </w:rPr>
      </w:pPr>
      <w:r>
        <w:rPr>
          <w:sz w:val="28"/>
        </w:rPr>
        <w:t>USB</w:t>
      </w:r>
      <w:r>
        <w:rPr>
          <w:spacing w:val="-3"/>
          <w:sz w:val="28"/>
        </w:rPr>
        <w:t> 驱动程序安装完成后请在光盘中打开 </w:t>
      </w:r>
      <w:r>
        <w:rPr>
          <w:sz w:val="28"/>
        </w:rPr>
        <w:t>VersaStudio</w:t>
      </w:r>
      <w:r>
        <w:rPr>
          <w:spacing w:val="-2"/>
          <w:sz w:val="28"/>
        </w:rPr>
        <w:t> 文件夹。</w:t>
      </w:r>
    </w:p>
    <w:p>
      <w:pPr>
        <w:pStyle w:val="ListParagraph"/>
        <w:numPr>
          <w:ilvl w:val="0"/>
          <w:numId w:val="4"/>
        </w:numPr>
        <w:tabs>
          <w:tab w:pos="578" w:val="left" w:leader="none"/>
        </w:tabs>
        <w:spacing w:line="240" w:lineRule="auto" w:before="321" w:after="0"/>
        <w:ind w:left="578" w:right="0" w:hanging="360"/>
        <w:jc w:val="left"/>
        <w:rPr>
          <w:sz w:val="28"/>
        </w:rPr>
      </w:pPr>
      <w:r>
        <w:rPr>
          <w:spacing w:val="-3"/>
          <w:sz w:val="28"/>
        </w:rPr>
        <w:t>根据电脑操作系统要求选择“</w:t>
      </w:r>
      <w:r>
        <w:rPr>
          <w:sz w:val="28"/>
        </w:rPr>
        <w:t>32</w:t>
      </w:r>
      <w:r>
        <w:rPr>
          <w:spacing w:val="-3"/>
          <w:sz w:val="28"/>
        </w:rPr>
        <w:t> </w:t>
      </w:r>
      <w:r>
        <w:rPr>
          <w:sz w:val="28"/>
        </w:rPr>
        <w:t>bit”或“64</w:t>
      </w:r>
      <w:r>
        <w:rPr>
          <w:spacing w:val="-2"/>
          <w:sz w:val="28"/>
        </w:rPr>
        <w:t> </w:t>
      </w:r>
      <w:r>
        <w:rPr>
          <w:sz w:val="28"/>
        </w:rPr>
        <w:t>bit</w:t>
      </w:r>
      <w:r>
        <w:rPr>
          <w:spacing w:val="-3"/>
          <w:sz w:val="28"/>
        </w:rPr>
        <w:t>”文件夹。</w:t>
      </w:r>
    </w:p>
    <w:p>
      <w:pPr>
        <w:pStyle w:val="ListParagraph"/>
        <w:numPr>
          <w:ilvl w:val="0"/>
          <w:numId w:val="4"/>
        </w:numPr>
        <w:tabs>
          <w:tab w:pos="578" w:val="left" w:leader="none"/>
        </w:tabs>
        <w:spacing w:line="408" w:lineRule="auto" w:before="321" w:after="0"/>
        <w:ind w:left="218" w:right="1203" w:firstLine="0"/>
        <w:jc w:val="left"/>
        <w:rPr>
          <w:sz w:val="28"/>
        </w:rPr>
      </w:pPr>
      <w:r>
        <w:rPr>
          <w:sz w:val="28"/>
        </w:rPr>
        <w:t>双击“Setup</w:t>
      </w:r>
      <w:r>
        <w:rPr>
          <w:spacing w:val="-6"/>
          <w:sz w:val="28"/>
        </w:rPr>
        <w:t> </w:t>
      </w:r>
      <w:r>
        <w:rPr>
          <w:sz w:val="28"/>
        </w:rPr>
        <w:t>e</w:t>
      </w:r>
      <w:r>
        <w:rPr>
          <w:smallCaps/>
          <w:sz w:val="28"/>
        </w:rPr>
        <w:t>x</w:t>
      </w:r>
      <w:r>
        <w:rPr>
          <w:smallCaps w:val="0"/>
          <w:sz w:val="28"/>
        </w:rPr>
        <w:t>e”</w:t>
      </w:r>
      <w:r>
        <w:rPr>
          <w:smallCaps w:val="0"/>
          <w:spacing w:val="-4"/>
          <w:sz w:val="28"/>
        </w:rPr>
        <w:t>然后根据提示完成 </w:t>
      </w:r>
      <w:r>
        <w:rPr>
          <w:smallCaps w:val="0"/>
          <w:sz w:val="28"/>
        </w:rPr>
        <w:t>VersaStudio</w:t>
      </w:r>
      <w:r>
        <w:rPr>
          <w:smallCaps w:val="0"/>
          <w:spacing w:val="-5"/>
          <w:sz w:val="28"/>
        </w:rPr>
        <w:t> 软件安装。</w:t>
      </w:r>
      <w:r>
        <w:rPr>
          <w:smallCaps w:val="0"/>
          <w:spacing w:val="-1"/>
          <w:sz w:val="28"/>
        </w:rPr>
        <w:t>安装过程中</w:t>
      </w:r>
      <w:r>
        <w:rPr>
          <w:smallCaps w:val="0"/>
          <w:sz w:val="28"/>
        </w:rPr>
        <w:t>，VersaStudio</w:t>
      </w:r>
      <w:r>
        <w:rPr>
          <w:smallCaps w:val="0"/>
          <w:spacing w:val="-3"/>
          <w:sz w:val="28"/>
        </w:rPr>
        <w:t> 安装向导会自动默认一个安装路径。</w:t>
      </w:r>
    </w:p>
    <w:p>
      <w:pPr>
        <w:pStyle w:val="BodyText"/>
        <w:spacing w:line="458" w:lineRule="exact"/>
        <w:ind w:left="218"/>
      </w:pPr>
      <w:r>
        <w:rPr/>
        <w:t>注：为避免与其它程序产生冲突建议选择默认路径进行程序安装。</w:t>
      </w:r>
    </w:p>
    <w:p>
      <w:pPr>
        <w:pStyle w:val="BodyText"/>
        <w:spacing w:line="326" w:lineRule="auto" w:before="321"/>
        <w:ind w:left="218" w:right="508"/>
        <w:jc w:val="both"/>
      </w:pPr>
      <w:r>
        <w:rPr>
          <w:spacing w:val="-6"/>
        </w:rPr>
        <w:t>程序安装完成后，运行程序菜单中的 </w:t>
      </w:r>
      <w:r>
        <w:rPr/>
        <w:t>VersaStudio</w:t>
      </w:r>
      <w:r>
        <w:rPr>
          <w:spacing w:val="-7"/>
        </w:rPr>
        <w:t> 图标</w:t>
      </w:r>
      <w:r>
        <w:rPr>
          <w:spacing w:val="-3"/>
        </w:rPr>
        <w:t>（</w:t>
      </w:r>
      <w:r>
        <w:rPr>
          <w:spacing w:val="-1"/>
        </w:rPr>
        <w:t>启动&gt;所有程</w:t>
      </w:r>
      <w:r>
        <w:rPr>
          <w:spacing w:val="-1"/>
          <w:w w:val="100"/>
        </w:rPr>
        <w:t>序&gt;</w:t>
      </w:r>
      <w:r>
        <w:rPr>
          <w:spacing w:val="-1"/>
        </w:rPr>
        <w:t> </w:t>
      </w:r>
      <w:r>
        <w:rPr>
          <w:w w:val="100"/>
        </w:rPr>
        <w:t>Ver</w:t>
      </w:r>
      <w:r>
        <w:rPr>
          <w:spacing w:val="-2"/>
          <w:w w:val="100"/>
        </w:rPr>
        <w:t>s</w:t>
      </w:r>
      <w:r>
        <w:rPr>
          <w:w w:val="100"/>
        </w:rPr>
        <w:t>aSt</w:t>
      </w:r>
      <w:r>
        <w:rPr>
          <w:spacing w:val="-2"/>
          <w:w w:val="100"/>
        </w:rPr>
        <w:t>ud</w:t>
      </w:r>
      <w:r>
        <w:rPr>
          <w:w w:val="100"/>
        </w:rPr>
        <w:t>i</w:t>
      </w:r>
      <w:r>
        <w:rPr>
          <w:spacing w:val="-1"/>
          <w:w w:val="100"/>
        </w:rPr>
        <w:t>o</w:t>
      </w:r>
      <w:r>
        <w:rPr>
          <w:spacing w:val="-140"/>
          <w:w w:val="100"/>
        </w:rPr>
        <w:t>）。</w:t>
      </w:r>
    </w:p>
    <w:p>
      <w:pPr>
        <w:pStyle w:val="BodyText"/>
        <w:spacing w:line="326" w:lineRule="auto" w:before="155"/>
        <w:ind w:left="218" w:right="508"/>
        <w:jc w:val="both"/>
      </w:pPr>
      <w:r>
        <w:rPr/>
        <w:drawing>
          <wp:anchor distT="0" distB="0" distL="0" distR="0" allowOverlap="1" layoutInCell="1" locked="0" behindDoc="0" simplePos="0" relativeHeight="1">
            <wp:simplePos x="0" y="0"/>
            <wp:positionH relativeFrom="page">
              <wp:posOffset>1141730</wp:posOffset>
            </wp:positionH>
            <wp:positionV relativeFrom="paragraph">
              <wp:posOffset>971677</wp:posOffset>
            </wp:positionV>
            <wp:extent cx="3664735" cy="131673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664735" cy="1316736"/>
                    </a:xfrm>
                    <a:prstGeom prst="rect">
                      <a:avLst/>
                    </a:prstGeom>
                  </pic:spPr>
                </pic:pic>
              </a:graphicData>
            </a:graphic>
          </wp:anchor>
        </w:drawing>
      </w:r>
      <w:r>
        <w:rPr/>
        <w:t>在较早版本的 Windows 系统上安装软件过程中，可能出现以下信息框：</w:t>
      </w:r>
    </w:p>
    <w:p>
      <w:pPr>
        <w:pStyle w:val="BodyText"/>
        <w:spacing w:line="326" w:lineRule="auto" w:before="266"/>
        <w:ind w:left="218" w:right="508"/>
        <w:jc w:val="both"/>
      </w:pPr>
      <w:r>
        <w:rPr>
          <w:spacing w:val="2"/>
          <w:w w:val="100"/>
        </w:rPr>
        <w:t>如果出现本信息框，请选择“</w:t>
      </w:r>
      <w:r>
        <w:rPr>
          <w:spacing w:val="-1"/>
          <w:w w:val="100"/>
        </w:rPr>
        <w:t>N</w:t>
      </w:r>
      <w:r>
        <w:rPr>
          <w:spacing w:val="5"/>
          <w:w w:val="100"/>
        </w:rPr>
        <w:t>o</w:t>
      </w:r>
      <w:r>
        <w:rPr>
          <w:spacing w:val="-19"/>
          <w:w w:val="100"/>
        </w:rPr>
        <w:t>”；然后，进入“我的电脑”、选择</w:t>
      </w:r>
      <w:r>
        <w:rPr>
          <w:spacing w:val="-13"/>
        </w:rPr>
        <w:t>包含 </w:t>
      </w:r>
      <w:r>
        <w:rPr/>
        <w:t>VersaStudio</w:t>
      </w:r>
      <w:r>
        <w:rPr>
          <w:spacing w:val="-1"/>
        </w:rPr>
        <w:t> 磁盘的 </w:t>
      </w:r>
      <w:r>
        <w:rPr/>
        <w:t>CD-ROM</w:t>
      </w:r>
      <w:r>
        <w:rPr>
          <w:spacing w:val="-15"/>
        </w:rPr>
        <w:t> 驱动器、选择“文件&gt;查找”、文件dotnetf</w:t>
      </w:r>
      <w:r>
        <w:rPr>
          <w:smallCaps/>
          <w:spacing w:val="-15"/>
        </w:rPr>
        <w:t>x</w:t>
      </w:r>
      <w:r>
        <w:rPr>
          <w:smallCaps w:val="0"/>
          <w:spacing w:val="-15"/>
        </w:rPr>
        <w:t>35.e</w:t>
      </w:r>
      <w:r>
        <w:rPr>
          <w:smallCaps/>
          <w:spacing w:val="-15"/>
        </w:rPr>
        <w:t>x</w:t>
      </w:r>
      <w:r>
        <w:rPr>
          <w:smallCaps w:val="0"/>
          <w:spacing w:val="-15"/>
        </w:rPr>
        <w:t>e</w:t>
      </w:r>
      <w:r>
        <w:rPr>
          <w:smallCaps w:val="0"/>
          <w:spacing w:val="14"/>
        </w:rPr>
        <w:t> 、 确认 开始 从 </w:t>
      </w:r>
      <w:r>
        <w:rPr>
          <w:smallCaps w:val="0"/>
        </w:rPr>
        <w:t>VersaStudio</w:t>
      </w:r>
      <w:r>
        <w:rPr>
          <w:smallCaps w:val="0"/>
          <w:spacing w:val="63"/>
        </w:rPr>
        <w:t> </w:t>
      </w:r>
      <w:r>
        <w:rPr>
          <w:smallCaps w:val="0"/>
        </w:rPr>
        <w:t>CD</w:t>
      </w:r>
      <w:r>
        <w:rPr>
          <w:smallCaps w:val="0"/>
          <w:spacing w:val="35"/>
        </w:rPr>
        <w:t> 安 装微软 </w:t>
      </w:r>
      <w:r>
        <w:rPr>
          <w:smallCaps w:val="0"/>
        </w:rPr>
        <w:t>.NET</w:t>
      </w:r>
    </w:p>
    <w:p>
      <w:pPr>
        <w:spacing w:after="0" w:line="326" w:lineRule="auto"/>
        <w:jc w:val="both"/>
        <w:sectPr>
          <w:pgSz w:w="11910" w:h="16840"/>
          <w:pgMar w:header="0" w:footer="895" w:top="1460" w:bottom="1160" w:left="1580" w:right="1280"/>
        </w:sectPr>
      </w:pPr>
    </w:p>
    <w:p>
      <w:pPr>
        <w:pStyle w:val="BodyText"/>
        <w:spacing w:before="44"/>
        <w:ind w:left="218"/>
      </w:pPr>
      <w:r>
        <w:rPr/>
        <w:t>Framework3.5.</w:t>
      </w:r>
    </w:p>
    <w:p>
      <w:pPr>
        <w:pStyle w:val="BodyText"/>
        <w:spacing w:before="7"/>
        <w:rPr>
          <w:sz w:val="19"/>
        </w:rPr>
      </w:pPr>
      <w:r>
        <w:rPr/>
        <w:drawing>
          <wp:anchor distT="0" distB="0" distL="0" distR="0" allowOverlap="1" layoutInCell="1" locked="0" behindDoc="0" simplePos="0" relativeHeight="2">
            <wp:simplePos x="0" y="0"/>
            <wp:positionH relativeFrom="page">
              <wp:posOffset>1141730</wp:posOffset>
            </wp:positionH>
            <wp:positionV relativeFrom="paragraph">
              <wp:posOffset>227584</wp:posOffset>
            </wp:positionV>
            <wp:extent cx="1599722" cy="640651"/>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1599722" cy="640651"/>
                    </a:xfrm>
                    <a:prstGeom prst="rect">
                      <a:avLst/>
                    </a:prstGeom>
                  </pic:spPr>
                </pic:pic>
              </a:graphicData>
            </a:graphic>
          </wp:anchor>
        </w:drawing>
      </w:r>
    </w:p>
    <w:p>
      <w:pPr>
        <w:pStyle w:val="BodyText"/>
        <w:spacing w:before="11"/>
        <w:rPr>
          <w:sz w:val="6"/>
        </w:rPr>
      </w:pPr>
    </w:p>
    <w:p>
      <w:pPr>
        <w:pStyle w:val="BodyText"/>
        <w:spacing w:before="63"/>
        <w:ind w:left="218"/>
      </w:pPr>
      <w:r>
        <w:rPr/>
        <w:t>NET Framework 安装完成后重新进入 VersaStudio 安装程序。</w:t>
      </w:r>
    </w:p>
    <w:p>
      <w:pPr>
        <w:pStyle w:val="BodyText"/>
        <w:spacing w:before="6"/>
      </w:pPr>
    </w:p>
    <w:p>
      <w:pPr>
        <w:pStyle w:val="Heading3"/>
        <w:numPr>
          <w:ilvl w:val="1"/>
          <w:numId w:val="3"/>
        </w:numPr>
        <w:tabs>
          <w:tab w:pos="638" w:val="left" w:leader="none"/>
        </w:tabs>
        <w:spacing w:line="240" w:lineRule="auto" w:before="1" w:after="0"/>
        <w:ind w:left="638" w:right="0" w:hanging="420"/>
        <w:jc w:val="left"/>
      </w:pPr>
      <w:r>
        <w:rPr/>
        <w:t>启动</w:t>
      </w:r>
    </w:p>
    <w:p>
      <w:pPr>
        <w:pStyle w:val="BodyText"/>
        <w:spacing w:line="326" w:lineRule="auto" w:before="159"/>
        <w:ind w:left="218" w:right="3706"/>
      </w:pPr>
      <w:r>
        <w:rPr/>
        <w:drawing>
          <wp:anchor distT="0" distB="0" distL="0" distR="0" allowOverlap="1" layoutInCell="1" locked="0" behindDoc="1" simplePos="0" relativeHeight="482717696">
            <wp:simplePos x="0" y="0"/>
            <wp:positionH relativeFrom="page">
              <wp:posOffset>1142491</wp:posOffset>
            </wp:positionH>
            <wp:positionV relativeFrom="paragraph">
              <wp:posOffset>852373</wp:posOffset>
            </wp:positionV>
            <wp:extent cx="5271160" cy="294899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271160" cy="2948990"/>
                    </a:xfrm>
                    <a:prstGeom prst="rect">
                      <a:avLst/>
                    </a:prstGeom>
                  </pic:spPr>
                </pic:pic>
              </a:graphicData>
            </a:graphic>
          </wp:anchor>
        </w:drawing>
      </w:r>
      <w:r>
        <w:rPr/>
        <w:t>打开软件：开始&gt;所有程序&gt; VersaStudio。软件启动时，将出现以下窗口：</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6"/>
        <w:rPr>
          <w:sz w:val="33"/>
        </w:rPr>
      </w:pPr>
    </w:p>
    <w:p>
      <w:pPr>
        <w:pStyle w:val="BodyText"/>
        <w:spacing w:line="326" w:lineRule="auto"/>
        <w:ind w:left="218" w:right="511"/>
        <w:jc w:val="both"/>
      </w:pPr>
      <w:r>
        <w:rPr/>
        <w:t>用户可以通过在Tools---Options 勾选Restore Last E</w:t>
      </w:r>
      <w:r>
        <w:rPr>
          <w:smallCaps/>
        </w:rPr>
        <w:t>x</w:t>
      </w:r>
      <w:r>
        <w:rPr>
          <w:smallCaps w:val="0"/>
        </w:rPr>
        <w:t>periment 选项以使此窗口在打开时显示上次实验时最后的实验数据或显示上次实验时最后的几个实验方法列表。</w:t>
      </w:r>
    </w:p>
    <w:p>
      <w:pPr>
        <w:pStyle w:val="BodyText"/>
        <w:spacing w:line="326" w:lineRule="auto"/>
        <w:ind w:left="218" w:right="470"/>
        <w:jc w:val="both"/>
      </w:pPr>
      <w:r>
        <w:rPr/>
        <w:t>VersaStudio</w:t>
      </w:r>
      <w:r>
        <w:rPr>
          <w:spacing w:val="6"/>
        </w:rPr>
        <w:t> 软件会默认选择</w:t>
      </w:r>
      <w:r>
        <w:rPr/>
        <w:t>Restore Last E</w:t>
      </w:r>
      <w:r>
        <w:rPr>
          <w:smallCaps/>
        </w:rPr>
        <w:t>x</w:t>
      </w:r>
      <w:r>
        <w:rPr>
          <w:smallCaps w:val="0"/>
        </w:rPr>
        <w:t>periment</w:t>
      </w:r>
      <w:r>
        <w:rPr>
          <w:smallCaps w:val="0"/>
          <w:spacing w:val="-17"/>
        </w:rPr>
        <w:t> 方式，如果想在软</w:t>
      </w:r>
      <w:r>
        <w:rPr>
          <w:smallCaps w:val="0"/>
          <w:spacing w:val="33"/>
        </w:rPr>
        <w:t>件启动时显示上次实验中最后的几个实验方法的列表， 打开</w:t>
      </w:r>
      <w:r>
        <w:rPr>
          <w:smallCaps w:val="0"/>
        </w:rPr>
        <w:t>Tools---Options</w:t>
      </w:r>
      <w:r>
        <w:rPr>
          <w:smallCaps w:val="0"/>
          <w:spacing w:val="-2"/>
        </w:rPr>
        <w:t> 窗口，如下：</w:t>
      </w:r>
    </w:p>
    <w:p>
      <w:pPr>
        <w:spacing w:after="0" w:line="326" w:lineRule="auto"/>
        <w:jc w:val="both"/>
        <w:sectPr>
          <w:pgSz w:w="11910" w:h="16840"/>
          <w:pgMar w:header="0" w:footer="895" w:top="1460" w:bottom="1160" w:left="1580" w:right="1280"/>
        </w:sectPr>
      </w:pPr>
    </w:p>
    <w:p>
      <w:pPr>
        <w:pStyle w:val="BodyText"/>
        <w:ind w:left="219"/>
        <w:rPr>
          <w:sz w:val="20"/>
        </w:rPr>
      </w:pPr>
      <w:r>
        <w:rPr>
          <w:sz w:val="20"/>
        </w:rPr>
        <w:drawing>
          <wp:inline distT="0" distB="0" distL="0" distR="0">
            <wp:extent cx="5019095" cy="451866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019095" cy="4518660"/>
                    </a:xfrm>
                    <a:prstGeom prst="rect">
                      <a:avLst/>
                    </a:prstGeom>
                  </pic:spPr>
                </pic:pic>
              </a:graphicData>
            </a:graphic>
          </wp:inline>
        </w:drawing>
      </w:r>
      <w:r>
        <w:rPr>
          <w:sz w:val="20"/>
        </w:rPr>
      </w:r>
    </w:p>
    <w:p>
      <w:pPr>
        <w:pStyle w:val="BodyText"/>
        <w:spacing w:before="4"/>
        <w:rPr>
          <w:sz w:val="4"/>
        </w:rPr>
      </w:pPr>
    </w:p>
    <w:p>
      <w:pPr>
        <w:spacing w:after="0"/>
        <w:rPr>
          <w:sz w:val="4"/>
        </w:rPr>
        <w:sectPr>
          <w:pgSz w:w="11910" w:h="16840"/>
          <w:pgMar w:header="0" w:footer="895" w:top="1440" w:bottom="1160" w:left="1580" w:right="1280"/>
        </w:sectPr>
      </w:pPr>
    </w:p>
    <w:p>
      <w:pPr>
        <w:pStyle w:val="BodyText"/>
        <w:spacing w:line="326" w:lineRule="auto" w:before="55"/>
        <w:ind w:left="218"/>
      </w:pPr>
      <w:r>
        <w:rPr/>
        <w:t>首先不要勾选 Restore Last 现如下窗口：</w:t>
      </w:r>
    </w:p>
    <w:p>
      <w:pPr>
        <w:pStyle w:val="BodyText"/>
        <w:spacing w:before="55"/>
        <w:ind w:left="63"/>
      </w:pPr>
      <w:r>
        <w:rPr/>
        <w:br w:type="column"/>
      </w:r>
      <w:r>
        <w:rPr/>
        <w:t>E</w:t>
      </w:r>
      <w:r>
        <w:rPr>
          <w:smallCaps/>
        </w:rPr>
        <w:t>x</w:t>
      </w:r>
      <w:r>
        <w:rPr>
          <w:smallCaps w:val="0"/>
        </w:rPr>
        <w:t>periment 选项，再次打开软件时就会出</w:t>
      </w:r>
    </w:p>
    <w:p>
      <w:pPr>
        <w:spacing w:after="0"/>
        <w:sectPr>
          <w:type w:val="continuous"/>
          <w:pgSz w:w="11910" w:h="16840"/>
          <w:pgMar w:top="1440" w:bottom="1080" w:left="1580" w:right="1280"/>
          <w:cols w:num="2" w:equalWidth="0">
            <w:col w:w="3362" w:space="40"/>
            <w:col w:w="5648"/>
          </w:cols>
        </w:sectPr>
      </w:pPr>
    </w:p>
    <w:p>
      <w:pPr>
        <w:pStyle w:val="BodyText"/>
        <w:ind w:left="218"/>
        <w:rPr>
          <w:sz w:val="20"/>
        </w:rPr>
      </w:pPr>
      <w:r>
        <w:rPr>
          <w:sz w:val="20"/>
        </w:rPr>
        <w:drawing>
          <wp:inline distT="0" distB="0" distL="0" distR="0">
            <wp:extent cx="3834025" cy="222885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3834025" cy="2228850"/>
                    </a:xfrm>
                    <a:prstGeom prst="rect">
                      <a:avLst/>
                    </a:prstGeom>
                  </pic:spPr>
                </pic:pic>
              </a:graphicData>
            </a:graphic>
          </wp:inline>
        </w:drawing>
      </w:r>
      <w:r>
        <w:rPr>
          <w:sz w:val="20"/>
        </w:rPr>
      </w:r>
    </w:p>
    <w:p>
      <w:pPr>
        <w:pStyle w:val="BodyText"/>
        <w:spacing w:before="4"/>
        <w:rPr>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239" w:hRule="atLeast"/>
        </w:trPr>
        <w:tc>
          <w:tcPr>
            <w:tcW w:w="4265" w:type="dxa"/>
          </w:tcPr>
          <w:p>
            <w:pPr>
              <w:pStyle w:val="TableParagraph"/>
              <w:spacing w:line="220" w:lineRule="exact" w:before="0"/>
              <w:rPr>
                <w:sz w:val="24"/>
              </w:rPr>
            </w:pPr>
            <w:r>
              <w:rPr>
                <w:sz w:val="24"/>
              </w:rPr>
              <w:t>New E</w:t>
            </w:r>
            <w:r>
              <w:rPr>
                <w:smallCaps/>
                <w:sz w:val="24"/>
              </w:rPr>
              <w:t>x</w:t>
            </w:r>
            <w:r>
              <w:rPr>
                <w:smallCaps w:val="0"/>
                <w:sz w:val="24"/>
              </w:rPr>
              <w:t>periment</w:t>
            </w:r>
          </w:p>
        </w:tc>
        <w:tc>
          <w:tcPr>
            <w:tcW w:w="4263" w:type="dxa"/>
          </w:tcPr>
          <w:p>
            <w:pPr>
              <w:pStyle w:val="TableParagraph"/>
              <w:spacing w:line="220" w:lineRule="exact" w:before="0"/>
              <w:ind w:left="105"/>
              <w:rPr>
                <w:sz w:val="24"/>
              </w:rPr>
            </w:pPr>
            <w:r>
              <w:rPr>
                <w:sz w:val="24"/>
              </w:rPr>
              <w:t>新实验方法</w:t>
            </w:r>
          </w:p>
        </w:tc>
      </w:tr>
      <w:tr>
        <w:trPr>
          <w:trHeight w:val="239" w:hRule="atLeast"/>
        </w:trPr>
        <w:tc>
          <w:tcPr>
            <w:tcW w:w="4265" w:type="dxa"/>
          </w:tcPr>
          <w:p>
            <w:pPr>
              <w:pStyle w:val="TableParagraph"/>
              <w:spacing w:line="220" w:lineRule="exact" w:before="0"/>
              <w:rPr>
                <w:sz w:val="24"/>
              </w:rPr>
            </w:pPr>
            <w:r>
              <w:rPr>
                <w:sz w:val="24"/>
              </w:rPr>
              <w:t>Cancel</w:t>
            </w:r>
          </w:p>
        </w:tc>
        <w:tc>
          <w:tcPr>
            <w:tcW w:w="4263" w:type="dxa"/>
          </w:tcPr>
          <w:p>
            <w:pPr>
              <w:pStyle w:val="TableParagraph"/>
              <w:spacing w:line="220" w:lineRule="exact" w:before="0"/>
              <w:ind w:left="105"/>
              <w:rPr>
                <w:sz w:val="24"/>
              </w:rPr>
            </w:pPr>
            <w:r>
              <w:rPr>
                <w:sz w:val="24"/>
              </w:rPr>
              <w:t>取消</w:t>
            </w:r>
          </w:p>
        </w:tc>
      </w:tr>
      <w:tr>
        <w:trPr>
          <w:trHeight w:val="239" w:hRule="atLeast"/>
        </w:trPr>
        <w:tc>
          <w:tcPr>
            <w:tcW w:w="4265" w:type="dxa"/>
          </w:tcPr>
          <w:p>
            <w:pPr>
              <w:pStyle w:val="TableParagraph"/>
              <w:spacing w:line="220" w:lineRule="exact" w:before="0"/>
              <w:rPr>
                <w:sz w:val="24"/>
              </w:rPr>
            </w:pPr>
            <w:r>
              <w:rPr>
                <w:sz w:val="24"/>
              </w:rPr>
              <w:t>Open E</w:t>
            </w:r>
            <w:r>
              <w:rPr>
                <w:smallCaps/>
                <w:sz w:val="24"/>
              </w:rPr>
              <w:t>x</w:t>
            </w:r>
            <w:r>
              <w:rPr>
                <w:smallCaps w:val="0"/>
                <w:sz w:val="24"/>
              </w:rPr>
              <w:t>isting E</w:t>
            </w:r>
            <w:r>
              <w:rPr>
                <w:smallCaps/>
                <w:sz w:val="24"/>
              </w:rPr>
              <w:t>x</w:t>
            </w:r>
            <w:r>
              <w:rPr>
                <w:smallCaps w:val="0"/>
                <w:sz w:val="24"/>
              </w:rPr>
              <w:t>periment</w:t>
            </w:r>
          </w:p>
        </w:tc>
        <w:tc>
          <w:tcPr>
            <w:tcW w:w="4263" w:type="dxa"/>
          </w:tcPr>
          <w:p>
            <w:pPr>
              <w:pStyle w:val="TableParagraph"/>
              <w:spacing w:line="220" w:lineRule="exact" w:before="0"/>
              <w:ind w:left="105"/>
              <w:rPr>
                <w:sz w:val="24"/>
              </w:rPr>
            </w:pPr>
            <w:r>
              <w:rPr>
                <w:sz w:val="24"/>
              </w:rPr>
              <w:t>打开已有的实验方法</w:t>
            </w:r>
          </w:p>
        </w:tc>
      </w:tr>
      <w:tr>
        <w:trPr>
          <w:trHeight w:val="241" w:hRule="atLeast"/>
        </w:trPr>
        <w:tc>
          <w:tcPr>
            <w:tcW w:w="4265" w:type="dxa"/>
          </w:tcPr>
          <w:p>
            <w:pPr>
              <w:pStyle w:val="TableParagraph"/>
              <w:spacing w:line="222" w:lineRule="exact" w:before="0"/>
              <w:rPr>
                <w:sz w:val="24"/>
              </w:rPr>
            </w:pPr>
            <w:r>
              <w:rPr>
                <w:sz w:val="24"/>
              </w:rPr>
              <w:t>Path</w:t>
            </w:r>
          </w:p>
        </w:tc>
        <w:tc>
          <w:tcPr>
            <w:tcW w:w="4263" w:type="dxa"/>
          </w:tcPr>
          <w:p>
            <w:pPr>
              <w:pStyle w:val="TableParagraph"/>
              <w:spacing w:line="222" w:lineRule="exact" w:before="0"/>
              <w:ind w:left="105"/>
              <w:rPr>
                <w:sz w:val="24"/>
              </w:rPr>
            </w:pPr>
            <w:r>
              <w:rPr>
                <w:sz w:val="24"/>
              </w:rPr>
              <w:t>路径</w:t>
            </w:r>
          </w:p>
        </w:tc>
      </w:tr>
    </w:tbl>
    <w:p>
      <w:pPr>
        <w:spacing w:after="0" w:line="222" w:lineRule="exact"/>
        <w:rPr>
          <w:sz w:val="24"/>
        </w:rPr>
        <w:sectPr>
          <w:type w:val="continuous"/>
          <w:pgSz w:w="11910" w:h="16840"/>
          <w:pgMar w:top="1440" w:bottom="1080" w:left="1580" w:right="1280"/>
        </w:sectPr>
      </w:pPr>
    </w:p>
    <w:p>
      <w:pPr>
        <w:pStyle w:val="BodyText"/>
        <w:spacing w:before="44"/>
        <w:ind w:left="218"/>
      </w:pPr>
      <w:r>
        <w:rPr/>
        <w:t>此窗口的选项命令如下：</w:t>
      </w:r>
    </w:p>
    <w:p>
      <w:pPr>
        <w:pStyle w:val="BodyText"/>
        <w:tabs>
          <w:tab w:pos="1057" w:val="left" w:leader="none"/>
        </w:tabs>
        <w:spacing w:line="326" w:lineRule="auto" w:before="165"/>
        <w:ind w:left="218" w:right="739"/>
      </w:pPr>
      <w:r>
        <w:rPr/>
        <w:t>A）</w:t>
        <w:tab/>
        <w:t>选择“</w:t>
      </w:r>
      <w:r>
        <w:rPr>
          <w:spacing w:val="-3"/>
        </w:rPr>
        <w:t>新</w:t>
      </w:r>
      <w:r>
        <w:rPr/>
        <w:t>实验“---选择实</w:t>
      </w:r>
      <w:r>
        <w:rPr>
          <w:spacing w:val="-3"/>
        </w:rPr>
        <w:t>验</w:t>
      </w:r>
      <w:r>
        <w:rPr/>
        <w:t>方法---</w:t>
      </w:r>
      <w:r>
        <w:rPr>
          <w:spacing w:val="-3"/>
        </w:rPr>
        <w:t>设</w:t>
      </w:r>
      <w:r>
        <w:rPr/>
        <w:t>臵新实</w:t>
      </w:r>
      <w:r>
        <w:rPr>
          <w:spacing w:val="-3"/>
        </w:rPr>
        <w:t>验</w:t>
      </w:r>
      <w:r>
        <w:rPr/>
        <w:t>的实</w:t>
      </w:r>
      <w:r>
        <w:rPr>
          <w:spacing w:val="-3"/>
        </w:rPr>
        <w:t>验参</w:t>
      </w:r>
      <w:r>
        <w:rPr/>
        <w:t>数； B）</w:t>
        <w:tab/>
        <w:t>可以直接从列</w:t>
      </w:r>
      <w:r>
        <w:rPr>
          <w:spacing w:val="-3"/>
        </w:rPr>
        <w:t>表框</w:t>
      </w:r>
      <w:r>
        <w:rPr/>
        <w:t>中选择</w:t>
      </w:r>
      <w:r>
        <w:rPr>
          <w:spacing w:val="-3"/>
        </w:rPr>
        <w:t>最</w:t>
      </w:r>
      <w:r>
        <w:rPr/>
        <w:t>近运行的</w:t>
      </w:r>
      <w:r>
        <w:rPr>
          <w:spacing w:val="-2"/>
        </w:rPr>
        <w:t> </w:t>
      </w:r>
      <w:r>
        <w:rPr/>
        <w:t>10 个实验</w:t>
      </w:r>
      <w:r>
        <w:rPr>
          <w:spacing w:val="-3"/>
        </w:rPr>
        <w:t>之</w:t>
      </w:r>
      <w:r>
        <w:rPr/>
        <w:t>一；</w:t>
      </w:r>
    </w:p>
    <w:p>
      <w:pPr>
        <w:pStyle w:val="BodyText"/>
        <w:tabs>
          <w:tab w:pos="1057" w:val="left" w:leader="none"/>
        </w:tabs>
        <w:spacing w:line="458" w:lineRule="exact"/>
        <w:ind w:left="218"/>
      </w:pPr>
      <w:r>
        <w:rPr/>
        <w:t>C）</w:t>
        <w:tab/>
      </w:r>
      <w:r>
        <w:rPr>
          <w:spacing w:val="-3"/>
        </w:rPr>
        <w:t>选择“更多文件”去选择一个保存实验数据的文件夹。</w:t>
      </w:r>
    </w:p>
    <w:p>
      <w:pPr>
        <w:pStyle w:val="BodyText"/>
        <w:tabs>
          <w:tab w:pos="1057" w:val="left" w:leader="none"/>
        </w:tabs>
        <w:spacing w:before="165"/>
        <w:ind w:left="218"/>
        <w:rPr>
          <w:rFonts w:ascii="宋体" w:hAnsi="宋体" w:eastAsia="宋体" w:hint="eastAsia"/>
          <w:sz w:val="21"/>
        </w:rPr>
      </w:pPr>
      <w:r>
        <w:rPr/>
        <w:t>D)</w:t>
        <w:tab/>
      </w:r>
      <w:r>
        <w:rPr>
          <w:spacing w:val="-3"/>
        </w:rPr>
        <w:t>选择“取消”可直接进入 </w:t>
      </w:r>
      <w:r>
        <w:rPr/>
        <w:t>VersaStudio</w:t>
      </w:r>
      <w:r>
        <w:rPr>
          <w:spacing w:val="-2"/>
        </w:rPr>
        <w:t> 的主菜单选项</w:t>
      </w:r>
      <w:r>
        <w:rPr>
          <w:rFonts w:ascii="宋体" w:hAnsi="宋体" w:eastAsia="宋体" w:hint="eastAsia"/>
          <w:sz w:val="21"/>
        </w:rPr>
        <w:t>。</w:t>
      </w:r>
    </w:p>
    <w:p>
      <w:pPr>
        <w:pStyle w:val="BodyText"/>
        <w:spacing w:before="2"/>
        <w:rPr>
          <w:rFonts w:ascii="宋体"/>
          <w:sz w:val="37"/>
        </w:rPr>
      </w:pPr>
    </w:p>
    <w:p>
      <w:pPr>
        <w:pStyle w:val="BodyText"/>
        <w:spacing w:line="326" w:lineRule="auto"/>
        <w:ind w:left="218" w:right="511"/>
        <w:jc w:val="both"/>
      </w:pPr>
      <w:r>
        <w:rPr>
          <w:b/>
        </w:rPr>
        <w:t>注意</w:t>
      </w:r>
      <w:r>
        <w:rPr>
          <w:spacing w:val="-3"/>
        </w:rPr>
        <w:t>：如果硬件已经安装并已连接到计算机，则 </w:t>
      </w:r>
      <w:r>
        <w:rPr/>
        <w:t>VersaStudio 软件将</w:t>
      </w:r>
      <w:r>
        <w:rPr>
          <w:spacing w:val="-3"/>
        </w:rPr>
        <w:t>自动识别已连接的通道。如果检测到一个以上的通道（</w:t>
      </w:r>
      <w:r>
        <w:rPr>
          <w:spacing w:val="5"/>
        </w:rPr>
        <w:t>比如 </w:t>
      </w:r>
      <w:r>
        <w:rPr/>
        <w:t>VMC</w:t>
      </w:r>
      <w:r>
        <w:rPr>
          <w:spacing w:val="6"/>
        </w:rPr>
        <w:t> 及</w:t>
      </w:r>
      <w:r>
        <w:rPr>
          <w:spacing w:val="6"/>
          <w:w w:val="100"/>
        </w:rPr>
        <w:t>PMC</w:t>
      </w:r>
      <w:r>
        <w:rPr>
          <w:spacing w:val="6"/>
        </w:rPr>
        <w:t> </w:t>
      </w:r>
      <w:r>
        <w:rPr>
          <w:spacing w:val="-2"/>
          <w:w w:val="100"/>
        </w:rPr>
        <w:t>多通道电化学工作站</w:t>
      </w:r>
      <w:r>
        <w:rPr>
          <w:spacing w:val="-140"/>
          <w:w w:val="100"/>
        </w:rPr>
        <w:t>）</w:t>
      </w:r>
      <w:r>
        <w:rPr>
          <w:spacing w:val="-3"/>
          <w:w w:val="100"/>
        </w:rPr>
        <w:t>，则会默认</w:t>
      </w:r>
      <w:r>
        <w:rPr>
          <w:w w:val="100"/>
        </w:rPr>
        <w:t>“No</w:t>
      </w:r>
      <w:r>
        <w:rPr/>
        <w:t> </w:t>
      </w:r>
      <w:r>
        <w:rPr>
          <w:spacing w:val="-2"/>
          <w:w w:val="100"/>
        </w:rPr>
        <w:t>In</w:t>
      </w:r>
      <w:r>
        <w:rPr>
          <w:w w:val="100"/>
        </w:rPr>
        <w:t>stru</w:t>
      </w:r>
      <w:r>
        <w:rPr>
          <w:spacing w:val="-1"/>
          <w:w w:val="100"/>
        </w:rPr>
        <w:t>m</w:t>
      </w:r>
      <w:r>
        <w:rPr>
          <w:w w:val="100"/>
        </w:rPr>
        <w:t>e</w:t>
      </w:r>
      <w:r>
        <w:rPr>
          <w:spacing w:val="1"/>
          <w:w w:val="100"/>
        </w:rPr>
        <w:t>n</w:t>
      </w:r>
      <w:r>
        <w:rPr>
          <w:spacing w:val="-3"/>
          <w:w w:val="100"/>
        </w:rPr>
        <w:t>t”</w:t>
      </w:r>
      <w:r>
        <w:rPr>
          <w:spacing w:val="-1"/>
          <w:w w:val="100"/>
        </w:rPr>
        <w:t>窗口，此时</w:t>
      </w:r>
      <w:r>
        <w:rPr>
          <w:spacing w:val="-9"/>
        </w:rPr>
        <w:t>必须选择相应的通道来进行新实验。对于如何选择不同的通道或连接</w:t>
      </w:r>
      <w:r>
        <w:rPr>
          <w:spacing w:val="-6"/>
        </w:rPr>
        <w:t>到同一台电脑的额外系统，请参见章节 </w:t>
      </w:r>
      <w:r>
        <w:rPr/>
        <w:t>4.4.3.</w:t>
      </w:r>
    </w:p>
    <w:p>
      <w:pPr>
        <w:pStyle w:val="BodyText"/>
        <w:spacing w:line="326" w:lineRule="auto" w:before="310"/>
        <w:ind w:left="218" w:right="508"/>
      </w:pPr>
      <w:r>
        <w:rPr/>
        <w:t>选择取消并从主菜单选择实验&gt;加载设臵，将会出现如下三个文件： 伏安法校验、腐蚀方法校验、阻抗方法校验。</w:t>
      </w:r>
    </w:p>
    <w:p>
      <w:pPr>
        <w:pStyle w:val="BodyText"/>
        <w:spacing w:line="459" w:lineRule="exact"/>
        <w:ind w:left="218"/>
        <w:rPr>
          <w:rFonts w:ascii="宋体" w:eastAsia="宋体" w:hint="eastAsia"/>
          <w:sz w:val="21"/>
        </w:rPr>
      </w:pPr>
      <w:r>
        <w:rPr>
          <w:spacing w:val="-3"/>
        </w:rPr>
        <w:t>选择任意校验文件运行</w:t>
      </w:r>
      <w:r>
        <w:rPr/>
        <w:t>（</w:t>
      </w:r>
      <w:r>
        <w:rPr>
          <w:spacing w:val="-3"/>
        </w:rPr>
        <w:t>注意：技术方法必须可用</w:t>
      </w:r>
      <w:r>
        <w:rPr>
          <w:spacing w:val="-140"/>
        </w:rPr>
        <w:t>）</w:t>
      </w:r>
      <w:r>
        <w:rPr/>
        <w:t>、并打开</w:t>
      </w:r>
      <w:r>
        <w:rPr>
          <w:rFonts w:ascii="宋体" w:eastAsia="宋体" w:hint="eastAsia"/>
          <w:sz w:val="21"/>
        </w:rPr>
        <w:t>。</w:t>
      </w:r>
    </w:p>
    <w:p>
      <w:pPr>
        <w:pStyle w:val="BodyText"/>
        <w:spacing w:before="7"/>
        <w:rPr>
          <w:rFonts w:ascii="宋体"/>
          <w:sz w:val="8"/>
        </w:rPr>
      </w:pPr>
      <w:r>
        <w:rPr/>
        <w:drawing>
          <wp:anchor distT="0" distB="0" distL="0" distR="0" allowOverlap="1" layoutInCell="1" locked="0" behindDoc="0" simplePos="0" relativeHeight="4">
            <wp:simplePos x="0" y="0"/>
            <wp:positionH relativeFrom="page">
              <wp:posOffset>1141730</wp:posOffset>
            </wp:positionH>
            <wp:positionV relativeFrom="paragraph">
              <wp:posOffset>94473</wp:posOffset>
            </wp:positionV>
            <wp:extent cx="5362915" cy="304419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5362915" cy="3044190"/>
                    </a:xfrm>
                    <a:prstGeom prst="rect">
                      <a:avLst/>
                    </a:prstGeom>
                  </pic:spPr>
                </pic:pic>
              </a:graphicData>
            </a:graphic>
          </wp:anchor>
        </w:drawing>
      </w:r>
    </w:p>
    <w:p>
      <w:pPr>
        <w:spacing w:after="0"/>
        <w:rPr>
          <w:rFonts w:ascii="宋体"/>
          <w:sz w:val="8"/>
        </w:rPr>
        <w:sectPr>
          <w:pgSz w:w="11910" w:h="16840"/>
          <w:pgMar w:header="0" w:footer="895" w:top="1460" w:bottom="1160" w:left="1580" w:right="1280"/>
        </w:sectPr>
      </w:pPr>
    </w:p>
    <w:p>
      <w:pPr>
        <w:pStyle w:val="BodyText"/>
        <w:spacing w:before="12"/>
        <w:rPr>
          <w:rFonts w:ascii="宋体"/>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4"/>
        <w:gridCol w:w="1380"/>
        <w:gridCol w:w="2384"/>
        <w:gridCol w:w="2382"/>
      </w:tblGrid>
      <w:tr>
        <w:trPr>
          <w:trHeight w:val="240" w:hRule="atLeast"/>
        </w:trPr>
        <w:tc>
          <w:tcPr>
            <w:tcW w:w="2384" w:type="dxa"/>
          </w:tcPr>
          <w:p>
            <w:pPr>
              <w:pStyle w:val="TableParagraph"/>
              <w:spacing w:line="220" w:lineRule="exact" w:before="0"/>
              <w:rPr>
                <w:sz w:val="24"/>
              </w:rPr>
            </w:pPr>
            <w:r>
              <w:rPr>
                <w:sz w:val="24"/>
              </w:rPr>
              <w:t>Look in</w:t>
            </w:r>
          </w:p>
        </w:tc>
        <w:tc>
          <w:tcPr>
            <w:tcW w:w="1380" w:type="dxa"/>
          </w:tcPr>
          <w:p>
            <w:pPr>
              <w:pStyle w:val="TableParagraph"/>
              <w:spacing w:line="220" w:lineRule="exact" w:before="0"/>
              <w:ind w:left="105"/>
              <w:rPr>
                <w:sz w:val="24"/>
              </w:rPr>
            </w:pPr>
            <w:r>
              <w:rPr>
                <w:sz w:val="24"/>
              </w:rPr>
              <w:t>查看</w:t>
            </w:r>
          </w:p>
        </w:tc>
        <w:tc>
          <w:tcPr>
            <w:tcW w:w="2384" w:type="dxa"/>
          </w:tcPr>
          <w:p>
            <w:pPr>
              <w:pStyle w:val="TableParagraph"/>
              <w:spacing w:line="220" w:lineRule="exact" w:before="0"/>
              <w:rPr>
                <w:sz w:val="24"/>
              </w:rPr>
            </w:pPr>
            <w:r>
              <w:rPr>
                <w:sz w:val="24"/>
              </w:rPr>
              <w:t>My Recent Documents</w:t>
            </w:r>
          </w:p>
        </w:tc>
        <w:tc>
          <w:tcPr>
            <w:tcW w:w="2382" w:type="dxa"/>
          </w:tcPr>
          <w:p>
            <w:pPr>
              <w:pStyle w:val="TableParagraph"/>
              <w:spacing w:line="220" w:lineRule="exact" w:before="0"/>
              <w:rPr>
                <w:sz w:val="24"/>
              </w:rPr>
            </w:pPr>
            <w:r>
              <w:rPr>
                <w:sz w:val="24"/>
              </w:rPr>
              <w:t>我最近的文档</w:t>
            </w:r>
          </w:p>
        </w:tc>
      </w:tr>
      <w:tr>
        <w:trPr>
          <w:trHeight w:val="239" w:hRule="atLeast"/>
        </w:trPr>
        <w:tc>
          <w:tcPr>
            <w:tcW w:w="2384" w:type="dxa"/>
          </w:tcPr>
          <w:p>
            <w:pPr>
              <w:pStyle w:val="TableParagraph"/>
              <w:spacing w:line="220" w:lineRule="exact" w:before="0"/>
              <w:rPr>
                <w:sz w:val="24"/>
              </w:rPr>
            </w:pPr>
            <w:r>
              <w:rPr>
                <w:sz w:val="24"/>
              </w:rPr>
              <w:t>Desktop</w:t>
            </w:r>
          </w:p>
        </w:tc>
        <w:tc>
          <w:tcPr>
            <w:tcW w:w="1380" w:type="dxa"/>
          </w:tcPr>
          <w:p>
            <w:pPr>
              <w:pStyle w:val="TableParagraph"/>
              <w:spacing w:line="220" w:lineRule="exact" w:before="0"/>
              <w:ind w:left="105"/>
              <w:rPr>
                <w:sz w:val="24"/>
              </w:rPr>
            </w:pPr>
            <w:r>
              <w:rPr>
                <w:sz w:val="24"/>
              </w:rPr>
              <w:t>桌面</w:t>
            </w:r>
          </w:p>
        </w:tc>
        <w:tc>
          <w:tcPr>
            <w:tcW w:w="2384" w:type="dxa"/>
          </w:tcPr>
          <w:p>
            <w:pPr>
              <w:pStyle w:val="TableParagraph"/>
              <w:spacing w:line="220" w:lineRule="exact" w:before="0"/>
              <w:rPr>
                <w:sz w:val="24"/>
              </w:rPr>
            </w:pPr>
            <w:r>
              <w:rPr>
                <w:sz w:val="24"/>
              </w:rPr>
              <w:t>My Documents</w:t>
            </w:r>
          </w:p>
        </w:tc>
        <w:tc>
          <w:tcPr>
            <w:tcW w:w="2382" w:type="dxa"/>
          </w:tcPr>
          <w:p>
            <w:pPr>
              <w:pStyle w:val="TableParagraph"/>
              <w:spacing w:line="220" w:lineRule="exact" w:before="0"/>
              <w:rPr>
                <w:sz w:val="24"/>
              </w:rPr>
            </w:pPr>
            <w:r>
              <w:rPr>
                <w:sz w:val="24"/>
              </w:rPr>
              <w:t>我的文档</w:t>
            </w:r>
          </w:p>
        </w:tc>
      </w:tr>
      <w:tr>
        <w:trPr>
          <w:trHeight w:val="239" w:hRule="atLeast"/>
        </w:trPr>
        <w:tc>
          <w:tcPr>
            <w:tcW w:w="2384" w:type="dxa"/>
          </w:tcPr>
          <w:p>
            <w:pPr>
              <w:pStyle w:val="TableParagraph"/>
              <w:spacing w:line="220" w:lineRule="exact" w:before="0"/>
              <w:rPr>
                <w:sz w:val="24"/>
              </w:rPr>
            </w:pPr>
            <w:r>
              <w:rPr>
                <w:sz w:val="24"/>
              </w:rPr>
              <w:t>My Computer</w:t>
            </w:r>
          </w:p>
        </w:tc>
        <w:tc>
          <w:tcPr>
            <w:tcW w:w="1380" w:type="dxa"/>
          </w:tcPr>
          <w:p>
            <w:pPr>
              <w:pStyle w:val="TableParagraph"/>
              <w:spacing w:line="220" w:lineRule="exact" w:before="0"/>
              <w:ind w:left="105"/>
              <w:rPr>
                <w:sz w:val="24"/>
              </w:rPr>
            </w:pPr>
            <w:r>
              <w:rPr>
                <w:sz w:val="24"/>
              </w:rPr>
              <w:t>我的电脑</w:t>
            </w:r>
          </w:p>
        </w:tc>
        <w:tc>
          <w:tcPr>
            <w:tcW w:w="2384" w:type="dxa"/>
          </w:tcPr>
          <w:p>
            <w:pPr>
              <w:pStyle w:val="TableParagraph"/>
              <w:spacing w:line="220" w:lineRule="exact" w:before="0"/>
              <w:rPr>
                <w:sz w:val="24"/>
              </w:rPr>
            </w:pPr>
            <w:r>
              <w:rPr>
                <w:sz w:val="24"/>
              </w:rPr>
              <w:t>My Network</w:t>
            </w:r>
          </w:p>
        </w:tc>
        <w:tc>
          <w:tcPr>
            <w:tcW w:w="2382" w:type="dxa"/>
          </w:tcPr>
          <w:p>
            <w:pPr>
              <w:pStyle w:val="TableParagraph"/>
              <w:spacing w:line="220" w:lineRule="exact" w:before="0"/>
              <w:rPr>
                <w:sz w:val="24"/>
              </w:rPr>
            </w:pPr>
            <w:r>
              <w:rPr>
                <w:sz w:val="24"/>
              </w:rPr>
              <w:t>我的网络</w:t>
            </w:r>
          </w:p>
        </w:tc>
      </w:tr>
      <w:tr>
        <w:trPr>
          <w:trHeight w:val="242" w:hRule="atLeast"/>
        </w:trPr>
        <w:tc>
          <w:tcPr>
            <w:tcW w:w="2384" w:type="dxa"/>
          </w:tcPr>
          <w:p>
            <w:pPr>
              <w:pStyle w:val="TableParagraph"/>
              <w:spacing w:line="222" w:lineRule="exact" w:before="0"/>
              <w:rPr>
                <w:sz w:val="24"/>
              </w:rPr>
            </w:pPr>
            <w:r>
              <w:rPr>
                <w:sz w:val="24"/>
              </w:rPr>
              <w:t>File Name</w:t>
            </w:r>
          </w:p>
        </w:tc>
        <w:tc>
          <w:tcPr>
            <w:tcW w:w="1380" w:type="dxa"/>
          </w:tcPr>
          <w:p>
            <w:pPr>
              <w:pStyle w:val="TableParagraph"/>
              <w:spacing w:line="222" w:lineRule="exact" w:before="0"/>
              <w:ind w:left="105"/>
              <w:rPr>
                <w:sz w:val="24"/>
              </w:rPr>
            </w:pPr>
            <w:r>
              <w:rPr>
                <w:sz w:val="24"/>
              </w:rPr>
              <w:t>文件名</w:t>
            </w:r>
          </w:p>
        </w:tc>
        <w:tc>
          <w:tcPr>
            <w:tcW w:w="2384" w:type="dxa"/>
          </w:tcPr>
          <w:p>
            <w:pPr>
              <w:pStyle w:val="TableParagraph"/>
              <w:spacing w:line="222" w:lineRule="exact" w:before="0"/>
              <w:rPr>
                <w:sz w:val="24"/>
              </w:rPr>
            </w:pPr>
            <w:r>
              <w:rPr>
                <w:sz w:val="24"/>
              </w:rPr>
              <w:t>Files of type</w:t>
            </w:r>
          </w:p>
        </w:tc>
        <w:tc>
          <w:tcPr>
            <w:tcW w:w="2382" w:type="dxa"/>
          </w:tcPr>
          <w:p>
            <w:pPr>
              <w:pStyle w:val="TableParagraph"/>
              <w:spacing w:line="222" w:lineRule="exact" w:before="0"/>
              <w:rPr>
                <w:sz w:val="24"/>
              </w:rPr>
            </w:pPr>
            <w:r>
              <w:rPr>
                <w:sz w:val="24"/>
              </w:rPr>
              <w:t>文件类型</w:t>
            </w:r>
          </w:p>
        </w:tc>
      </w:tr>
      <w:tr>
        <w:trPr>
          <w:trHeight w:val="239" w:hRule="atLeast"/>
        </w:trPr>
        <w:tc>
          <w:tcPr>
            <w:tcW w:w="2384" w:type="dxa"/>
          </w:tcPr>
          <w:p>
            <w:pPr>
              <w:pStyle w:val="TableParagraph"/>
              <w:spacing w:line="220" w:lineRule="exact" w:before="0"/>
              <w:rPr>
                <w:sz w:val="24"/>
              </w:rPr>
            </w:pPr>
            <w:r>
              <w:rPr>
                <w:sz w:val="24"/>
              </w:rPr>
              <w:t>Open</w:t>
            </w:r>
          </w:p>
        </w:tc>
        <w:tc>
          <w:tcPr>
            <w:tcW w:w="1380" w:type="dxa"/>
          </w:tcPr>
          <w:p>
            <w:pPr>
              <w:pStyle w:val="TableParagraph"/>
              <w:spacing w:line="220" w:lineRule="exact" w:before="0"/>
              <w:ind w:left="105"/>
              <w:rPr>
                <w:sz w:val="24"/>
              </w:rPr>
            </w:pPr>
            <w:r>
              <w:rPr>
                <w:sz w:val="24"/>
              </w:rPr>
              <w:t>打开</w:t>
            </w:r>
          </w:p>
        </w:tc>
        <w:tc>
          <w:tcPr>
            <w:tcW w:w="2384" w:type="dxa"/>
          </w:tcPr>
          <w:p>
            <w:pPr>
              <w:pStyle w:val="TableParagraph"/>
              <w:spacing w:line="220" w:lineRule="exact" w:before="0"/>
              <w:rPr>
                <w:sz w:val="24"/>
              </w:rPr>
            </w:pPr>
            <w:r>
              <w:rPr>
                <w:sz w:val="24"/>
              </w:rPr>
              <w:t>Cancel</w:t>
            </w:r>
          </w:p>
        </w:tc>
        <w:tc>
          <w:tcPr>
            <w:tcW w:w="2382" w:type="dxa"/>
          </w:tcPr>
          <w:p>
            <w:pPr>
              <w:pStyle w:val="TableParagraph"/>
              <w:spacing w:line="220" w:lineRule="exact" w:before="0"/>
              <w:rPr>
                <w:sz w:val="24"/>
              </w:rPr>
            </w:pPr>
            <w:r>
              <w:rPr>
                <w:sz w:val="24"/>
              </w:rPr>
              <w:t>取消</w:t>
            </w:r>
          </w:p>
        </w:tc>
      </w:tr>
    </w:tbl>
    <w:p>
      <w:pPr>
        <w:pStyle w:val="BodyText"/>
        <w:spacing w:before="10"/>
        <w:rPr>
          <w:rFonts w:ascii="宋体"/>
          <w:sz w:val="25"/>
        </w:rPr>
      </w:pPr>
    </w:p>
    <w:p>
      <w:pPr>
        <w:pStyle w:val="BodyText"/>
        <w:spacing w:before="64"/>
        <w:ind w:left="218"/>
      </w:pPr>
      <w:r>
        <w:rPr>
          <w:spacing w:val="-3"/>
          <w:w w:val="100"/>
        </w:rPr>
        <w:t>为实验数据输入一个新文件名，然后选择“</w:t>
      </w:r>
      <w:r>
        <w:rPr>
          <w:spacing w:val="-4"/>
          <w:w w:val="100"/>
        </w:rPr>
        <w:t>O</w:t>
      </w:r>
      <w:r>
        <w:rPr>
          <w:spacing w:val="1"/>
          <w:w w:val="100"/>
        </w:rPr>
        <w:t>K</w:t>
      </w:r>
      <w:r>
        <w:rPr>
          <w:spacing w:val="-70"/>
          <w:w w:val="100"/>
        </w:rPr>
        <w:t>”。</w:t>
      </w:r>
    </w:p>
    <w:p>
      <w:pPr>
        <w:pStyle w:val="BodyText"/>
        <w:spacing w:before="1"/>
        <w:rPr>
          <w:sz w:val="29"/>
        </w:rPr>
      </w:pPr>
    </w:p>
    <w:p>
      <w:pPr>
        <w:pStyle w:val="BodyText"/>
        <w:spacing w:line="326" w:lineRule="auto"/>
        <w:ind w:left="218" w:right="511"/>
        <w:jc w:val="both"/>
      </w:pPr>
      <w:r>
        <w:rPr>
          <w:spacing w:val="-10"/>
        </w:rPr>
        <w:t>此时会出现空白图形、实验属性及空白数据的查看窗口；输入所需的</w:t>
      </w:r>
      <w:r>
        <w:rPr>
          <w:spacing w:val="-3"/>
        </w:rPr>
        <w:t>实验参数并将测试对像为设臵内部 </w:t>
      </w:r>
      <w:r>
        <w:rPr/>
        <w:t>DC</w:t>
      </w:r>
      <w:r>
        <w:rPr>
          <w:spacing w:val="-11"/>
        </w:rPr>
        <w:t> 模拟电解池</w:t>
      </w:r>
      <w:r>
        <w:rPr/>
        <w:t>（1</w:t>
      </w:r>
      <w:r>
        <w:rPr>
          <w:spacing w:val="-1"/>
        </w:rPr>
        <w:t> 千欧电阻</w:t>
      </w:r>
      <w:r>
        <w:rPr>
          <w:spacing w:val="-102"/>
        </w:rPr>
        <w:t>）</w:t>
      </w:r>
      <w:r>
        <w:rPr>
          <w:spacing w:val="-51"/>
        </w:rPr>
        <w:t>，点击主菜单上的“Run</w:t>
      </w:r>
      <w:r>
        <w:rPr>
          <w:spacing w:val="-39"/>
        </w:rPr>
        <w:t>”按钮，开始运行实验；本实验测试的是内部模</w:t>
      </w:r>
      <w:r>
        <w:rPr>
          <w:spacing w:val="-2"/>
          <w:w w:val="100"/>
        </w:rPr>
        <w:t>拟电解池</w:t>
      </w:r>
      <w:r>
        <w:rPr>
          <w:w w:val="100"/>
        </w:rPr>
        <w:t>（1</w:t>
      </w:r>
      <w:r>
        <w:rPr/>
        <w:t> </w:t>
      </w:r>
      <w:r>
        <w:rPr>
          <w:spacing w:val="-3"/>
          <w:w w:val="100"/>
        </w:rPr>
        <w:t>千欧电阻</w:t>
      </w:r>
      <w:r>
        <w:rPr>
          <w:spacing w:val="-139"/>
          <w:w w:val="100"/>
        </w:rPr>
        <w:t>）</w:t>
      </w:r>
      <w:r>
        <w:rPr>
          <w:spacing w:val="-3"/>
          <w:w w:val="100"/>
        </w:rPr>
        <w:t>，因此电极线无需连接。</w:t>
      </w:r>
    </w:p>
    <w:p>
      <w:pPr>
        <w:spacing w:before="23"/>
        <w:ind w:left="278" w:right="0" w:firstLine="0"/>
        <w:jc w:val="left"/>
        <w:rPr>
          <w:rFonts w:ascii="宋体" w:eastAsia="宋体" w:hint="eastAsia"/>
          <w:sz w:val="24"/>
        </w:rPr>
      </w:pPr>
      <w:r>
        <w:rPr>
          <w:position w:val="2"/>
        </w:rPr>
        <w:drawing>
          <wp:inline distT="0" distB="0" distL="0" distR="0">
            <wp:extent cx="476250" cy="600075"/>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476250" cy="600075"/>
                    </a:xfrm>
                    <a:prstGeom prst="rect">
                      <a:avLst/>
                    </a:prstGeom>
                  </pic:spPr>
                </pic:pic>
              </a:graphicData>
            </a:graphic>
          </wp:inline>
        </w:drawing>
      </w:r>
      <w:r>
        <w:rPr>
          <w:position w:val="2"/>
        </w:rPr>
      </w:r>
      <w:r>
        <w:rPr>
          <w:rFonts w:ascii="Times New Roman" w:eastAsia="Times New Roman"/>
          <w:spacing w:val="-20"/>
          <w:sz w:val="20"/>
        </w:rPr>
        <w:t> </w:t>
      </w:r>
      <w:r>
        <w:rPr>
          <w:rFonts w:ascii="宋体" w:eastAsia="宋体" w:hint="eastAsia"/>
          <w:sz w:val="24"/>
        </w:rPr>
        <w:t>运行</w:t>
      </w:r>
    </w:p>
    <w:p>
      <w:pPr>
        <w:pStyle w:val="BodyText"/>
        <w:spacing w:before="195"/>
        <w:ind w:left="218"/>
      </w:pPr>
      <w:r>
        <w:rPr/>
        <w:t>实验完成后实验结果将如下所示：</w:t>
      </w:r>
    </w:p>
    <w:p>
      <w:pPr>
        <w:pStyle w:val="BodyText"/>
        <w:spacing w:before="1"/>
        <w:rPr>
          <w:sz w:val="29"/>
        </w:rPr>
      </w:pPr>
    </w:p>
    <w:p>
      <w:pPr>
        <w:spacing w:line="326" w:lineRule="auto" w:before="1"/>
        <w:ind w:left="218" w:right="513" w:firstLine="0"/>
        <w:jc w:val="left"/>
        <w:rPr>
          <w:sz w:val="28"/>
        </w:rPr>
      </w:pPr>
      <w:r>
        <w:rPr>
          <w:spacing w:val="-2"/>
          <w:sz w:val="28"/>
        </w:rPr>
        <w:t>对于</w:t>
      </w:r>
      <w:r>
        <w:rPr>
          <w:b/>
          <w:spacing w:val="-1"/>
          <w:sz w:val="28"/>
        </w:rPr>
        <w:t>伏安法校验及腐蚀法校验</w:t>
      </w:r>
      <w:r>
        <w:rPr>
          <w:spacing w:val="-12"/>
          <w:sz w:val="28"/>
        </w:rPr>
        <w:t>——完成数据采集后，将会得到如下图</w:t>
      </w:r>
      <w:r>
        <w:rPr>
          <w:spacing w:val="-1"/>
          <w:sz w:val="28"/>
        </w:rPr>
        <w:t>形和数据</w:t>
      </w:r>
      <w:r>
        <w:rPr>
          <w:sz w:val="28"/>
        </w:rPr>
        <w:t>（</w:t>
      </w:r>
      <w:r>
        <w:rPr>
          <w:spacing w:val="-3"/>
          <w:sz w:val="28"/>
        </w:rPr>
        <w:t>线性拟合结果除外</w:t>
      </w:r>
      <w:r>
        <w:rPr>
          <w:spacing w:val="-142"/>
          <w:sz w:val="28"/>
        </w:rPr>
        <w:t>）：</w:t>
      </w:r>
    </w:p>
    <w:p>
      <w:pPr>
        <w:spacing w:after="0" w:line="326" w:lineRule="auto"/>
        <w:jc w:val="left"/>
        <w:rPr>
          <w:sz w:val="28"/>
        </w:rPr>
        <w:sectPr>
          <w:pgSz w:w="11910" w:h="16840"/>
          <w:pgMar w:header="0" w:footer="895" w:top="1580" w:bottom="1160" w:left="1580" w:right="1280"/>
        </w:sectPr>
      </w:pPr>
    </w:p>
    <w:p>
      <w:pPr>
        <w:pStyle w:val="BodyText"/>
        <w:ind w:left="219"/>
        <w:rPr>
          <w:sz w:val="20"/>
        </w:rPr>
      </w:pPr>
      <w:r>
        <w:rPr>
          <w:sz w:val="20"/>
        </w:rPr>
        <w:drawing>
          <wp:inline distT="0" distB="0" distL="0" distR="0">
            <wp:extent cx="5251583" cy="4130421"/>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5251583" cy="4130421"/>
                    </a:xfrm>
                    <a:prstGeom prst="rect">
                      <a:avLst/>
                    </a:prstGeom>
                  </pic:spPr>
                </pic:pic>
              </a:graphicData>
            </a:graphic>
          </wp:inline>
        </w:drawing>
      </w:r>
      <w:r>
        <w:rPr>
          <w:sz w:val="20"/>
        </w:rPr>
      </w:r>
    </w:p>
    <w:p>
      <w:pPr>
        <w:pStyle w:val="BodyText"/>
        <w:spacing w:before="13"/>
        <w:rPr>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239" w:hRule="atLeast"/>
        </w:trPr>
        <w:tc>
          <w:tcPr>
            <w:tcW w:w="2132" w:type="dxa"/>
          </w:tcPr>
          <w:p>
            <w:pPr>
              <w:pStyle w:val="TableParagraph"/>
              <w:spacing w:line="220" w:lineRule="exact" w:before="0"/>
              <w:rPr>
                <w:sz w:val="24"/>
              </w:rPr>
            </w:pPr>
            <w:r>
              <w:rPr>
                <w:sz w:val="24"/>
              </w:rPr>
              <w:t>Current</w:t>
            </w:r>
          </w:p>
        </w:tc>
        <w:tc>
          <w:tcPr>
            <w:tcW w:w="2134" w:type="dxa"/>
          </w:tcPr>
          <w:p>
            <w:pPr>
              <w:pStyle w:val="TableParagraph"/>
              <w:spacing w:line="220" w:lineRule="exact" w:before="0"/>
              <w:rPr>
                <w:sz w:val="24"/>
              </w:rPr>
            </w:pPr>
            <w:r>
              <w:rPr>
                <w:sz w:val="24"/>
              </w:rPr>
              <w:t>电流</w:t>
            </w:r>
          </w:p>
        </w:tc>
        <w:tc>
          <w:tcPr>
            <w:tcW w:w="2132" w:type="dxa"/>
          </w:tcPr>
          <w:p>
            <w:pPr>
              <w:pStyle w:val="TableParagraph"/>
              <w:spacing w:line="220" w:lineRule="exact" w:before="0"/>
              <w:ind w:left="104"/>
              <w:rPr>
                <w:sz w:val="24"/>
              </w:rPr>
            </w:pPr>
            <w:r>
              <w:rPr>
                <w:sz w:val="24"/>
              </w:rPr>
              <w:t>Potential</w:t>
            </w:r>
          </w:p>
        </w:tc>
        <w:tc>
          <w:tcPr>
            <w:tcW w:w="2132" w:type="dxa"/>
          </w:tcPr>
          <w:p>
            <w:pPr>
              <w:pStyle w:val="TableParagraph"/>
              <w:spacing w:line="220" w:lineRule="exact" w:before="0"/>
              <w:ind w:left="106"/>
              <w:rPr>
                <w:sz w:val="24"/>
              </w:rPr>
            </w:pPr>
            <w:r>
              <w:rPr>
                <w:sz w:val="24"/>
              </w:rPr>
              <w:t>电位</w:t>
            </w:r>
          </w:p>
        </w:tc>
      </w:tr>
      <w:tr>
        <w:trPr>
          <w:trHeight w:val="239" w:hRule="atLeast"/>
        </w:trPr>
        <w:tc>
          <w:tcPr>
            <w:tcW w:w="2132" w:type="dxa"/>
          </w:tcPr>
          <w:p>
            <w:pPr>
              <w:pStyle w:val="TableParagraph"/>
              <w:spacing w:line="220" w:lineRule="exact" w:before="0"/>
              <w:rPr>
                <w:sz w:val="24"/>
              </w:rPr>
            </w:pPr>
            <w:r>
              <w:rPr>
                <w:sz w:val="24"/>
              </w:rPr>
              <w:t>Line Fit Result</w:t>
            </w:r>
          </w:p>
        </w:tc>
        <w:tc>
          <w:tcPr>
            <w:tcW w:w="2134" w:type="dxa"/>
          </w:tcPr>
          <w:p>
            <w:pPr>
              <w:pStyle w:val="TableParagraph"/>
              <w:spacing w:line="220" w:lineRule="exact" w:before="0"/>
              <w:rPr>
                <w:sz w:val="24"/>
              </w:rPr>
            </w:pPr>
            <w:r>
              <w:rPr>
                <w:sz w:val="24"/>
              </w:rPr>
              <w:t>线性拟合结果</w:t>
            </w:r>
          </w:p>
        </w:tc>
        <w:tc>
          <w:tcPr>
            <w:tcW w:w="2132" w:type="dxa"/>
          </w:tcPr>
          <w:p>
            <w:pPr>
              <w:pStyle w:val="TableParagraph"/>
              <w:spacing w:line="220" w:lineRule="exact" w:before="0"/>
              <w:ind w:left="104"/>
              <w:rPr>
                <w:sz w:val="24"/>
              </w:rPr>
            </w:pPr>
            <w:r>
              <w:rPr>
                <w:sz w:val="24"/>
              </w:rPr>
              <w:t>Slope</w:t>
            </w:r>
          </w:p>
        </w:tc>
        <w:tc>
          <w:tcPr>
            <w:tcW w:w="2132" w:type="dxa"/>
          </w:tcPr>
          <w:p>
            <w:pPr>
              <w:pStyle w:val="TableParagraph"/>
              <w:spacing w:line="220" w:lineRule="exact" w:before="0"/>
              <w:ind w:left="106"/>
              <w:rPr>
                <w:sz w:val="24"/>
              </w:rPr>
            </w:pPr>
            <w:r>
              <w:rPr>
                <w:sz w:val="24"/>
              </w:rPr>
              <w:t>斜率</w:t>
            </w:r>
          </w:p>
        </w:tc>
      </w:tr>
      <w:tr>
        <w:trPr>
          <w:trHeight w:val="239" w:hRule="atLeast"/>
        </w:trPr>
        <w:tc>
          <w:tcPr>
            <w:tcW w:w="2132" w:type="dxa"/>
          </w:tcPr>
          <w:p>
            <w:pPr>
              <w:pStyle w:val="TableParagraph"/>
              <w:spacing w:line="220" w:lineRule="exact" w:before="0"/>
              <w:rPr>
                <w:sz w:val="24"/>
              </w:rPr>
            </w:pPr>
            <w:r>
              <w:rPr>
                <w:sz w:val="24"/>
              </w:rPr>
              <w:t>Intercept</w:t>
            </w:r>
          </w:p>
        </w:tc>
        <w:tc>
          <w:tcPr>
            <w:tcW w:w="2134" w:type="dxa"/>
          </w:tcPr>
          <w:p>
            <w:pPr>
              <w:pStyle w:val="TableParagraph"/>
              <w:spacing w:line="220" w:lineRule="exact" w:before="0"/>
              <w:rPr>
                <w:sz w:val="24"/>
              </w:rPr>
            </w:pPr>
            <w:r>
              <w:rPr>
                <w:sz w:val="24"/>
              </w:rPr>
              <w:t>截距</w:t>
            </w:r>
          </w:p>
        </w:tc>
        <w:tc>
          <w:tcPr>
            <w:tcW w:w="2132" w:type="dxa"/>
          </w:tcPr>
          <w:p>
            <w:pPr>
              <w:pStyle w:val="TableParagraph"/>
              <w:spacing w:line="220" w:lineRule="exact" w:before="0"/>
              <w:ind w:left="104"/>
              <w:rPr>
                <w:sz w:val="24"/>
              </w:rPr>
            </w:pPr>
            <w:r>
              <w:rPr>
                <w:sz w:val="24"/>
              </w:rPr>
              <w:t>Deviation</w:t>
            </w:r>
          </w:p>
        </w:tc>
        <w:tc>
          <w:tcPr>
            <w:tcW w:w="2132" w:type="dxa"/>
          </w:tcPr>
          <w:p>
            <w:pPr>
              <w:pStyle w:val="TableParagraph"/>
              <w:spacing w:line="220" w:lineRule="exact" w:before="0"/>
              <w:ind w:left="106"/>
              <w:rPr>
                <w:sz w:val="24"/>
              </w:rPr>
            </w:pPr>
            <w:r>
              <w:rPr>
                <w:sz w:val="24"/>
              </w:rPr>
              <w:t>偏差</w:t>
            </w:r>
          </w:p>
        </w:tc>
      </w:tr>
      <w:tr>
        <w:trPr>
          <w:trHeight w:val="242" w:hRule="atLeast"/>
        </w:trPr>
        <w:tc>
          <w:tcPr>
            <w:tcW w:w="2132" w:type="dxa"/>
          </w:tcPr>
          <w:p>
            <w:pPr>
              <w:pStyle w:val="TableParagraph"/>
              <w:spacing w:line="222" w:lineRule="exact" w:before="0"/>
              <w:rPr>
                <w:sz w:val="24"/>
              </w:rPr>
            </w:pPr>
            <w:r>
              <w:rPr>
                <w:sz w:val="24"/>
              </w:rPr>
              <w:t>Correlation</w:t>
            </w:r>
          </w:p>
        </w:tc>
        <w:tc>
          <w:tcPr>
            <w:tcW w:w="2134" w:type="dxa"/>
          </w:tcPr>
          <w:p>
            <w:pPr>
              <w:pStyle w:val="TableParagraph"/>
              <w:spacing w:line="222" w:lineRule="exact" w:before="0"/>
              <w:rPr>
                <w:sz w:val="24"/>
              </w:rPr>
            </w:pPr>
            <w:r>
              <w:rPr>
                <w:sz w:val="24"/>
              </w:rPr>
              <w:t>相关性</w:t>
            </w:r>
          </w:p>
        </w:tc>
        <w:tc>
          <w:tcPr>
            <w:tcW w:w="2132" w:type="dxa"/>
          </w:tcPr>
          <w:p>
            <w:pPr>
              <w:pStyle w:val="TableParagraph"/>
              <w:spacing w:before="0"/>
              <w:ind w:left="0"/>
              <w:rPr>
                <w:rFonts w:ascii="Times New Roman"/>
                <w:sz w:val="16"/>
              </w:rPr>
            </w:pPr>
          </w:p>
        </w:tc>
        <w:tc>
          <w:tcPr>
            <w:tcW w:w="2132" w:type="dxa"/>
          </w:tcPr>
          <w:p>
            <w:pPr>
              <w:pStyle w:val="TableParagraph"/>
              <w:spacing w:before="0"/>
              <w:ind w:left="0"/>
              <w:rPr>
                <w:rFonts w:ascii="Times New Roman"/>
                <w:sz w:val="16"/>
              </w:rPr>
            </w:pPr>
          </w:p>
        </w:tc>
      </w:tr>
    </w:tbl>
    <w:p>
      <w:pPr>
        <w:pStyle w:val="BodyText"/>
        <w:spacing w:before="3"/>
        <w:rPr>
          <w:sz w:val="20"/>
        </w:rPr>
      </w:pPr>
    </w:p>
    <w:p>
      <w:pPr>
        <w:pStyle w:val="BodyText"/>
        <w:spacing w:line="326" w:lineRule="auto" w:before="63"/>
        <w:ind w:left="218" w:right="501"/>
      </w:pPr>
      <w:r>
        <w:rPr>
          <w:w w:val="100"/>
        </w:rPr>
        <w:t>选择所有数据点（参见章节</w:t>
      </w:r>
      <w:r>
        <w:rPr/>
        <w:t>  </w:t>
      </w:r>
      <w:r>
        <w:rPr>
          <w:w w:val="100"/>
        </w:rPr>
        <w:t>4.</w:t>
      </w:r>
      <w:r>
        <w:rPr>
          <w:spacing w:val="-2"/>
          <w:w w:val="100"/>
        </w:rPr>
        <w:t>3</w:t>
      </w:r>
      <w:r>
        <w:rPr>
          <w:w w:val="100"/>
        </w:rPr>
        <w:t>.1</w:t>
      </w:r>
      <w:r>
        <w:rPr>
          <w:spacing w:val="-2"/>
          <w:w w:val="100"/>
        </w:rPr>
        <w:t>.</w:t>
      </w:r>
      <w:r>
        <w:rPr>
          <w:w w:val="100"/>
        </w:rPr>
        <w:t>2——使用鼠标选择数据点</w:t>
      </w:r>
      <w:r>
        <w:rPr>
          <w:spacing w:val="-142"/>
          <w:w w:val="100"/>
        </w:rPr>
        <w:t>）</w:t>
      </w:r>
      <w:r>
        <w:rPr>
          <w:w w:val="100"/>
        </w:rPr>
        <w:t>，并点</w:t>
      </w:r>
      <w:r>
        <w:rPr>
          <w:spacing w:val="6"/>
        </w:rPr>
        <w:t>击窗口顶部的线性拟合按钮，结果应如下所示：斜率为 </w:t>
      </w:r>
      <w:r>
        <w:rPr/>
        <w:t>1000</w:t>
      </w:r>
      <w:r>
        <w:rPr>
          <w:spacing w:val="8"/>
        </w:rPr>
        <w:t> 欧姆</w:t>
      </w:r>
    </w:p>
    <w:p>
      <w:pPr>
        <w:pStyle w:val="BodyText"/>
        <w:spacing w:line="458" w:lineRule="exact"/>
        <w:ind w:left="218"/>
      </w:pPr>
      <w:r>
        <w:rPr>
          <w:spacing w:val="-1"/>
          <w:w w:val="100"/>
        </w:rPr>
        <w:t>（+</w:t>
      </w:r>
      <w:r>
        <w:rPr>
          <w:spacing w:val="-2"/>
          <w:w w:val="100"/>
        </w:rPr>
        <w:t>/</w:t>
      </w:r>
      <w:r>
        <w:rPr>
          <w:w w:val="100"/>
        </w:rPr>
        <w:t>-10</w:t>
      </w:r>
      <w:r>
        <w:rPr>
          <w:spacing w:val="-1"/>
        </w:rPr>
        <w:t> </w:t>
      </w:r>
      <w:r>
        <w:rPr>
          <w:spacing w:val="-2"/>
          <w:w w:val="100"/>
        </w:rPr>
        <w:t>欧姆</w:t>
      </w:r>
      <w:r>
        <w:rPr>
          <w:spacing w:val="-142"/>
          <w:w w:val="100"/>
        </w:rPr>
        <w:t>）</w:t>
      </w:r>
      <w:r>
        <w:rPr>
          <w:spacing w:val="-2"/>
          <w:w w:val="100"/>
        </w:rPr>
        <w:t>，截距为+/</w:t>
      </w:r>
      <w:r>
        <w:rPr>
          <w:w w:val="100"/>
        </w:rPr>
        <w:t>-4m</w:t>
      </w:r>
      <w:r>
        <w:rPr>
          <w:spacing w:val="-4"/>
          <w:w w:val="100"/>
        </w:rPr>
        <w:t>V</w:t>
      </w:r>
      <w:r>
        <w:rPr>
          <w:spacing w:val="-2"/>
          <w:w w:val="100"/>
        </w:rPr>
        <w:t>，曲线顶点接近+/</w:t>
      </w:r>
      <w:r>
        <w:rPr>
          <w:w w:val="100"/>
        </w:rPr>
        <w:t>-1V</w:t>
      </w:r>
      <w:r>
        <w:rPr>
          <w:spacing w:val="-1"/>
        </w:rPr>
        <w:t> </w:t>
      </w:r>
      <w:r>
        <w:rPr>
          <w:spacing w:val="-2"/>
          <w:w w:val="100"/>
        </w:rPr>
        <w:t>和+</w:t>
      </w:r>
      <w:r>
        <w:rPr>
          <w:spacing w:val="1"/>
          <w:w w:val="100"/>
        </w:rPr>
        <w:t>/</w:t>
      </w:r>
      <w:r>
        <w:rPr>
          <w:w w:val="100"/>
        </w:rPr>
        <w:t>-1</w:t>
      </w:r>
      <w:r>
        <w:rPr>
          <w:spacing w:val="-1"/>
          <w:w w:val="100"/>
        </w:rPr>
        <w:t>m</w:t>
      </w:r>
      <w:r>
        <w:rPr>
          <w:spacing w:val="-3"/>
          <w:w w:val="100"/>
        </w:rPr>
        <w:t>A</w:t>
      </w:r>
      <w:r>
        <w:rPr>
          <w:w w:val="100"/>
        </w:rPr>
        <w:t>。</w:t>
      </w:r>
    </w:p>
    <w:p>
      <w:pPr>
        <w:pStyle w:val="BodyText"/>
        <w:spacing w:before="1"/>
        <w:rPr>
          <w:sz w:val="29"/>
        </w:rPr>
      </w:pPr>
    </w:p>
    <w:p>
      <w:pPr>
        <w:pStyle w:val="Heading4"/>
        <w:spacing w:line="326" w:lineRule="auto"/>
        <w:ind w:right="511"/>
      </w:pPr>
      <w:r>
        <w:rPr>
          <w:spacing w:val="-10"/>
        </w:rPr>
        <w:t>注意：如果数据显示不正确，请确认高级设臵中的“电解池”已设臵</w:t>
      </w:r>
      <w:r>
        <w:rPr>
          <w:spacing w:val="-16"/>
          <w:w w:val="100"/>
        </w:rPr>
        <w:t>为“内部”，并重新运行。</w:t>
      </w:r>
    </w:p>
    <w:p>
      <w:pPr>
        <w:spacing w:line="326" w:lineRule="auto" w:before="0"/>
        <w:ind w:left="218" w:right="511" w:firstLine="0"/>
        <w:jc w:val="both"/>
        <w:rPr>
          <w:b/>
          <w:sz w:val="28"/>
        </w:rPr>
      </w:pPr>
      <w:r>
        <w:rPr>
          <w:b/>
          <w:spacing w:val="3"/>
          <w:sz w:val="28"/>
        </w:rPr>
        <w:t>如果数据显示接近上述的结果而</w:t>
      </w:r>
      <w:r>
        <w:rPr>
          <w:b/>
          <w:sz w:val="28"/>
        </w:rPr>
        <w:t>Y-intercept</w:t>
      </w:r>
      <w:r>
        <w:rPr>
          <w:b/>
          <w:spacing w:val="-9"/>
          <w:sz w:val="28"/>
        </w:rPr>
        <w:t> 超出了标准范围，这或许</w:t>
      </w:r>
      <w:r>
        <w:rPr>
          <w:b/>
          <w:spacing w:val="-3"/>
          <w:sz w:val="28"/>
        </w:rPr>
        <w:t>就意味着需要执行一次新的 </w:t>
      </w:r>
      <w:r>
        <w:rPr>
          <w:b/>
          <w:sz w:val="28"/>
        </w:rPr>
        <w:t>DC Calibration（</w:t>
      </w:r>
      <w:r>
        <w:rPr>
          <w:b/>
          <w:spacing w:val="-3"/>
          <w:sz w:val="28"/>
        </w:rPr>
        <w:t>此操作通常会在仪器运</w:t>
      </w:r>
      <w:r>
        <w:rPr>
          <w:b/>
          <w:spacing w:val="-1"/>
          <w:w w:val="100"/>
          <w:sz w:val="28"/>
        </w:rPr>
        <w:t>行一段时间后执行</w:t>
      </w:r>
      <w:r>
        <w:rPr>
          <w:b/>
          <w:spacing w:val="-142"/>
          <w:w w:val="100"/>
          <w:sz w:val="28"/>
        </w:rPr>
        <w:t>）</w:t>
      </w:r>
      <w:r>
        <w:rPr>
          <w:b/>
          <w:spacing w:val="-2"/>
          <w:w w:val="100"/>
          <w:sz w:val="28"/>
        </w:rPr>
        <w:t>，详细介绍请见章节</w:t>
      </w:r>
      <w:r>
        <w:rPr>
          <w:b/>
          <w:sz w:val="28"/>
        </w:rPr>
        <w:t> 4.4.</w:t>
      </w:r>
      <w:r>
        <w:rPr>
          <w:b/>
          <w:spacing w:val="-2"/>
          <w:w w:val="100"/>
          <w:sz w:val="28"/>
        </w:rPr>
        <w:t>2</w:t>
      </w:r>
      <w:r>
        <w:rPr>
          <w:b/>
          <w:w w:val="99"/>
          <w:sz w:val="28"/>
        </w:rPr>
        <w:t>.</w:t>
      </w:r>
      <w:r>
        <w:rPr>
          <w:b/>
          <w:w w:val="100"/>
          <w:sz w:val="28"/>
        </w:rPr>
        <w:t>1</w:t>
      </w:r>
      <w:r>
        <w:rPr>
          <w:b/>
          <w:sz w:val="28"/>
        </w:rPr>
        <w:t> </w:t>
      </w:r>
      <w:r>
        <w:rPr>
          <w:b/>
          <w:w w:val="100"/>
          <w:sz w:val="28"/>
        </w:rPr>
        <w:t>与</w:t>
      </w:r>
      <w:r>
        <w:rPr>
          <w:b/>
          <w:sz w:val="28"/>
        </w:rPr>
        <w:t> 4.4</w:t>
      </w:r>
      <w:r>
        <w:rPr>
          <w:b/>
          <w:spacing w:val="-2"/>
          <w:sz w:val="28"/>
        </w:rPr>
        <w:t>.</w:t>
      </w:r>
      <w:r>
        <w:rPr>
          <w:b/>
          <w:sz w:val="28"/>
        </w:rPr>
        <w:t>2.1</w:t>
      </w:r>
      <w:r>
        <w:rPr>
          <w:b/>
          <w:spacing w:val="-2"/>
          <w:sz w:val="28"/>
        </w:rPr>
        <w:t>.</w:t>
      </w:r>
      <w:r>
        <w:rPr>
          <w:b/>
          <w:w w:val="100"/>
          <w:sz w:val="28"/>
        </w:rPr>
        <w:t>1</w:t>
      </w:r>
    </w:p>
    <w:p>
      <w:pPr>
        <w:spacing w:after="0" w:line="326" w:lineRule="auto"/>
        <w:jc w:val="both"/>
        <w:rPr>
          <w:sz w:val="28"/>
        </w:rPr>
        <w:sectPr>
          <w:pgSz w:w="11910" w:h="16840"/>
          <w:pgMar w:header="0" w:footer="895" w:top="1440" w:bottom="1160" w:left="1580" w:right="1280"/>
        </w:sectPr>
      </w:pPr>
    </w:p>
    <w:p>
      <w:pPr>
        <w:spacing w:line="326" w:lineRule="auto" w:before="44"/>
        <w:ind w:left="218" w:right="512" w:firstLine="0"/>
        <w:jc w:val="left"/>
        <w:rPr>
          <w:sz w:val="28"/>
        </w:rPr>
      </w:pPr>
      <w:r>
        <w:rPr/>
        <w:drawing>
          <wp:anchor distT="0" distB="0" distL="0" distR="0" allowOverlap="1" layoutInCell="1" locked="0" behindDoc="1" simplePos="0" relativeHeight="482718720">
            <wp:simplePos x="0" y="0"/>
            <wp:positionH relativeFrom="page">
              <wp:posOffset>1142491</wp:posOffset>
            </wp:positionH>
            <wp:positionV relativeFrom="paragraph">
              <wp:posOffset>775225</wp:posOffset>
            </wp:positionV>
            <wp:extent cx="5268121" cy="3948412"/>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5268121" cy="3948412"/>
                    </a:xfrm>
                    <a:prstGeom prst="rect">
                      <a:avLst/>
                    </a:prstGeom>
                  </pic:spPr>
                </pic:pic>
              </a:graphicData>
            </a:graphic>
          </wp:anchor>
        </w:drawing>
      </w:r>
      <w:r>
        <w:rPr>
          <w:b/>
          <w:sz w:val="28"/>
        </w:rPr>
        <w:t>阻抗方法校验</w:t>
      </w:r>
      <w:r>
        <w:rPr>
          <w:rFonts w:ascii="宋体" w:hAnsi="宋体" w:eastAsia="宋体" w:hint="eastAsia"/>
          <w:sz w:val="21"/>
        </w:rPr>
        <w:t>——</w:t>
      </w:r>
      <w:r>
        <w:rPr>
          <w:sz w:val="28"/>
        </w:rPr>
        <w:t>完成数据采集后就会得到如下图形和数据（</w:t>
      </w:r>
      <w:r>
        <w:rPr>
          <w:spacing w:val="-5"/>
          <w:sz w:val="28"/>
        </w:rPr>
        <w:t>线性拟</w:t>
      </w:r>
      <w:r>
        <w:rPr>
          <w:spacing w:val="-1"/>
          <w:sz w:val="28"/>
        </w:rPr>
        <w:t>合结果除外</w:t>
      </w:r>
      <w:r>
        <w:rPr>
          <w:spacing w:val="-142"/>
          <w:sz w:val="28"/>
        </w:rPr>
        <w:t>）</w:t>
      </w:r>
      <w:r>
        <w:rPr>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Frequency</w:t>
            </w:r>
          </w:p>
        </w:tc>
        <w:tc>
          <w:tcPr>
            <w:tcW w:w="2134" w:type="dxa"/>
          </w:tcPr>
          <w:p>
            <w:pPr>
              <w:pStyle w:val="TableParagraph"/>
              <w:rPr>
                <w:sz w:val="24"/>
              </w:rPr>
            </w:pPr>
            <w:r>
              <w:rPr>
                <w:sz w:val="24"/>
              </w:rPr>
              <w:t>频率</w:t>
            </w:r>
          </w:p>
        </w:tc>
        <w:tc>
          <w:tcPr>
            <w:tcW w:w="2132" w:type="dxa"/>
          </w:tcPr>
          <w:p>
            <w:pPr>
              <w:pStyle w:val="TableParagraph"/>
              <w:ind w:left="104"/>
              <w:rPr>
                <w:sz w:val="24"/>
              </w:rPr>
            </w:pPr>
            <w:r>
              <w:rPr>
                <w:sz w:val="24"/>
              </w:rPr>
              <w:t>Line Fit Result</w:t>
            </w:r>
          </w:p>
        </w:tc>
        <w:tc>
          <w:tcPr>
            <w:tcW w:w="2132" w:type="dxa"/>
          </w:tcPr>
          <w:p>
            <w:pPr>
              <w:pStyle w:val="TableParagraph"/>
              <w:ind w:left="106"/>
              <w:rPr>
                <w:sz w:val="24"/>
              </w:rPr>
            </w:pPr>
            <w:r>
              <w:rPr>
                <w:sz w:val="24"/>
              </w:rPr>
              <w:t>线性拟合结果</w:t>
            </w:r>
          </w:p>
        </w:tc>
      </w:tr>
      <w:tr>
        <w:trPr>
          <w:trHeight w:val="623" w:hRule="atLeast"/>
        </w:trPr>
        <w:tc>
          <w:tcPr>
            <w:tcW w:w="2132" w:type="dxa"/>
          </w:tcPr>
          <w:p>
            <w:pPr>
              <w:pStyle w:val="TableParagraph"/>
              <w:rPr>
                <w:sz w:val="24"/>
              </w:rPr>
            </w:pPr>
            <w:r>
              <w:rPr>
                <w:sz w:val="24"/>
              </w:rPr>
              <w:t>Slope</w:t>
            </w:r>
          </w:p>
        </w:tc>
        <w:tc>
          <w:tcPr>
            <w:tcW w:w="2134" w:type="dxa"/>
          </w:tcPr>
          <w:p>
            <w:pPr>
              <w:pStyle w:val="TableParagraph"/>
              <w:rPr>
                <w:sz w:val="24"/>
              </w:rPr>
            </w:pPr>
            <w:r>
              <w:rPr>
                <w:sz w:val="24"/>
              </w:rPr>
              <w:t>斜率</w:t>
            </w:r>
          </w:p>
        </w:tc>
        <w:tc>
          <w:tcPr>
            <w:tcW w:w="2132" w:type="dxa"/>
          </w:tcPr>
          <w:p>
            <w:pPr>
              <w:pStyle w:val="TableParagraph"/>
              <w:ind w:left="104"/>
              <w:rPr>
                <w:sz w:val="24"/>
              </w:rPr>
            </w:pPr>
            <w:r>
              <w:rPr>
                <w:sz w:val="24"/>
              </w:rPr>
              <w:t>Intercept</w:t>
            </w:r>
          </w:p>
        </w:tc>
        <w:tc>
          <w:tcPr>
            <w:tcW w:w="2132" w:type="dxa"/>
          </w:tcPr>
          <w:p>
            <w:pPr>
              <w:pStyle w:val="TableParagraph"/>
              <w:ind w:left="106"/>
              <w:rPr>
                <w:sz w:val="24"/>
              </w:rPr>
            </w:pPr>
            <w:r>
              <w:rPr>
                <w:sz w:val="24"/>
              </w:rPr>
              <w:t>截距</w:t>
            </w:r>
          </w:p>
        </w:tc>
      </w:tr>
      <w:tr>
        <w:trPr>
          <w:trHeight w:val="626" w:hRule="atLeast"/>
        </w:trPr>
        <w:tc>
          <w:tcPr>
            <w:tcW w:w="2132" w:type="dxa"/>
          </w:tcPr>
          <w:p>
            <w:pPr>
              <w:pStyle w:val="TableParagraph"/>
              <w:rPr>
                <w:sz w:val="24"/>
              </w:rPr>
            </w:pPr>
            <w:r>
              <w:rPr>
                <w:sz w:val="24"/>
              </w:rPr>
              <w:t>Deviation</w:t>
            </w:r>
          </w:p>
        </w:tc>
        <w:tc>
          <w:tcPr>
            <w:tcW w:w="2134" w:type="dxa"/>
          </w:tcPr>
          <w:p>
            <w:pPr>
              <w:pStyle w:val="TableParagraph"/>
              <w:rPr>
                <w:sz w:val="24"/>
              </w:rPr>
            </w:pPr>
            <w:r>
              <w:rPr>
                <w:sz w:val="24"/>
              </w:rPr>
              <w:t>偏差</w:t>
            </w:r>
          </w:p>
        </w:tc>
        <w:tc>
          <w:tcPr>
            <w:tcW w:w="2132" w:type="dxa"/>
          </w:tcPr>
          <w:p>
            <w:pPr>
              <w:pStyle w:val="TableParagraph"/>
              <w:ind w:left="104"/>
              <w:rPr>
                <w:sz w:val="24"/>
              </w:rPr>
            </w:pPr>
            <w:r>
              <w:rPr>
                <w:sz w:val="24"/>
              </w:rPr>
              <w:t>Correlation</w:t>
            </w:r>
          </w:p>
        </w:tc>
        <w:tc>
          <w:tcPr>
            <w:tcW w:w="2132" w:type="dxa"/>
          </w:tcPr>
          <w:p>
            <w:pPr>
              <w:pStyle w:val="TableParagraph"/>
              <w:ind w:left="106"/>
              <w:rPr>
                <w:sz w:val="24"/>
              </w:rPr>
            </w:pPr>
            <w:r>
              <w:rPr>
                <w:sz w:val="24"/>
              </w:rPr>
              <w:t>相关性</w:t>
            </w:r>
          </w:p>
        </w:tc>
      </w:tr>
    </w:tbl>
    <w:p>
      <w:pPr>
        <w:pStyle w:val="BodyText"/>
        <w:rPr>
          <w:sz w:val="24"/>
        </w:rPr>
      </w:pPr>
    </w:p>
    <w:p>
      <w:pPr>
        <w:pStyle w:val="BodyText"/>
        <w:spacing w:line="326" w:lineRule="auto"/>
        <w:ind w:left="218" w:right="510"/>
        <w:jc w:val="both"/>
      </w:pPr>
      <w:r>
        <w:rPr>
          <w:w w:val="100"/>
        </w:rPr>
        <w:t>选择所有数据点（参见章节</w:t>
      </w:r>
      <w:r>
        <w:rPr/>
        <w:t>  </w:t>
      </w:r>
      <w:r>
        <w:rPr>
          <w:w w:val="100"/>
        </w:rPr>
        <w:t>4.</w:t>
      </w:r>
      <w:r>
        <w:rPr>
          <w:spacing w:val="-2"/>
          <w:w w:val="100"/>
        </w:rPr>
        <w:t>3</w:t>
      </w:r>
      <w:r>
        <w:rPr>
          <w:w w:val="100"/>
        </w:rPr>
        <w:t>.1</w:t>
      </w:r>
      <w:r>
        <w:rPr>
          <w:spacing w:val="-2"/>
          <w:w w:val="100"/>
        </w:rPr>
        <w:t>.</w:t>
      </w:r>
      <w:r>
        <w:rPr>
          <w:w w:val="100"/>
        </w:rPr>
        <w:t>2——使用鼠标选择数据点</w:t>
      </w:r>
      <w:r>
        <w:rPr>
          <w:spacing w:val="-142"/>
          <w:w w:val="100"/>
        </w:rPr>
        <w:t>）</w:t>
      </w:r>
      <w:r>
        <w:rPr>
          <w:spacing w:val="-3"/>
          <w:w w:val="100"/>
        </w:rPr>
        <w:t>，并选</w:t>
      </w:r>
      <w:r>
        <w:rPr>
          <w:spacing w:val="-1"/>
        </w:rPr>
        <w:t>择窗口顶部的线性拟合按钮，结果应为如下所示：斜率为 </w:t>
      </w:r>
      <w:r>
        <w:rPr/>
        <w:t>1000</w:t>
      </w:r>
      <w:r>
        <w:rPr>
          <w:spacing w:val="15"/>
        </w:rPr>
        <w:t> 欧姆</w:t>
      </w:r>
    </w:p>
    <w:p>
      <w:pPr>
        <w:pStyle w:val="BodyText"/>
        <w:spacing w:line="326" w:lineRule="auto"/>
        <w:ind w:left="218" w:right="504"/>
        <w:jc w:val="both"/>
      </w:pPr>
      <w:r>
        <w:rPr>
          <w:spacing w:val="-1"/>
          <w:w w:val="100"/>
        </w:rPr>
        <w:t>（+</w:t>
      </w:r>
      <w:r>
        <w:rPr>
          <w:spacing w:val="-2"/>
          <w:w w:val="100"/>
        </w:rPr>
        <w:t>/</w:t>
      </w:r>
      <w:r>
        <w:rPr>
          <w:w w:val="100"/>
        </w:rPr>
        <w:t>-10</w:t>
      </w:r>
      <w:r>
        <w:rPr/>
        <w:t> </w:t>
      </w:r>
      <w:r>
        <w:rPr>
          <w:spacing w:val="-2"/>
          <w:w w:val="100"/>
        </w:rPr>
        <w:t>欧姆</w:t>
      </w:r>
      <w:r>
        <w:rPr>
          <w:spacing w:val="-142"/>
          <w:w w:val="100"/>
        </w:rPr>
        <w:t>）</w:t>
      </w:r>
      <w:r>
        <w:rPr>
          <w:spacing w:val="-3"/>
          <w:w w:val="100"/>
        </w:rPr>
        <w:t>，图表上所有的数据点应为</w:t>
      </w:r>
      <w:r>
        <w:rPr>
          <w:spacing w:val="-3"/>
        </w:rPr>
        <w:t> </w:t>
      </w:r>
      <w:r>
        <w:rPr>
          <w:w w:val="100"/>
        </w:rPr>
        <w:t>1000</w:t>
      </w:r>
      <w:r>
        <w:rPr/>
        <w:t> </w:t>
      </w:r>
      <w:r>
        <w:rPr>
          <w:w w:val="100"/>
        </w:rPr>
        <w:t>欧姆</w:t>
      </w:r>
      <w:r>
        <w:rPr>
          <w:spacing w:val="-3"/>
          <w:w w:val="100"/>
        </w:rPr>
        <w:t>（</w:t>
      </w:r>
      <w:r>
        <w:rPr>
          <w:spacing w:val="-1"/>
          <w:w w:val="100"/>
        </w:rPr>
        <w:t>+/</w:t>
      </w:r>
      <w:r>
        <w:rPr>
          <w:w w:val="100"/>
        </w:rPr>
        <w:t>-20</w:t>
      </w:r>
      <w:r>
        <w:rPr/>
        <w:t> </w:t>
      </w:r>
      <w:r>
        <w:rPr>
          <w:spacing w:val="-2"/>
          <w:w w:val="100"/>
        </w:rPr>
        <w:t>欧姆</w:t>
      </w:r>
      <w:r>
        <w:rPr>
          <w:spacing w:val="-142"/>
          <w:w w:val="100"/>
        </w:rPr>
        <w:t>）</w:t>
      </w:r>
      <w:r>
        <w:rPr>
          <w:w w:val="100"/>
        </w:rPr>
        <w:t>；</w:t>
      </w:r>
      <w:r>
        <w:rPr/>
        <w:t>注意：+/-20</w:t>
      </w:r>
      <w:r>
        <w:rPr>
          <w:spacing w:val="-3"/>
        </w:rPr>
        <w:t> 欧姆的变量是在测量内部模拟电解池时而造成的；因为</w:t>
      </w:r>
      <w:r>
        <w:rPr/>
        <w:t>VersaSTAT</w:t>
      </w:r>
      <w:r>
        <w:rPr>
          <w:spacing w:val="-6"/>
        </w:rPr>
        <w:t> 的校准补偿常数是包含了电极线的，所以在测试内部模拟</w:t>
      </w:r>
      <w:r>
        <w:rPr>
          <w:spacing w:val="-5"/>
        </w:rPr>
        <w:t>电解池时，其数据可能会存在较大的偏差。</w:t>
      </w:r>
    </w:p>
    <w:p>
      <w:pPr>
        <w:spacing w:after="0" w:line="326" w:lineRule="auto"/>
        <w:jc w:val="both"/>
        <w:sectPr>
          <w:pgSz w:w="11910" w:h="16840"/>
          <w:pgMar w:header="0" w:footer="895" w:top="1460" w:bottom="1160" w:left="1580" w:right="1280"/>
        </w:sectPr>
      </w:pPr>
    </w:p>
    <w:p>
      <w:pPr>
        <w:pStyle w:val="Heading4"/>
        <w:spacing w:line="326" w:lineRule="auto" w:before="44"/>
        <w:ind w:right="511"/>
      </w:pPr>
      <w:r>
        <w:rPr>
          <w:spacing w:val="-10"/>
        </w:rPr>
        <w:t>注意：如果数据显示不正确，请确认高级设臵中的“电解池”已设定</w:t>
      </w:r>
      <w:r>
        <w:rPr>
          <w:spacing w:val="-16"/>
          <w:w w:val="100"/>
        </w:rPr>
        <w:t>为“内部”，并重新运行。</w:t>
      </w:r>
    </w:p>
    <w:p>
      <w:pPr>
        <w:pStyle w:val="BodyText"/>
        <w:spacing w:before="311"/>
        <w:ind w:left="218"/>
      </w:pPr>
      <w:r>
        <w:rPr>
          <w:spacing w:val="-10"/>
        </w:rPr>
        <w:t>如果测试结果不在规定范围内，那就意味着您的系统需要进行校准和</w:t>
      </w:r>
    </w:p>
    <w:p>
      <w:pPr>
        <w:pStyle w:val="BodyText"/>
        <w:tabs>
          <w:tab w:pos="589" w:val="left" w:leader="none"/>
          <w:tab w:pos="1100" w:val="left" w:leader="none"/>
          <w:tab w:pos="1612" w:val="left" w:leader="none"/>
          <w:tab w:pos="2123" w:val="left" w:leader="none"/>
          <w:tab w:pos="2631" w:val="left" w:leader="none"/>
          <w:tab w:pos="3142" w:val="left" w:leader="none"/>
          <w:tab w:pos="3653" w:val="left" w:leader="none"/>
          <w:tab w:pos="4164" w:val="left" w:leader="none"/>
          <w:tab w:pos="4673" w:val="left" w:leader="none"/>
          <w:tab w:pos="5184" w:val="left" w:leader="none"/>
          <w:tab w:pos="5695" w:val="left" w:leader="none"/>
          <w:tab w:pos="6206" w:val="left" w:leader="none"/>
          <w:tab w:pos="6715" w:val="left" w:leader="none"/>
          <w:tab w:pos="7226" w:val="left" w:leader="none"/>
          <w:tab w:pos="7737" w:val="left" w:leader="none"/>
          <w:tab w:pos="8248" w:val="left" w:leader="none"/>
        </w:tabs>
        <w:spacing w:before="165"/>
        <w:ind w:left="218"/>
      </w:pPr>
      <w:r>
        <w:rPr/>
        <w:t>/</w:t>
        <w:tab/>
        <w:t>或</w:t>
        <w:tab/>
        <w:t>维</w:t>
        <w:tab/>
        <w:t>修</w:t>
        <w:tab/>
        <w:t>；</w:t>
        <w:tab/>
        <w:t>相</w:t>
        <w:tab/>
        <w:t>关</w:t>
        <w:tab/>
        <w:t>技</w:t>
        <w:tab/>
        <w:t>术</w:t>
        <w:tab/>
        <w:t>支</w:t>
        <w:tab/>
        <w:t>持</w:t>
        <w:tab/>
        <w:t>，</w:t>
        <w:tab/>
        <w:t>请</w:t>
        <w:tab/>
        <w:t>联</w:t>
        <w:tab/>
        <w:t>系</w:t>
        <w:tab/>
        <w:t>工</w:t>
        <w:tab/>
        <w:t>厂</w:t>
      </w:r>
    </w:p>
    <w:p>
      <w:pPr>
        <w:pStyle w:val="BodyText"/>
        <w:spacing w:line="326" w:lineRule="auto" w:before="165"/>
        <w:ind w:left="218" w:right="515"/>
      </w:pPr>
      <w:r>
        <w:rPr/>
        <w:t>（</w:t>
      </w:r>
      <w:hyperlink r:id="rId8">
        <w:r>
          <w:rPr>
            <w:u w:val="single"/>
          </w:rPr>
          <w:t>www.princetonappliedresearch.com</w:t>
        </w:r>
      </w:hyperlink>
      <w:r>
        <w:rPr/>
        <w:t> ）或普林斯顿公司在当地的办事处，以获得进一步的指示说明。</w:t>
      </w:r>
    </w:p>
    <w:p>
      <w:pPr>
        <w:pStyle w:val="Heading3"/>
        <w:numPr>
          <w:ilvl w:val="1"/>
          <w:numId w:val="3"/>
        </w:numPr>
        <w:tabs>
          <w:tab w:pos="638" w:val="left" w:leader="none"/>
        </w:tabs>
        <w:spacing w:line="240" w:lineRule="auto" w:before="300" w:after="0"/>
        <w:ind w:left="638" w:right="0" w:hanging="420"/>
        <w:jc w:val="left"/>
      </w:pPr>
      <w:r>
        <w:rPr/>
        <w:t>软件升级</w:t>
      </w:r>
    </w:p>
    <w:p>
      <w:pPr>
        <w:pStyle w:val="BodyText"/>
        <w:spacing w:line="326" w:lineRule="auto" w:before="160"/>
        <w:ind w:left="218" w:right="511"/>
        <w:jc w:val="both"/>
      </w:pPr>
      <w:r>
        <w:rPr/>
        <w:drawing>
          <wp:anchor distT="0" distB="0" distL="0" distR="0" allowOverlap="1" layoutInCell="1" locked="0" behindDoc="1" simplePos="0" relativeHeight="482719232">
            <wp:simplePos x="0" y="0"/>
            <wp:positionH relativeFrom="page">
              <wp:posOffset>1153576</wp:posOffset>
            </wp:positionH>
            <wp:positionV relativeFrom="paragraph">
              <wp:posOffset>1251330</wp:posOffset>
            </wp:positionV>
            <wp:extent cx="3186648" cy="1160779"/>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3186648" cy="1160779"/>
                    </a:xfrm>
                    <a:prstGeom prst="rect">
                      <a:avLst/>
                    </a:prstGeom>
                  </pic:spPr>
                </pic:pic>
              </a:graphicData>
            </a:graphic>
          </wp:anchor>
        </w:drawing>
      </w:r>
      <w:r>
        <w:rPr/>
        <w:t>当安装最新版的软件时， 可能需要同时升级硬件的固件版本。VersaStudio 软件在启动时会自动检查仪器硬件的固件版本，如果硬件的固件版本与当前版本的软件不匹配，则将出现以下对话框：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3" w:hRule="atLeast"/>
        </w:trPr>
        <w:tc>
          <w:tcPr>
            <w:tcW w:w="4265" w:type="dxa"/>
          </w:tcPr>
          <w:p>
            <w:pPr>
              <w:pStyle w:val="TableParagraph"/>
              <w:rPr>
                <w:sz w:val="24"/>
              </w:rPr>
            </w:pPr>
            <w:r>
              <w:rPr>
                <w:sz w:val="24"/>
              </w:rPr>
              <w:t>Firmware Version Vertification</w:t>
            </w:r>
          </w:p>
        </w:tc>
        <w:tc>
          <w:tcPr>
            <w:tcW w:w="4263" w:type="dxa"/>
          </w:tcPr>
          <w:p>
            <w:pPr>
              <w:pStyle w:val="TableParagraph"/>
              <w:ind w:left="105"/>
              <w:rPr>
                <w:sz w:val="24"/>
              </w:rPr>
            </w:pPr>
            <w:r>
              <w:rPr>
                <w:sz w:val="24"/>
              </w:rPr>
              <w:t>固件版本确认</w:t>
            </w:r>
          </w:p>
        </w:tc>
      </w:tr>
      <w:tr>
        <w:trPr>
          <w:trHeight w:val="1247" w:hRule="atLeast"/>
        </w:trPr>
        <w:tc>
          <w:tcPr>
            <w:tcW w:w="4265" w:type="dxa"/>
          </w:tcPr>
          <w:p>
            <w:pPr>
              <w:pStyle w:val="TableParagraph"/>
              <w:rPr>
                <w:sz w:val="24"/>
              </w:rPr>
            </w:pPr>
            <w:r>
              <w:rPr>
                <w:sz w:val="24"/>
              </w:rPr>
              <w:t>Instrument requires firmware to be</w:t>
            </w:r>
          </w:p>
          <w:p>
            <w:pPr>
              <w:pStyle w:val="TableParagraph"/>
              <w:spacing w:before="230"/>
              <w:rPr>
                <w:sz w:val="24"/>
              </w:rPr>
            </w:pPr>
            <w:r>
              <w:rPr>
                <w:sz w:val="24"/>
              </w:rPr>
              <w:t>updated, update now?</w:t>
            </w:r>
          </w:p>
        </w:tc>
        <w:tc>
          <w:tcPr>
            <w:tcW w:w="4263" w:type="dxa"/>
          </w:tcPr>
          <w:p>
            <w:pPr>
              <w:pStyle w:val="TableParagraph"/>
              <w:ind w:left="105"/>
              <w:rPr>
                <w:sz w:val="24"/>
              </w:rPr>
            </w:pPr>
            <w:r>
              <w:rPr>
                <w:sz w:val="24"/>
              </w:rPr>
              <w:t>设备固件需要升级，现在就升级吗？</w:t>
            </w:r>
          </w:p>
        </w:tc>
      </w:tr>
      <w:tr>
        <w:trPr>
          <w:trHeight w:val="624" w:hRule="atLeast"/>
        </w:trPr>
        <w:tc>
          <w:tcPr>
            <w:tcW w:w="4265" w:type="dxa"/>
          </w:tcPr>
          <w:p>
            <w:pPr>
              <w:pStyle w:val="TableParagraph"/>
              <w:rPr>
                <w:sz w:val="24"/>
              </w:rPr>
            </w:pPr>
            <w:r>
              <w:rPr>
                <w:sz w:val="24"/>
              </w:rPr>
              <w:t>Yes</w:t>
            </w:r>
          </w:p>
        </w:tc>
        <w:tc>
          <w:tcPr>
            <w:tcW w:w="4263" w:type="dxa"/>
          </w:tcPr>
          <w:p>
            <w:pPr>
              <w:pStyle w:val="TableParagraph"/>
              <w:ind w:left="105"/>
              <w:rPr>
                <w:sz w:val="24"/>
              </w:rPr>
            </w:pPr>
            <w:r>
              <w:rPr>
                <w:sz w:val="24"/>
              </w:rPr>
              <w:t>是</w:t>
            </w:r>
          </w:p>
        </w:tc>
      </w:tr>
      <w:tr>
        <w:trPr>
          <w:trHeight w:val="625" w:hRule="atLeast"/>
        </w:trPr>
        <w:tc>
          <w:tcPr>
            <w:tcW w:w="4265" w:type="dxa"/>
          </w:tcPr>
          <w:p>
            <w:pPr>
              <w:pStyle w:val="TableParagraph"/>
              <w:spacing w:before="117"/>
              <w:rPr>
                <w:sz w:val="24"/>
              </w:rPr>
            </w:pPr>
            <w:r>
              <w:rPr>
                <w:sz w:val="24"/>
              </w:rPr>
              <w:t>No</w:t>
            </w:r>
          </w:p>
        </w:tc>
        <w:tc>
          <w:tcPr>
            <w:tcW w:w="4263" w:type="dxa"/>
          </w:tcPr>
          <w:p>
            <w:pPr>
              <w:pStyle w:val="TableParagraph"/>
              <w:spacing w:before="117"/>
              <w:ind w:left="105"/>
              <w:rPr>
                <w:sz w:val="24"/>
              </w:rPr>
            </w:pPr>
            <w:r>
              <w:rPr>
                <w:sz w:val="24"/>
              </w:rPr>
              <w:t>否</w:t>
            </w:r>
          </w:p>
        </w:tc>
      </w:tr>
    </w:tbl>
    <w:p>
      <w:pPr>
        <w:pStyle w:val="BodyText"/>
        <w:rPr>
          <w:sz w:val="24"/>
        </w:rPr>
      </w:pPr>
    </w:p>
    <w:p>
      <w:pPr>
        <w:pStyle w:val="BodyText"/>
        <w:ind w:left="218"/>
      </w:pPr>
      <w:r>
        <w:rPr>
          <w:spacing w:val="-14"/>
          <w:w w:val="100"/>
        </w:rPr>
        <w:t>点击“是”，这样当前版本就会正确执行所有的步骤。</w:t>
      </w:r>
    </w:p>
    <w:p>
      <w:pPr>
        <w:spacing w:after="0"/>
        <w:sectPr>
          <w:pgSz w:w="11910" w:h="16840"/>
          <w:pgMar w:header="0" w:footer="895" w:top="1460" w:bottom="1160" w:left="1580" w:right="1280"/>
        </w:sectPr>
      </w:pPr>
    </w:p>
    <w:p>
      <w:pPr>
        <w:spacing w:line="326" w:lineRule="auto" w:before="44"/>
        <w:ind w:left="218" w:right="511" w:firstLine="0"/>
        <w:jc w:val="both"/>
        <w:rPr>
          <w:b/>
          <w:sz w:val="28"/>
        </w:rPr>
      </w:pPr>
      <w:r>
        <w:rPr>
          <w:b/>
          <w:color w:val="FF0000"/>
          <w:spacing w:val="4"/>
          <w:sz w:val="28"/>
        </w:rPr>
        <w:t>警告：如果固件更新过程被中断（</w:t>
      </w:r>
      <w:r>
        <w:rPr>
          <w:b/>
          <w:color w:val="FF0000"/>
          <w:spacing w:val="3"/>
          <w:sz w:val="28"/>
        </w:rPr>
        <w:t>如因计算机或硬件的电量不足等</w:t>
      </w:r>
      <w:r>
        <w:rPr>
          <w:b/>
          <w:color w:val="FF0000"/>
          <w:spacing w:val="2"/>
          <w:w w:val="100"/>
          <w:sz w:val="28"/>
        </w:rPr>
        <w:t>等</w:t>
      </w:r>
      <w:r>
        <w:rPr>
          <w:b/>
          <w:color w:val="FF0000"/>
          <w:spacing w:val="-140"/>
          <w:w w:val="100"/>
          <w:sz w:val="28"/>
        </w:rPr>
        <w:t>）</w:t>
      </w:r>
      <w:r>
        <w:rPr>
          <w:b/>
          <w:color w:val="FF0000"/>
          <w:w w:val="100"/>
          <w:sz w:val="28"/>
        </w:rPr>
        <w:t>，这将有可能损坏硬件内的存储器，这种情况下，可能需要返厂</w:t>
      </w:r>
      <w:r>
        <w:rPr>
          <w:b/>
          <w:color w:val="FF0000"/>
          <w:spacing w:val="-9"/>
          <w:sz w:val="28"/>
        </w:rPr>
        <w:t>进行重新写程序。切记不要中断升级过程，建议在执行升级之前，关</w:t>
      </w:r>
      <w:r>
        <w:rPr>
          <w:b/>
          <w:color w:val="FF0000"/>
          <w:spacing w:val="69"/>
          <w:sz w:val="28"/>
        </w:rPr>
        <w:t>闭</w:t>
      </w:r>
      <w:r>
        <w:rPr>
          <w:b/>
          <w:color w:val="FF0000"/>
          <w:sz w:val="28"/>
        </w:rPr>
        <w:t>Windows</w:t>
      </w:r>
      <w:r>
        <w:rPr>
          <w:b/>
          <w:color w:val="FF0000"/>
          <w:spacing w:val="-2"/>
          <w:sz w:val="28"/>
        </w:rPr>
        <w:t> 运行的所有其他程序。</w:t>
      </w:r>
    </w:p>
    <w:p>
      <w:pPr>
        <w:pStyle w:val="BodyText"/>
        <w:spacing w:before="15"/>
        <w:rPr>
          <w:b/>
          <w:sz w:val="37"/>
        </w:rPr>
      </w:pPr>
    </w:p>
    <w:p>
      <w:pPr>
        <w:pStyle w:val="BodyText"/>
        <w:ind w:left="218"/>
      </w:pPr>
      <w:r>
        <w:rPr/>
        <w:drawing>
          <wp:anchor distT="0" distB="0" distL="0" distR="0" allowOverlap="1" layoutInCell="1" locked="0" behindDoc="0" simplePos="0" relativeHeight="7">
            <wp:simplePos x="0" y="0"/>
            <wp:positionH relativeFrom="page">
              <wp:posOffset>1148614</wp:posOffset>
            </wp:positionH>
            <wp:positionV relativeFrom="paragraph">
              <wp:posOffset>370255</wp:posOffset>
            </wp:positionV>
            <wp:extent cx="3096900" cy="750951"/>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3096900" cy="750951"/>
                    </a:xfrm>
                    <a:prstGeom prst="rect">
                      <a:avLst/>
                    </a:prstGeom>
                  </pic:spPr>
                </pic:pic>
              </a:graphicData>
            </a:graphic>
          </wp:anchor>
        </w:drawing>
      </w:r>
      <w:r>
        <w:rPr/>
        <w:t>如果选择“是”则开始更新固件，会出现以下状态窗口：</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3" w:hRule="atLeast"/>
        </w:trPr>
        <w:tc>
          <w:tcPr>
            <w:tcW w:w="4265" w:type="dxa"/>
          </w:tcPr>
          <w:p>
            <w:pPr>
              <w:pStyle w:val="TableParagraph"/>
              <w:rPr>
                <w:sz w:val="24"/>
              </w:rPr>
            </w:pPr>
            <w:r>
              <w:rPr>
                <w:sz w:val="24"/>
              </w:rPr>
              <w:t>Instrument update</w:t>
            </w:r>
          </w:p>
        </w:tc>
        <w:tc>
          <w:tcPr>
            <w:tcW w:w="4263" w:type="dxa"/>
          </w:tcPr>
          <w:p>
            <w:pPr>
              <w:pStyle w:val="TableParagraph"/>
              <w:ind w:left="105"/>
              <w:rPr>
                <w:sz w:val="24"/>
              </w:rPr>
            </w:pPr>
            <w:r>
              <w:rPr>
                <w:sz w:val="24"/>
              </w:rPr>
              <w:t>设备升级</w:t>
            </w:r>
          </w:p>
        </w:tc>
      </w:tr>
      <w:tr>
        <w:trPr>
          <w:trHeight w:val="623" w:hRule="atLeast"/>
        </w:trPr>
        <w:tc>
          <w:tcPr>
            <w:tcW w:w="4265" w:type="dxa"/>
          </w:tcPr>
          <w:p>
            <w:pPr>
              <w:pStyle w:val="TableParagraph"/>
              <w:rPr>
                <w:sz w:val="24"/>
              </w:rPr>
            </w:pPr>
            <w:r>
              <w:rPr>
                <w:sz w:val="24"/>
              </w:rPr>
              <w:t>Update in progress, please wait…:</w:t>
            </w:r>
          </w:p>
        </w:tc>
        <w:tc>
          <w:tcPr>
            <w:tcW w:w="4263" w:type="dxa"/>
          </w:tcPr>
          <w:p>
            <w:pPr>
              <w:pStyle w:val="TableParagraph"/>
              <w:ind w:left="105"/>
              <w:rPr>
                <w:sz w:val="24"/>
              </w:rPr>
            </w:pPr>
            <w:r>
              <w:rPr>
                <w:sz w:val="24"/>
              </w:rPr>
              <w:t>正在进行升级，请稍候……</w:t>
            </w:r>
          </w:p>
        </w:tc>
      </w:tr>
    </w:tbl>
    <w:p>
      <w:pPr>
        <w:pStyle w:val="BodyText"/>
        <w:spacing w:before="12"/>
        <w:rPr>
          <w:sz w:val="23"/>
        </w:rPr>
      </w:pPr>
    </w:p>
    <w:p>
      <w:pPr>
        <w:pStyle w:val="BodyText"/>
        <w:spacing w:line="326" w:lineRule="auto"/>
        <w:ind w:left="218" w:right="508"/>
        <w:jc w:val="both"/>
      </w:pPr>
      <w:r>
        <w:rPr/>
        <w:t>升级过程需要 1-2</w:t>
      </w:r>
      <w:r>
        <w:rPr>
          <w:spacing w:val="-4"/>
        </w:rPr>
        <w:t> 分钟；一旦升级完成系统将自动重启，无需重启电</w:t>
      </w:r>
      <w:r>
        <w:rPr>
          <w:spacing w:val="-7"/>
        </w:rPr>
        <w:t>源。在这期间通讯将会断开约 </w:t>
      </w:r>
      <w:r>
        <w:rPr/>
        <w:t>1</w:t>
      </w:r>
      <w:r>
        <w:rPr>
          <w:spacing w:val="-5"/>
        </w:rPr>
        <w:t> 分钟的时间，然后仪器与 </w:t>
      </w:r>
      <w:r>
        <w:rPr/>
        <w:t>VersaStudio </w:t>
      </w:r>
      <w:r>
        <w:rPr>
          <w:spacing w:val="3"/>
        </w:rPr>
        <w:t>软件会重新连接。注：当仪器短暂断开又重新连接后会显示动态的E/I</w:t>
      </w:r>
      <w:r>
        <w:rPr>
          <w:spacing w:val="-2"/>
        </w:rPr>
        <w:t> 数据。</w:t>
      </w:r>
    </w:p>
    <w:p>
      <w:pPr>
        <w:spacing w:line="326" w:lineRule="auto" w:before="311"/>
        <w:ind w:left="218" w:right="369" w:firstLine="0"/>
        <w:jc w:val="left"/>
        <w:rPr>
          <w:b/>
          <w:sz w:val="28"/>
        </w:rPr>
      </w:pPr>
      <w:r>
        <w:rPr>
          <w:b/>
          <w:spacing w:val="-18"/>
          <w:sz w:val="28"/>
        </w:rPr>
        <w:t>注意：如果同时连接了多个通道，请在运行新实验前升级每一个通道； </w:t>
      </w:r>
      <w:r>
        <w:rPr>
          <w:b/>
          <w:spacing w:val="-1"/>
          <w:sz w:val="28"/>
        </w:rPr>
        <w:t>尤其是在连接 </w:t>
      </w:r>
      <w:r>
        <w:rPr>
          <w:b/>
          <w:sz w:val="28"/>
        </w:rPr>
        <w:t>VersaSTAT MC</w:t>
      </w:r>
      <w:r>
        <w:rPr>
          <w:b/>
          <w:spacing w:val="-1"/>
          <w:sz w:val="28"/>
        </w:rPr>
        <w:t> 或 </w:t>
      </w:r>
      <w:r>
        <w:rPr>
          <w:b/>
          <w:sz w:val="28"/>
        </w:rPr>
        <w:t>PARSTAT MC</w:t>
      </w:r>
      <w:r>
        <w:rPr>
          <w:b/>
          <w:spacing w:val="-1"/>
          <w:sz w:val="28"/>
        </w:rPr>
        <w:t> 多通道系统时。</w:t>
      </w:r>
    </w:p>
    <w:p>
      <w:pPr>
        <w:pStyle w:val="BodyText"/>
        <w:spacing w:before="6"/>
        <w:rPr>
          <w:b/>
          <w:sz w:val="27"/>
        </w:rPr>
      </w:pPr>
    </w:p>
    <w:p>
      <w:pPr>
        <w:pStyle w:val="Heading2"/>
        <w:numPr>
          <w:ilvl w:val="0"/>
          <w:numId w:val="5"/>
        </w:numPr>
        <w:tabs>
          <w:tab w:pos="637" w:val="left" w:leader="none"/>
          <w:tab w:pos="638" w:val="left" w:leader="none"/>
        </w:tabs>
        <w:spacing w:line="240" w:lineRule="auto" w:before="0" w:after="0"/>
        <w:ind w:left="638" w:right="0" w:hanging="420"/>
        <w:jc w:val="left"/>
      </w:pPr>
      <w:r>
        <w:rPr/>
        <w:t>主菜单命令</w:t>
      </w:r>
    </w:p>
    <w:p>
      <w:pPr>
        <w:pStyle w:val="BodyText"/>
        <w:spacing w:before="307"/>
        <w:ind w:left="218"/>
      </w:pPr>
      <w:r>
        <w:rPr/>
        <w:t>可以通过两种方式进入 VersaStudio 功能。</w:t>
      </w:r>
    </w:p>
    <w:p>
      <w:pPr>
        <w:pStyle w:val="BodyText"/>
        <w:spacing w:before="9"/>
        <w:rPr>
          <w:sz w:val="13"/>
        </w:rPr>
      </w:pPr>
      <w:r>
        <w:rPr/>
        <w:drawing>
          <wp:anchor distT="0" distB="0" distL="0" distR="0" allowOverlap="1" layoutInCell="1" locked="0" behindDoc="0" simplePos="0" relativeHeight="8">
            <wp:simplePos x="0" y="0"/>
            <wp:positionH relativeFrom="page">
              <wp:posOffset>1160904</wp:posOffset>
            </wp:positionH>
            <wp:positionV relativeFrom="paragraph">
              <wp:posOffset>166095</wp:posOffset>
            </wp:positionV>
            <wp:extent cx="4039767" cy="75438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4039767" cy="754380"/>
                    </a:xfrm>
                    <a:prstGeom prst="rect">
                      <a:avLst/>
                    </a:prstGeom>
                  </pic:spPr>
                </pic:pic>
              </a:graphicData>
            </a:graphic>
          </wp:anchor>
        </w:drawing>
      </w:r>
    </w:p>
    <w:p>
      <w:pPr>
        <w:spacing w:after="0"/>
        <w:rPr>
          <w:sz w:val="13"/>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spacing w:before="117"/>
              <w:rPr>
                <w:sz w:val="24"/>
              </w:rPr>
            </w:pPr>
            <w:r>
              <w:rPr>
                <w:sz w:val="24"/>
              </w:rPr>
              <w:t>Help</w:t>
            </w:r>
          </w:p>
        </w:tc>
        <w:tc>
          <w:tcPr>
            <w:tcW w:w="2134" w:type="dxa"/>
          </w:tcPr>
          <w:p>
            <w:pPr>
              <w:pStyle w:val="TableParagraph"/>
              <w:spacing w:before="117"/>
              <w:rPr>
                <w:sz w:val="24"/>
              </w:rPr>
            </w:pPr>
            <w:r>
              <w:rPr>
                <w:sz w:val="24"/>
              </w:rPr>
              <w:t>帮助</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sz w:val="20"/>
        </w:rPr>
      </w:pPr>
    </w:p>
    <w:p>
      <w:pPr>
        <w:spacing w:line="326" w:lineRule="auto" w:before="63"/>
        <w:ind w:left="218" w:right="421" w:firstLine="0"/>
        <w:jc w:val="left"/>
        <w:rPr>
          <w:sz w:val="28"/>
        </w:rPr>
      </w:pPr>
      <w:r>
        <w:rPr>
          <w:spacing w:val="-3"/>
          <w:sz w:val="28"/>
        </w:rPr>
        <w:t>如以下章节所示，点击窗口顶部的</w:t>
      </w:r>
      <w:r>
        <w:rPr>
          <w:b/>
          <w:spacing w:val="-4"/>
          <w:sz w:val="28"/>
        </w:rPr>
        <w:t>实验、数据、查看、工具、安全、</w:t>
      </w:r>
      <w:r>
        <w:rPr>
          <w:b/>
          <w:sz w:val="28"/>
        </w:rPr>
        <w:t>窗口或帮助</w:t>
      </w:r>
      <w:r>
        <w:rPr>
          <w:spacing w:val="-3"/>
          <w:sz w:val="28"/>
        </w:rPr>
        <w:t>打开下拉菜单。</w:t>
      </w:r>
    </w:p>
    <w:p>
      <w:pPr>
        <w:spacing w:line="326" w:lineRule="auto" w:before="312"/>
        <w:ind w:left="218" w:right="508" w:firstLine="0"/>
        <w:jc w:val="both"/>
        <w:rPr>
          <w:sz w:val="28"/>
        </w:rPr>
      </w:pPr>
      <w:r>
        <w:rPr>
          <w:spacing w:val="-5"/>
          <w:sz w:val="28"/>
        </w:rPr>
        <w:t>下位菜单中的图标</w:t>
      </w:r>
      <w:r>
        <w:rPr>
          <w:b/>
          <w:sz w:val="28"/>
        </w:rPr>
        <w:t>（</w:t>
      </w:r>
      <w:r>
        <w:rPr>
          <w:b/>
          <w:spacing w:val="-11"/>
          <w:sz w:val="28"/>
        </w:rPr>
        <w:t>新建、打开、另存为、打印、删除数据、添加图</w:t>
      </w:r>
      <w:r>
        <w:rPr>
          <w:b/>
          <w:spacing w:val="-2"/>
          <w:sz w:val="28"/>
        </w:rPr>
        <w:t>形、显示属性、显示数据视图、显示叠加窗口管理、显示 </w:t>
      </w:r>
      <w:r>
        <w:rPr>
          <w:b/>
          <w:sz w:val="28"/>
        </w:rPr>
        <w:t>EI</w:t>
      </w:r>
      <w:r>
        <w:rPr>
          <w:b/>
          <w:spacing w:val="6"/>
          <w:sz w:val="28"/>
        </w:rPr>
        <w:t> 视图、</w:t>
      </w:r>
      <w:r>
        <w:rPr>
          <w:b/>
          <w:spacing w:val="-8"/>
          <w:sz w:val="28"/>
        </w:rPr>
        <w:t>选择仪器、登陆、退出、自动排列窗口、运行、停止、跳过</w:t>
      </w:r>
      <w:r>
        <w:rPr>
          <w:b/>
          <w:spacing w:val="-15"/>
          <w:sz w:val="28"/>
        </w:rPr>
        <w:t>）</w:t>
      </w:r>
      <w:r>
        <w:rPr>
          <w:spacing w:val="-5"/>
          <w:sz w:val="28"/>
        </w:rPr>
        <w:t>及其功</w:t>
      </w:r>
      <w:r>
        <w:rPr>
          <w:spacing w:val="-3"/>
          <w:sz w:val="28"/>
        </w:rPr>
        <w:t>能将在本手册中详细讲述。</w:t>
      </w:r>
    </w:p>
    <w:p>
      <w:pPr>
        <w:pStyle w:val="BodyText"/>
        <w:spacing w:before="5"/>
        <w:rPr>
          <w:sz w:val="21"/>
        </w:rPr>
      </w:pPr>
    </w:p>
    <w:p>
      <w:pPr>
        <w:pStyle w:val="Heading3"/>
        <w:numPr>
          <w:ilvl w:val="1"/>
          <w:numId w:val="5"/>
        </w:numPr>
        <w:tabs>
          <w:tab w:pos="638" w:val="left" w:leader="none"/>
        </w:tabs>
        <w:spacing w:line="240" w:lineRule="auto" w:before="1" w:after="0"/>
        <w:ind w:left="638" w:right="0" w:hanging="420"/>
        <w:jc w:val="left"/>
        <w:rPr>
          <w:rFonts w:ascii="宋体" w:eastAsia="宋体" w:hint="eastAsia"/>
        </w:rPr>
      </w:pPr>
      <w:r>
        <w:rPr>
          <w:rFonts w:ascii="宋体" w:eastAsia="宋体" w:hint="eastAsia"/>
        </w:rPr>
        <w:t>实验</w:t>
      </w:r>
    </w:p>
    <w:p>
      <w:pPr>
        <w:pStyle w:val="Heading4"/>
        <w:numPr>
          <w:ilvl w:val="2"/>
          <w:numId w:val="5"/>
        </w:numPr>
        <w:tabs>
          <w:tab w:pos="1057" w:val="left" w:leader="none"/>
          <w:tab w:pos="1058" w:val="left" w:leader="none"/>
        </w:tabs>
        <w:spacing w:line="240" w:lineRule="auto" w:before="212" w:after="0"/>
        <w:ind w:left="1058" w:right="0" w:hanging="840"/>
        <w:jc w:val="left"/>
      </w:pPr>
      <w:r>
        <w:rPr/>
        <w:t>新建</w:t>
      </w:r>
    </w:p>
    <w:p>
      <w:pPr>
        <w:spacing w:before="278"/>
        <w:ind w:left="241" w:right="0" w:firstLine="0"/>
        <w:jc w:val="left"/>
        <w:rPr>
          <w:rFonts w:ascii="宋体" w:eastAsia="宋体" w:hint="eastAsia"/>
          <w:sz w:val="24"/>
        </w:rPr>
      </w:pPr>
      <w:r>
        <w:rPr/>
        <w:drawing>
          <wp:anchor distT="0" distB="0" distL="0" distR="0" allowOverlap="1" layoutInCell="1" locked="0" behindDoc="0" simplePos="0" relativeHeight="15733248">
            <wp:simplePos x="0" y="0"/>
            <wp:positionH relativeFrom="page">
              <wp:posOffset>2802400</wp:posOffset>
            </wp:positionH>
            <wp:positionV relativeFrom="paragraph">
              <wp:posOffset>2515987</wp:posOffset>
            </wp:positionV>
            <wp:extent cx="1660914" cy="771801"/>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1660914" cy="771801"/>
                    </a:xfrm>
                    <a:prstGeom prst="rect">
                      <a:avLst/>
                    </a:prstGeom>
                  </pic:spPr>
                </pic:pic>
              </a:graphicData>
            </a:graphic>
          </wp:anchor>
        </w:drawing>
      </w:r>
      <w:r>
        <w:rPr/>
        <w:drawing>
          <wp:inline distT="0" distB="0" distL="0" distR="0">
            <wp:extent cx="1288990" cy="3089802"/>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1288990" cy="3089802"/>
                    </a:xfrm>
                    <a:prstGeom prst="rect">
                      <a:avLst/>
                    </a:prstGeom>
                  </pic:spPr>
                </pic:pic>
              </a:graphicData>
            </a:graphic>
          </wp:inline>
        </w:drawing>
      </w:r>
      <w:r>
        <w:rPr/>
      </w:r>
      <w:r>
        <w:rPr>
          <w:rFonts w:ascii="Times New Roman" w:eastAsia="Times New Roman"/>
          <w:position w:val="-2"/>
          <w:sz w:val="20"/>
        </w:rPr>
        <w:t>   </w:t>
      </w:r>
      <w:r>
        <w:rPr>
          <w:rFonts w:ascii="Times New Roman" w:eastAsia="Times New Roman"/>
          <w:spacing w:val="-24"/>
          <w:position w:val="-2"/>
          <w:sz w:val="20"/>
        </w:rPr>
        <w:t> </w:t>
      </w:r>
      <w:r>
        <w:rPr>
          <w:rFonts w:ascii="宋体" w:eastAsia="宋体" w:hint="eastAsia"/>
          <w:position w:val="-2"/>
          <w:sz w:val="24"/>
        </w:rPr>
        <w:t>或</w:t>
      </w:r>
    </w:p>
    <w:p>
      <w:pPr>
        <w:spacing w:after="0"/>
        <w:jc w:val="left"/>
        <w:rPr>
          <w:rFonts w:ascii="宋体" w:eastAsia="宋体" w:hint="eastAsia"/>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6" w:hRule="atLeast"/>
        </w:trPr>
        <w:tc>
          <w:tcPr>
            <w:tcW w:w="2132" w:type="dxa"/>
          </w:tcPr>
          <w:p>
            <w:pPr>
              <w:pStyle w:val="TableParagraph"/>
              <w:spacing w:before="117"/>
              <w:rPr>
                <w:sz w:val="24"/>
              </w:rPr>
            </w:pPr>
            <w:r>
              <w:rPr>
                <w:sz w:val="24"/>
              </w:rPr>
              <w:t>Load Setup</w:t>
            </w:r>
          </w:p>
        </w:tc>
        <w:tc>
          <w:tcPr>
            <w:tcW w:w="2134" w:type="dxa"/>
          </w:tcPr>
          <w:p>
            <w:pPr>
              <w:pStyle w:val="TableParagraph"/>
              <w:spacing w:before="117"/>
              <w:rPr>
                <w:sz w:val="24"/>
              </w:rPr>
            </w:pPr>
            <w:r>
              <w:rPr>
                <w:sz w:val="24"/>
              </w:rPr>
              <w:t>加载设臵</w:t>
            </w:r>
          </w:p>
        </w:tc>
        <w:tc>
          <w:tcPr>
            <w:tcW w:w="2132" w:type="dxa"/>
          </w:tcPr>
          <w:p>
            <w:pPr>
              <w:pStyle w:val="TableParagraph"/>
              <w:spacing w:before="117"/>
              <w:ind w:left="104"/>
              <w:rPr>
                <w:sz w:val="24"/>
              </w:rPr>
            </w:pPr>
            <w:r>
              <w:rPr>
                <w:sz w:val="24"/>
              </w:rPr>
              <w:t>Close</w:t>
            </w:r>
          </w:p>
        </w:tc>
        <w:tc>
          <w:tcPr>
            <w:tcW w:w="2132" w:type="dxa"/>
          </w:tcPr>
          <w:p>
            <w:pPr>
              <w:pStyle w:val="TableParagraph"/>
              <w:spacing w:before="117"/>
              <w:ind w:left="106"/>
              <w:rPr>
                <w:sz w:val="24"/>
              </w:rPr>
            </w:pPr>
            <w:r>
              <w:rPr>
                <w:sz w:val="24"/>
              </w:rPr>
              <w:t>关闭</w:t>
            </w:r>
          </w:p>
        </w:tc>
      </w:tr>
      <w:tr>
        <w:trPr>
          <w:trHeight w:val="623" w:hRule="atLeast"/>
        </w:trPr>
        <w:tc>
          <w:tcPr>
            <w:tcW w:w="2132" w:type="dxa"/>
          </w:tcPr>
          <w:p>
            <w:pPr>
              <w:pStyle w:val="TableParagraph"/>
              <w:rPr>
                <w:sz w:val="24"/>
              </w:rPr>
            </w:pPr>
            <w:r>
              <w:rPr>
                <w:sz w:val="24"/>
              </w:rPr>
              <w:t>Print Setup</w:t>
            </w:r>
          </w:p>
        </w:tc>
        <w:tc>
          <w:tcPr>
            <w:tcW w:w="2134" w:type="dxa"/>
          </w:tcPr>
          <w:p>
            <w:pPr>
              <w:pStyle w:val="TableParagraph"/>
              <w:rPr>
                <w:sz w:val="24"/>
              </w:rPr>
            </w:pPr>
            <w:r>
              <w:rPr>
                <w:sz w:val="24"/>
              </w:rPr>
              <w:t>打印设臵</w:t>
            </w:r>
          </w:p>
        </w:tc>
        <w:tc>
          <w:tcPr>
            <w:tcW w:w="2132" w:type="dxa"/>
          </w:tcPr>
          <w:p>
            <w:pPr>
              <w:pStyle w:val="TableParagraph"/>
              <w:ind w:left="104"/>
              <w:rPr>
                <w:sz w:val="24"/>
              </w:rPr>
            </w:pPr>
            <w:r>
              <w:rPr>
                <w:sz w:val="24"/>
              </w:rPr>
              <w:t>Print</w:t>
            </w:r>
          </w:p>
        </w:tc>
        <w:tc>
          <w:tcPr>
            <w:tcW w:w="2132" w:type="dxa"/>
          </w:tcPr>
          <w:p>
            <w:pPr>
              <w:pStyle w:val="TableParagraph"/>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4" w:hRule="atLeast"/>
        </w:trPr>
        <w:tc>
          <w:tcPr>
            <w:tcW w:w="2132" w:type="dxa"/>
          </w:tcPr>
          <w:p>
            <w:pPr>
              <w:pStyle w:val="TableParagraph"/>
              <w:rPr>
                <w:sz w:val="24"/>
              </w:rPr>
            </w:pPr>
            <w:r>
              <w:rPr>
                <w:sz w:val="24"/>
              </w:rPr>
              <w:t>New E</w:t>
            </w:r>
            <w:r>
              <w:rPr>
                <w:smallCaps/>
                <w:sz w:val="24"/>
              </w:rPr>
              <w:t>x</w:t>
            </w:r>
            <w:r>
              <w:rPr>
                <w:smallCaps w:val="0"/>
                <w:sz w:val="24"/>
              </w:rPr>
              <w:t>periment</w:t>
            </w:r>
          </w:p>
        </w:tc>
        <w:tc>
          <w:tcPr>
            <w:tcW w:w="2134" w:type="dxa"/>
          </w:tcPr>
          <w:p>
            <w:pPr>
              <w:pStyle w:val="TableParagraph"/>
              <w:rPr>
                <w:sz w:val="24"/>
              </w:rPr>
            </w:pPr>
            <w:r>
              <w:rPr>
                <w:sz w:val="24"/>
              </w:rPr>
              <w:t>新建实验</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10"/>
        <w:rPr>
          <w:rFonts w:ascii="宋体"/>
          <w:sz w:val="25"/>
        </w:rPr>
      </w:pPr>
    </w:p>
    <w:p>
      <w:pPr>
        <w:spacing w:line="326" w:lineRule="auto" w:before="64"/>
        <w:ind w:left="218" w:right="511" w:firstLine="0"/>
        <w:jc w:val="left"/>
        <w:rPr>
          <w:sz w:val="28"/>
        </w:rPr>
      </w:pPr>
      <w:r>
        <w:rPr/>
        <w:drawing>
          <wp:anchor distT="0" distB="0" distL="0" distR="0" allowOverlap="1" layoutInCell="1" locked="0" behindDoc="1" simplePos="0" relativeHeight="482721280">
            <wp:simplePos x="0" y="0"/>
            <wp:positionH relativeFrom="page">
              <wp:posOffset>1142491</wp:posOffset>
            </wp:positionH>
            <wp:positionV relativeFrom="paragraph">
              <wp:posOffset>803655</wp:posOffset>
            </wp:positionV>
            <wp:extent cx="5258393" cy="3916680"/>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5258393" cy="3916680"/>
                    </a:xfrm>
                    <a:prstGeom prst="rect">
                      <a:avLst/>
                    </a:prstGeom>
                  </pic:spPr>
                </pic:pic>
              </a:graphicData>
            </a:graphic>
          </wp:anchor>
        </w:drawing>
      </w:r>
      <w:r>
        <w:rPr>
          <w:sz w:val="28"/>
        </w:rPr>
        <w:t>点击</w:t>
      </w:r>
      <w:r>
        <w:rPr>
          <w:b/>
          <w:sz w:val="28"/>
        </w:rPr>
        <w:t>实验&gt;新建，</w:t>
      </w:r>
      <w:r>
        <w:rPr>
          <w:sz w:val="28"/>
        </w:rPr>
        <w:t>打开并</w:t>
      </w:r>
      <w:r>
        <w:rPr>
          <w:b/>
          <w:sz w:val="28"/>
        </w:rPr>
        <w:t>选择方法窗口；</w:t>
      </w:r>
      <w:r>
        <w:rPr>
          <w:sz w:val="28"/>
        </w:rPr>
        <w:t>或点击工具栏中最左边的</w:t>
      </w:r>
      <w:r>
        <w:rPr>
          <w:b/>
          <w:sz w:val="28"/>
        </w:rPr>
        <w:t>新建</w:t>
      </w:r>
      <w:r>
        <w:rPr>
          <w:sz w:val="28"/>
        </w:rPr>
        <w:t>图标也可以打开本窗口。</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Select an Action</w:t>
            </w:r>
          </w:p>
        </w:tc>
        <w:tc>
          <w:tcPr>
            <w:tcW w:w="2134" w:type="dxa"/>
          </w:tcPr>
          <w:p>
            <w:pPr>
              <w:pStyle w:val="TableParagraph"/>
              <w:rPr>
                <w:sz w:val="24"/>
              </w:rPr>
            </w:pPr>
            <w:r>
              <w:rPr>
                <w:sz w:val="24"/>
              </w:rPr>
              <w:t>选择实验方法</w:t>
            </w:r>
          </w:p>
        </w:tc>
        <w:tc>
          <w:tcPr>
            <w:tcW w:w="2132" w:type="dxa"/>
          </w:tcPr>
          <w:p>
            <w:pPr>
              <w:pStyle w:val="TableParagraph"/>
              <w:ind w:left="104"/>
              <w:rPr>
                <w:sz w:val="24"/>
              </w:rPr>
            </w:pPr>
            <w:r>
              <w:rPr>
                <w:sz w:val="24"/>
              </w:rPr>
              <w:t>Actions</w:t>
            </w:r>
          </w:p>
        </w:tc>
        <w:tc>
          <w:tcPr>
            <w:tcW w:w="2132" w:type="dxa"/>
          </w:tcPr>
          <w:p>
            <w:pPr>
              <w:pStyle w:val="TableParagraph"/>
              <w:ind w:left="106"/>
              <w:rPr>
                <w:sz w:val="24"/>
              </w:rPr>
            </w:pPr>
            <w:r>
              <w:rPr>
                <w:sz w:val="24"/>
              </w:rPr>
              <w:t>实验方法</w:t>
            </w:r>
          </w:p>
        </w:tc>
      </w:tr>
      <w:tr>
        <w:trPr>
          <w:trHeight w:val="625" w:hRule="atLeast"/>
        </w:trPr>
        <w:tc>
          <w:tcPr>
            <w:tcW w:w="2132" w:type="dxa"/>
          </w:tcPr>
          <w:p>
            <w:pPr>
              <w:pStyle w:val="TableParagraph"/>
              <w:spacing w:before="117"/>
              <w:rPr>
                <w:sz w:val="24"/>
              </w:rPr>
            </w:pPr>
            <w:r>
              <w:rPr>
                <w:sz w:val="24"/>
              </w:rPr>
              <w:t>Advanced Actions</w:t>
            </w:r>
          </w:p>
        </w:tc>
        <w:tc>
          <w:tcPr>
            <w:tcW w:w="2134" w:type="dxa"/>
          </w:tcPr>
          <w:p>
            <w:pPr>
              <w:pStyle w:val="TableParagraph"/>
              <w:spacing w:before="117"/>
              <w:rPr>
                <w:sz w:val="24"/>
              </w:rPr>
            </w:pPr>
            <w:r>
              <w:rPr>
                <w:sz w:val="24"/>
              </w:rPr>
              <w:t>高级选项</w:t>
            </w:r>
          </w:p>
        </w:tc>
        <w:tc>
          <w:tcPr>
            <w:tcW w:w="2132" w:type="dxa"/>
          </w:tcPr>
          <w:p>
            <w:pPr>
              <w:pStyle w:val="TableParagraph"/>
              <w:spacing w:before="117"/>
              <w:ind w:left="104"/>
              <w:rPr>
                <w:sz w:val="24"/>
              </w:rPr>
            </w:pPr>
            <w:r>
              <w:rPr>
                <w:sz w:val="24"/>
              </w:rPr>
              <w:t>Technique Actions</w:t>
            </w:r>
          </w:p>
        </w:tc>
        <w:tc>
          <w:tcPr>
            <w:tcW w:w="2132" w:type="dxa"/>
          </w:tcPr>
          <w:p>
            <w:pPr>
              <w:pStyle w:val="TableParagraph"/>
              <w:spacing w:before="117"/>
              <w:ind w:left="106"/>
              <w:rPr>
                <w:sz w:val="24"/>
              </w:rPr>
            </w:pPr>
            <w:r>
              <w:rPr>
                <w:sz w:val="24"/>
              </w:rPr>
              <w:t>技术方法</w:t>
            </w:r>
          </w:p>
        </w:tc>
      </w:tr>
    </w:tbl>
    <w:p>
      <w:pPr>
        <w:spacing w:after="0"/>
        <w:rPr>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Cancel</w:t>
            </w:r>
          </w:p>
        </w:tc>
        <w:tc>
          <w:tcPr>
            <w:tcW w:w="2134" w:type="dxa"/>
          </w:tcPr>
          <w:p>
            <w:pPr>
              <w:pStyle w:val="TableParagraph"/>
              <w:rPr>
                <w:sz w:val="24"/>
              </w:rPr>
            </w:pPr>
            <w:r>
              <w:rPr>
                <w:sz w:val="24"/>
              </w:rPr>
              <w:t>取消</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sz w:val="20"/>
        </w:rPr>
      </w:pPr>
    </w:p>
    <w:p>
      <w:pPr>
        <w:spacing w:before="63"/>
        <w:ind w:left="218" w:right="0" w:firstLine="0"/>
        <w:jc w:val="left"/>
        <w:rPr>
          <w:sz w:val="28"/>
        </w:rPr>
      </w:pPr>
      <w:r>
        <w:rPr>
          <w:b/>
          <w:sz w:val="28"/>
        </w:rPr>
        <w:t>注意：</w:t>
      </w:r>
      <w:r>
        <w:rPr>
          <w:sz w:val="28"/>
        </w:rPr>
        <w:t>选择</w:t>
      </w:r>
      <w:r>
        <w:rPr>
          <w:b/>
          <w:sz w:val="28"/>
        </w:rPr>
        <w:t>“高级选项”</w:t>
      </w:r>
      <w:r>
        <w:rPr>
          <w:sz w:val="28"/>
        </w:rPr>
        <w:t>标签将显示可用的实验方法的全部列表功能。</w:t>
      </w:r>
    </w:p>
    <w:p>
      <w:pPr>
        <w:pStyle w:val="BodyText"/>
        <w:spacing w:before="15"/>
        <w:rPr>
          <w:sz w:val="8"/>
        </w:rPr>
      </w:pPr>
      <w:r>
        <w:rPr/>
        <w:drawing>
          <wp:anchor distT="0" distB="0" distL="0" distR="0" allowOverlap="1" layoutInCell="1" locked="0" behindDoc="0" simplePos="0" relativeHeight="11">
            <wp:simplePos x="0" y="0"/>
            <wp:positionH relativeFrom="page">
              <wp:posOffset>1166186</wp:posOffset>
            </wp:positionH>
            <wp:positionV relativeFrom="paragraph">
              <wp:posOffset>118197</wp:posOffset>
            </wp:positionV>
            <wp:extent cx="3937755" cy="2208656"/>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3937755" cy="2208656"/>
                    </a:xfrm>
                    <a:prstGeom prst="rect">
                      <a:avLst/>
                    </a:prstGeom>
                  </pic:spPr>
                </pic:pic>
              </a:graphicData>
            </a:graphic>
          </wp:anchor>
        </w:drawing>
      </w:r>
    </w:p>
    <w:p>
      <w:pPr>
        <w:pStyle w:val="BodyText"/>
        <w:spacing w:before="2" w:after="1"/>
        <w:rPr>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39"/>
        <w:gridCol w:w="2326"/>
        <w:gridCol w:w="2132"/>
      </w:tblGrid>
      <w:tr>
        <w:trPr>
          <w:trHeight w:val="623" w:hRule="atLeast"/>
        </w:trPr>
        <w:tc>
          <w:tcPr>
            <w:tcW w:w="2132" w:type="dxa"/>
          </w:tcPr>
          <w:p>
            <w:pPr>
              <w:pStyle w:val="TableParagraph"/>
              <w:rPr>
                <w:sz w:val="24"/>
              </w:rPr>
            </w:pPr>
            <w:r>
              <w:rPr>
                <w:sz w:val="24"/>
              </w:rPr>
              <w:t>Select an Action</w:t>
            </w:r>
          </w:p>
        </w:tc>
        <w:tc>
          <w:tcPr>
            <w:tcW w:w="1939" w:type="dxa"/>
          </w:tcPr>
          <w:p>
            <w:pPr>
              <w:pStyle w:val="TableParagraph"/>
              <w:rPr>
                <w:sz w:val="24"/>
              </w:rPr>
            </w:pPr>
            <w:r>
              <w:rPr>
                <w:sz w:val="24"/>
              </w:rPr>
              <w:t>选择实验方法</w:t>
            </w:r>
          </w:p>
        </w:tc>
        <w:tc>
          <w:tcPr>
            <w:tcW w:w="2326" w:type="dxa"/>
          </w:tcPr>
          <w:p>
            <w:pPr>
              <w:pStyle w:val="TableParagraph"/>
              <w:rPr>
                <w:sz w:val="24"/>
              </w:rPr>
            </w:pPr>
            <w:r>
              <w:rPr>
                <w:sz w:val="24"/>
              </w:rPr>
              <w:t>Actions</w:t>
            </w:r>
          </w:p>
        </w:tc>
        <w:tc>
          <w:tcPr>
            <w:tcW w:w="2132" w:type="dxa"/>
          </w:tcPr>
          <w:p>
            <w:pPr>
              <w:pStyle w:val="TableParagraph"/>
              <w:rPr>
                <w:sz w:val="24"/>
              </w:rPr>
            </w:pPr>
            <w:r>
              <w:rPr>
                <w:sz w:val="24"/>
              </w:rPr>
              <w:t>实验方法</w:t>
            </w:r>
          </w:p>
        </w:tc>
      </w:tr>
      <w:tr>
        <w:trPr>
          <w:trHeight w:val="1250" w:hRule="atLeast"/>
        </w:trPr>
        <w:tc>
          <w:tcPr>
            <w:tcW w:w="2132" w:type="dxa"/>
          </w:tcPr>
          <w:p>
            <w:pPr>
              <w:pStyle w:val="TableParagraph"/>
              <w:spacing w:before="117"/>
              <w:rPr>
                <w:sz w:val="24"/>
              </w:rPr>
            </w:pPr>
            <w:r>
              <w:rPr>
                <w:sz w:val="24"/>
              </w:rPr>
              <w:t>Advanced Actions</w:t>
            </w:r>
          </w:p>
        </w:tc>
        <w:tc>
          <w:tcPr>
            <w:tcW w:w="1939" w:type="dxa"/>
          </w:tcPr>
          <w:p>
            <w:pPr>
              <w:pStyle w:val="TableParagraph"/>
              <w:spacing w:before="117"/>
              <w:rPr>
                <w:b/>
                <w:sz w:val="24"/>
              </w:rPr>
            </w:pPr>
            <w:r>
              <w:rPr>
                <w:sz w:val="24"/>
              </w:rPr>
              <w:t>高</w:t>
            </w:r>
            <w:r>
              <w:rPr>
                <w:b/>
                <w:sz w:val="24"/>
              </w:rPr>
              <w:t>级实验方法</w:t>
            </w:r>
          </w:p>
        </w:tc>
        <w:tc>
          <w:tcPr>
            <w:tcW w:w="2326" w:type="dxa"/>
          </w:tcPr>
          <w:p>
            <w:pPr>
              <w:pStyle w:val="TableParagraph"/>
              <w:spacing w:before="117"/>
              <w:rPr>
                <w:sz w:val="24"/>
              </w:rPr>
            </w:pPr>
            <w:r>
              <w:rPr>
                <w:sz w:val="24"/>
              </w:rPr>
              <w:t>Pre E</w:t>
            </w:r>
            <w:r>
              <w:rPr>
                <w:smallCaps/>
                <w:sz w:val="24"/>
              </w:rPr>
              <w:t>x</w:t>
            </w:r>
            <w:r>
              <w:rPr>
                <w:smallCaps w:val="0"/>
                <w:sz w:val="24"/>
              </w:rPr>
              <w:t>periment</w:t>
            </w:r>
          </w:p>
          <w:p>
            <w:pPr>
              <w:pStyle w:val="TableParagraph"/>
              <w:spacing w:before="231"/>
              <w:rPr>
                <w:sz w:val="24"/>
              </w:rPr>
            </w:pPr>
            <w:r>
              <w:rPr>
                <w:sz w:val="24"/>
              </w:rPr>
              <w:t>Actions</w:t>
            </w:r>
          </w:p>
        </w:tc>
        <w:tc>
          <w:tcPr>
            <w:tcW w:w="2132" w:type="dxa"/>
          </w:tcPr>
          <w:p>
            <w:pPr>
              <w:pStyle w:val="TableParagraph"/>
              <w:spacing w:before="117"/>
              <w:rPr>
                <w:sz w:val="24"/>
              </w:rPr>
            </w:pPr>
            <w:r>
              <w:rPr>
                <w:sz w:val="24"/>
              </w:rPr>
              <w:t>预处理实验方法</w:t>
            </w:r>
          </w:p>
        </w:tc>
      </w:tr>
      <w:tr>
        <w:trPr>
          <w:trHeight w:val="624" w:hRule="atLeast"/>
        </w:trPr>
        <w:tc>
          <w:tcPr>
            <w:tcW w:w="2132" w:type="dxa"/>
          </w:tcPr>
          <w:p>
            <w:pPr>
              <w:pStyle w:val="TableParagraph"/>
              <w:rPr>
                <w:sz w:val="24"/>
              </w:rPr>
            </w:pPr>
            <w:r>
              <w:rPr>
                <w:sz w:val="24"/>
              </w:rPr>
              <w:t>Sequence Actions</w:t>
            </w:r>
          </w:p>
        </w:tc>
        <w:tc>
          <w:tcPr>
            <w:tcW w:w="1939" w:type="dxa"/>
          </w:tcPr>
          <w:p>
            <w:pPr>
              <w:pStyle w:val="TableParagraph"/>
              <w:rPr>
                <w:sz w:val="24"/>
              </w:rPr>
            </w:pPr>
            <w:r>
              <w:rPr>
                <w:sz w:val="24"/>
              </w:rPr>
              <w:t>序列实验方法</w:t>
            </w:r>
          </w:p>
        </w:tc>
        <w:tc>
          <w:tcPr>
            <w:tcW w:w="2326"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4"/>
        </w:rPr>
      </w:pPr>
    </w:p>
    <w:p>
      <w:pPr>
        <w:pStyle w:val="Heading4"/>
        <w:numPr>
          <w:ilvl w:val="3"/>
          <w:numId w:val="5"/>
        </w:numPr>
        <w:tabs>
          <w:tab w:pos="1057" w:val="left" w:leader="none"/>
          <w:tab w:pos="1058" w:val="left" w:leader="none"/>
        </w:tabs>
        <w:spacing w:line="240" w:lineRule="auto" w:before="0" w:after="0"/>
        <w:ind w:left="1058" w:right="0" w:hanging="840"/>
        <w:jc w:val="left"/>
        <w:rPr>
          <w:rFonts w:ascii="Times New Roman" w:eastAsia="Times New Roman"/>
          <w:sz w:val="21"/>
        </w:rPr>
      </w:pPr>
      <w:r>
        <w:rPr>
          <w:spacing w:val="-1"/>
        </w:rPr>
        <w:t>创建单个实验方法</w:t>
      </w:r>
    </w:p>
    <w:p>
      <w:pPr>
        <w:pStyle w:val="BodyText"/>
        <w:spacing w:before="2"/>
        <w:rPr>
          <w:b/>
          <w:sz w:val="29"/>
        </w:rPr>
      </w:pPr>
    </w:p>
    <w:p>
      <w:pPr>
        <w:pStyle w:val="BodyText"/>
        <w:spacing w:line="326" w:lineRule="auto"/>
        <w:ind w:left="218" w:right="511"/>
        <w:jc w:val="both"/>
      </w:pPr>
      <w:r>
        <w:rPr>
          <w:spacing w:val="-9"/>
        </w:rPr>
        <w:t>用户必须从列表中选择至少一种实验方法，才能创建新实验；如果在</w:t>
      </w:r>
      <w:r>
        <w:rPr>
          <w:spacing w:val="-10"/>
        </w:rPr>
        <w:t>列表中显示为黑色，表示用户可使用该项；如果显示为灰色，则不可</w:t>
      </w:r>
      <w:r>
        <w:rPr>
          <w:spacing w:val="-5"/>
        </w:rPr>
        <w:t>以使用该实验方法；选择任意一种可用的实验方法时都将会激活 </w:t>
      </w:r>
      <w:r>
        <w:rPr>
          <w:spacing w:val="-4"/>
        </w:rPr>
        <w:t>OK </w:t>
      </w:r>
      <w:r>
        <w:rPr/>
        <w:t>按钮。</w:t>
      </w:r>
    </w:p>
    <w:p>
      <w:pPr>
        <w:pStyle w:val="BodyText"/>
        <w:spacing w:line="326" w:lineRule="auto"/>
        <w:ind w:left="218" w:right="372"/>
      </w:pPr>
      <w:r>
        <w:rPr>
          <w:spacing w:val="-16"/>
        </w:rPr>
        <w:t>注意：选项“实验方法”是指系统可以执行一系列的</w:t>
      </w:r>
      <w:r>
        <w:rPr>
          <w:spacing w:val="-3"/>
        </w:rPr>
        <w:t>（</w:t>
      </w:r>
      <w:r>
        <w:rPr>
          <w:spacing w:val="-2"/>
        </w:rPr>
        <w:t>或序列</w:t>
      </w:r>
      <w:r>
        <w:rPr>
          <w:spacing w:val="-45"/>
        </w:rPr>
        <w:t>）</w:t>
      </w:r>
      <w:r>
        <w:rPr>
          <w:spacing w:val="-5"/>
        </w:rPr>
        <w:t>实验、</w:t>
      </w:r>
      <w:r>
        <w:rPr/>
        <w:t>预处理实验和</w:t>
      </w:r>
      <w:r>
        <w:rPr>
          <w:spacing w:val="3"/>
        </w:rPr>
        <w:t>/</w:t>
      </w:r>
      <w:r>
        <w:rPr/>
        <w:t>或分析（</w:t>
      </w:r>
      <w:r>
        <w:rPr>
          <w:spacing w:val="-13"/>
        </w:rPr>
        <w:t>这些都称为“实验方法”</w:t>
      </w:r>
      <w:r>
        <w:rPr>
          <w:spacing w:val="-141"/>
        </w:rPr>
        <w:t>）</w:t>
      </w:r>
      <w:r>
        <w:rPr/>
        <w:t>。本章描述的是单</w:t>
      </w:r>
      <w:r>
        <w:rPr>
          <w:spacing w:val="-10"/>
        </w:rPr>
        <w:t>个实验验方法；对于高级实验，如：循环实验或一系列不同方法的序</w:t>
      </w:r>
    </w:p>
    <w:p>
      <w:pPr>
        <w:spacing w:after="0" w:line="326" w:lineRule="auto"/>
        <w:sectPr>
          <w:pgSz w:w="11910" w:h="16840"/>
          <w:pgMar w:header="0" w:footer="895" w:top="1420" w:bottom="1160" w:left="1580" w:right="1280"/>
        </w:sectPr>
      </w:pPr>
    </w:p>
    <w:p>
      <w:pPr>
        <w:pStyle w:val="BodyText"/>
        <w:spacing w:before="44"/>
        <w:ind w:left="218"/>
      </w:pPr>
      <w:r>
        <w:rPr/>
        <w:t>列实验，请参见章节 4.1.1.2.</w:t>
      </w:r>
    </w:p>
    <w:p>
      <w:pPr>
        <w:pStyle w:val="BodyText"/>
        <w:spacing w:before="1"/>
        <w:rPr>
          <w:sz w:val="29"/>
        </w:rPr>
      </w:pPr>
    </w:p>
    <w:p>
      <w:pPr>
        <w:pStyle w:val="Heading4"/>
        <w:numPr>
          <w:ilvl w:val="4"/>
          <w:numId w:val="5"/>
        </w:numPr>
        <w:tabs>
          <w:tab w:pos="1298" w:val="left" w:leader="none"/>
        </w:tabs>
        <w:spacing w:line="240" w:lineRule="auto" w:before="0" w:after="0"/>
        <w:ind w:left="1298" w:right="0" w:hanging="1080"/>
        <w:jc w:val="left"/>
      </w:pPr>
      <w:r>
        <w:rPr/>
        <w:t>选择实验方法</w:t>
      </w:r>
    </w:p>
    <w:p>
      <w:pPr>
        <w:pStyle w:val="BodyText"/>
        <w:spacing w:before="1"/>
        <w:rPr>
          <w:b/>
          <w:sz w:val="29"/>
        </w:rPr>
      </w:pPr>
    </w:p>
    <w:p>
      <w:pPr>
        <w:pStyle w:val="BodyText"/>
        <w:spacing w:line="326" w:lineRule="auto" w:before="1"/>
        <w:ind w:left="218" w:right="564"/>
        <w:rPr>
          <w:b/>
        </w:rPr>
      </w:pPr>
      <w:r>
        <w:rPr>
          <w:spacing w:val="-3"/>
        </w:rPr>
        <w:t>以下列表是各实验方法的简要介绍（假设已购买并正确安装模块</w:t>
      </w:r>
      <w:r>
        <w:rPr>
          <w:spacing w:val="-140"/>
        </w:rPr>
        <w:t>）</w:t>
      </w:r>
      <w:r>
        <w:rPr>
          <w:spacing w:val="-11"/>
        </w:rPr>
        <w:t>。</w:t>
      </w:r>
      <w:r>
        <w:rPr>
          <w:b/>
        </w:rPr>
        <w:t>实验方法</w:t>
      </w:r>
    </w:p>
    <w:p>
      <w:pPr>
        <w:pStyle w:val="Heading4"/>
        <w:spacing w:line="458" w:lineRule="exact"/>
        <w:ind w:left="1058"/>
      </w:pPr>
      <w:r>
        <w:rPr/>
        <w:t>伏安法</w:t>
      </w:r>
    </w:p>
    <w:p>
      <w:pPr>
        <w:spacing w:before="165"/>
        <w:ind w:left="1058" w:right="0" w:firstLine="0"/>
        <w:jc w:val="left"/>
        <w:rPr>
          <w:rFonts w:ascii="宋体" w:eastAsia="宋体" w:hint="eastAsia"/>
          <w:b/>
          <w:sz w:val="21"/>
        </w:rPr>
      </w:pPr>
      <w:r>
        <w:rPr>
          <w:b/>
          <w:sz w:val="28"/>
        </w:rPr>
        <w:t>开路电位测量</w:t>
      </w:r>
      <w:r>
        <w:rPr>
          <w:rFonts w:ascii="宋体" w:eastAsia="宋体" w:hint="eastAsia"/>
          <w:b/>
          <w:sz w:val="21"/>
        </w:rPr>
        <w:t>：</w:t>
      </w:r>
    </w:p>
    <w:p>
      <w:pPr>
        <w:spacing w:line="326" w:lineRule="auto" w:before="165"/>
        <w:ind w:left="1478" w:right="509" w:firstLine="0"/>
        <w:jc w:val="both"/>
        <w:rPr>
          <w:b/>
          <w:sz w:val="28"/>
        </w:rPr>
      </w:pPr>
      <w:r>
        <w:rPr>
          <w:sz w:val="28"/>
        </w:rPr>
        <w:t>此为在不施加任何电压或电流（关闭电解池）的情况下简单测量工作电极和参比电极之间电压差的一种技术；是通过设定一定的时间或最小电压飘移速度来采集数据点。</w:t>
      </w:r>
      <w:r>
        <w:rPr>
          <w:b/>
          <w:sz w:val="28"/>
        </w:rPr>
        <w:t>其电流读数是收集数据时的电流范围的分辨率极限；这些电流幅度仅供参考，不能被视为开路实验方法的实际电流。</w:t>
      </w:r>
    </w:p>
    <w:p>
      <w:pPr>
        <w:pStyle w:val="Heading4"/>
        <w:spacing w:line="326" w:lineRule="auto" w:before="310"/>
        <w:ind w:left="1478" w:right="369"/>
      </w:pPr>
      <w:r>
        <w:rPr/>
        <w:t>注意：如果开路实验方法用于序列实验并且其后面的实验</w:t>
      </w:r>
      <w:r>
        <w:rPr>
          <w:spacing w:val="-5"/>
        </w:rPr>
        <w:t>方法需设臵含有“</w:t>
      </w:r>
      <w:r>
        <w:rPr/>
        <w:t>vs </w:t>
      </w:r>
      <w:r>
        <w:rPr>
          <w:spacing w:val="-11"/>
        </w:rPr>
        <w:t>OC</w:t>
      </w:r>
      <w:r>
        <w:rPr>
          <w:spacing w:val="-8"/>
        </w:rPr>
        <w:t>”的参数时，那么在此开路方法之</w:t>
      </w:r>
      <w:r>
        <w:rPr>
          <w:spacing w:val="-15"/>
        </w:rPr>
        <w:t>后须立即插入一个“</w:t>
      </w:r>
      <w:r>
        <w:rPr/>
        <w:t>Measure Open </w:t>
      </w:r>
      <w:r>
        <w:rPr>
          <w:spacing w:val="-9"/>
        </w:rPr>
        <w:t>Circuit</w:t>
      </w:r>
      <w:r>
        <w:rPr>
          <w:spacing w:val="-3"/>
        </w:rPr>
        <w:t>”方法以重臵开路电压至最新读数；否则，原始的开路电压值</w:t>
      </w:r>
      <w:r>
        <w:rPr>
          <w:spacing w:val="3"/>
        </w:rPr>
        <w:t>（</w:t>
      </w:r>
      <w:r>
        <w:rPr/>
        <w:t>即在序列开始之前测试得到的开路电压值）仍将被应用；另外一种方</w:t>
      </w:r>
      <w:r>
        <w:rPr>
          <w:spacing w:val="-25"/>
        </w:rPr>
        <w:t>式是可在“</w:t>
      </w:r>
      <w:r>
        <w:rPr>
          <w:spacing w:val="-14"/>
        </w:rPr>
        <w:t>Common</w:t>
      </w:r>
      <w:r>
        <w:rPr>
          <w:spacing w:val="-18"/>
        </w:rPr>
        <w:t>”选项中勾选“</w:t>
      </w:r>
      <w:r>
        <w:rPr/>
        <w:t>Remeasure OC Per action” 功能，这样在每次实验开始之前都会自动重新测量和重臵开路电压值。</w:t>
      </w:r>
    </w:p>
    <w:p>
      <w:pPr>
        <w:spacing w:before="308"/>
        <w:ind w:left="1058" w:right="0" w:firstLine="0"/>
        <w:jc w:val="left"/>
        <w:rPr>
          <w:b/>
          <w:sz w:val="28"/>
        </w:rPr>
      </w:pPr>
      <w:r>
        <w:rPr>
          <w:b/>
          <w:sz w:val="28"/>
        </w:rPr>
        <w:t>线性扫描伏安法：</w:t>
      </w:r>
    </w:p>
    <w:p>
      <w:pPr>
        <w:spacing w:after="0"/>
        <w:jc w:val="left"/>
        <w:rPr>
          <w:sz w:val="28"/>
        </w:rPr>
        <w:sectPr>
          <w:pgSz w:w="11910" w:h="16840"/>
          <w:pgMar w:header="0" w:footer="895" w:top="1460" w:bottom="1160" w:left="1580" w:right="1280"/>
        </w:sectPr>
      </w:pPr>
    </w:p>
    <w:p>
      <w:pPr>
        <w:pStyle w:val="BodyText"/>
        <w:spacing w:line="326" w:lineRule="auto" w:before="44"/>
        <w:ind w:left="1478" w:right="511"/>
        <w:jc w:val="both"/>
      </w:pPr>
      <w:r>
        <w:rPr/>
        <w:t>是从起始电位以一定的速率扫描到最终电位的线性伏安技术，与阶梯线性扫描伏安法不同，线性扫描伏安法是根据设定的扫描范围和扫描速率，步长被自动尽可能设为最小数值，以获得接近于模拟量渐变的效果。为使得步长的大小更趋向模拟状态，最大的扫描速率就要限制为 10V/s。运行此方法时需控制数据点的采集量，数据采集时会避开任何特定点并将采集点分散到整个扫描范围内，每次扫描的最大数据采集量为 1000 点。</w:t>
      </w:r>
    </w:p>
    <w:p>
      <w:pPr>
        <w:pStyle w:val="Heading4"/>
        <w:spacing w:before="309"/>
        <w:ind w:left="1058"/>
      </w:pPr>
      <w:r>
        <w:rPr>
          <w:w w:val="100"/>
        </w:rPr>
        <w:t>循环伏安法（</w:t>
      </w:r>
      <w:r>
        <w:rPr>
          <w:spacing w:val="-2"/>
          <w:w w:val="100"/>
        </w:rPr>
        <w:t>单循环</w:t>
      </w:r>
      <w:r>
        <w:rPr>
          <w:spacing w:val="-140"/>
          <w:w w:val="100"/>
        </w:rPr>
        <w:t>）</w:t>
      </w:r>
      <w:r>
        <w:rPr>
          <w:w w:val="100"/>
        </w:rPr>
        <w:t>：</w:t>
      </w:r>
    </w:p>
    <w:p>
      <w:pPr>
        <w:pStyle w:val="BodyText"/>
        <w:spacing w:line="326" w:lineRule="auto" w:before="164"/>
        <w:ind w:left="1478" w:right="511"/>
        <w:jc w:val="both"/>
      </w:pPr>
      <w:r>
        <w:rPr/>
        <w:t>是从起始电位以一定的速率扫描到顶点电位然后再从顶点电位扫描到最终电位的两阶段的线性扫描技术，这项技术也简称为 CV。与阶梯线性伏安法不同，此方法是根据设定的扫描范围和扫描速率，步长被自动尽可能设为最小数值，以获得接近于模拟量渐变的效果。为使得步长的大小更趋向模拟状态，最大的扫描速率就被限制为 10V/s。运行此方法时需控制数据点的采集量，数据采集时会避开任何特定点并将采集点分散到整个扫描范围内，每次扫描的最大数据采集量为 2000 点。</w:t>
      </w:r>
    </w:p>
    <w:p>
      <w:pPr>
        <w:pStyle w:val="Heading4"/>
        <w:spacing w:before="309"/>
        <w:ind w:left="1338"/>
      </w:pPr>
      <w:r>
        <w:rPr>
          <w:w w:val="100"/>
        </w:rPr>
        <w:t>循环伏安法（</w:t>
      </w:r>
      <w:r>
        <w:rPr>
          <w:spacing w:val="-2"/>
          <w:w w:val="100"/>
        </w:rPr>
        <w:t>多循环</w:t>
      </w:r>
      <w:r>
        <w:rPr>
          <w:spacing w:val="-140"/>
          <w:w w:val="100"/>
        </w:rPr>
        <w:t>）</w:t>
      </w:r>
      <w:r>
        <w:rPr>
          <w:w w:val="100"/>
        </w:rPr>
        <w:t>：</w:t>
      </w:r>
    </w:p>
    <w:p>
      <w:pPr>
        <w:pStyle w:val="BodyText"/>
        <w:spacing w:line="326" w:lineRule="auto" w:before="165"/>
        <w:ind w:left="1478" w:right="513"/>
      </w:pPr>
      <w:r>
        <w:rPr/>
        <w:t>是从起始电位以一定的速率扫描到一个顶点电位然后再从这个顶点电位扫描到另一个顶点电位的两阶段的线性扫描</w:t>
      </w:r>
    </w:p>
    <w:p>
      <w:pPr>
        <w:spacing w:after="0" w:line="326" w:lineRule="auto"/>
        <w:sectPr>
          <w:pgSz w:w="11910" w:h="16840"/>
          <w:pgMar w:header="0" w:footer="895" w:top="1460" w:bottom="1160" w:left="1580" w:right="1280"/>
        </w:sectPr>
      </w:pPr>
    </w:p>
    <w:p>
      <w:pPr>
        <w:pStyle w:val="BodyText"/>
        <w:spacing w:line="326" w:lineRule="auto" w:before="44"/>
        <w:ind w:left="1478" w:right="509"/>
        <w:jc w:val="both"/>
      </w:pPr>
      <w:r>
        <w:rPr/>
        <w:t>技术，此扫描可以在两个顶点电位之间多次重复，这项技术也简称为 Multi-CV</w:t>
      </w:r>
      <w:r>
        <w:rPr>
          <w:spacing w:val="-3"/>
        </w:rPr>
        <w:t>。与阶梯线性伏安法不同，此方法是根据设定的扫描范围和扫描速率，步长被自动尽可能设为最小数值，以获得接近于模拟量渐变的效果。为使得步长</w:t>
      </w:r>
      <w:r>
        <w:rPr>
          <w:spacing w:val="16"/>
        </w:rPr>
        <w:t>的大小更趋向模拟状态， 最大的扫描速率就被限制为</w:t>
      </w:r>
      <w:r>
        <w:rPr/>
        <w:t>10V/s</w:t>
      </w:r>
      <w:r>
        <w:rPr>
          <w:spacing w:val="-10"/>
        </w:rPr>
        <w:t>。运行此方法时需控制数据点的采集量，数据采集时会避开任何特定点并将采集点分散到整个扫描范围内，每</w:t>
      </w:r>
      <w:r>
        <w:rPr>
          <w:spacing w:val="-7"/>
        </w:rPr>
        <w:t>次扫描的最大数据采集量为 </w:t>
      </w:r>
      <w:r>
        <w:rPr/>
        <w:t>2000</w:t>
      </w:r>
      <w:r>
        <w:rPr>
          <w:spacing w:val="-3"/>
        </w:rPr>
        <w:t> 点。</w:t>
      </w:r>
    </w:p>
    <w:p>
      <w:pPr>
        <w:pStyle w:val="BodyText"/>
        <w:spacing w:line="326" w:lineRule="auto" w:before="309"/>
        <w:ind w:left="1478" w:right="372"/>
      </w:pPr>
      <w:r>
        <w:rPr>
          <w:color w:val="FF0000"/>
          <w:spacing w:val="-8"/>
        </w:rPr>
        <w:t>注意：上述三种技术</w:t>
      </w:r>
      <w:r>
        <w:rPr>
          <w:color w:val="FF0000"/>
        </w:rPr>
        <w:t>（LSV</w:t>
      </w:r>
      <w:r>
        <w:rPr>
          <w:color w:val="FF0000"/>
          <w:spacing w:val="-24"/>
        </w:rPr>
        <w:t>、</w:t>
      </w:r>
      <w:r>
        <w:rPr>
          <w:color w:val="FF0000"/>
        </w:rPr>
        <w:t>CV</w:t>
      </w:r>
      <w:r>
        <w:rPr>
          <w:color w:val="FF0000"/>
          <w:spacing w:val="-6"/>
        </w:rPr>
        <w:t>、多循环 </w:t>
      </w:r>
      <w:r>
        <w:rPr>
          <w:color w:val="FF0000"/>
          <w:spacing w:val="-9"/>
        </w:rPr>
        <w:t>CV）</w:t>
      </w:r>
      <w:r>
        <w:rPr>
          <w:color w:val="FF0000"/>
          <w:spacing w:val="-2"/>
        </w:rPr>
        <w:t>都为模拟线性扫描，因此其实际波形在数字变化方面（DAC）并不同</w:t>
      </w:r>
      <w:r>
        <w:rPr>
          <w:color w:val="FF0000"/>
          <w:spacing w:val="-12"/>
        </w:rPr>
        <w:t>步；为了在移除一些由于在变化中间所采集的假像数据点， </w:t>
      </w:r>
      <w:r>
        <w:rPr>
          <w:color w:val="FF0000"/>
        </w:rPr>
        <w:t>在数据发送前，这些点均被标记和移除；随着扫描速率的增加，更多的数据会被采集，因而也会有更多数据点被拒绝和移除；总之，扫描速率越快，扫描中实际收集到的数</w:t>
      </w:r>
      <w:r>
        <w:rPr>
          <w:color w:val="FF0000"/>
          <w:spacing w:val="-21"/>
        </w:rPr>
        <w:t>据点就会越少。</w:t>
      </w:r>
      <w:r>
        <w:rPr>
          <w:color w:val="FF0000"/>
        </w:rPr>
        <w:t>（</w:t>
      </w:r>
      <w:r>
        <w:rPr>
          <w:color w:val="FF0000"/>
          <w:spacing w:val="4"/>
        </w:rPr>
        <w:t>每个循环低于 </w:t>
      </w:r>
      <w:r>
        <w:rPr>
          <w:color w:val="FF0000"/>
        </w:rPr>
        <w:t>2000</w:t>
      </w:r>
      <w:r>
        <w:rPr>
          <w:color w:val="FF0000"/>
          <w:spacing w:val="2"/>
        </w:rPr>
        <w:t> 个点是正常的数据采集量</w:t>
      </w:r>
      <w:r>
        <w:rPr>
          <w:color w:val="FF0000"/>
          <w:spacing w:val="-142"/>
        </w:rPr>
        <w:t>）。</w:t>
      </w:r>
    </w:p>
    <w:p>
      <w:pPr>
        <w:pStyle w:val="BodyText"/>
        <w:spacing w:before="13"/>
        <w:rPr>
          <w:sz w:val="37"/>
        </w:rPr>
      </w:pPr>
    </w:p>
    <w:p>
      <w:pPr>
        <w:pStyle w:val="Heading4"/>
        <w:ind w:left="1058"/>
      </w:pPr>
      <w:r>
        <w:rPr/>
        <w:t>多顶点扫描：</w:t>
      </w:r>
    </w:p>
    <w:p>
      <w:pPr>
        <w:pStyle w:val="BodyText"/>
        <w:spacing w:line="326" w:lineRule="auto" w:before="166"/>
        <w:ind w:left="1350" w:right="514" w:hanging="12"/>
        <w:jc w:val="both"/>
      </w:pPr>
      <w:r>
        <w:rPr>
          <w:spacing w:val="-6"/>
        </w:rPr>
        <w:t>这是按给定的阶跃时间与阶跃高度</w:t>
      </w:r>
      <w:r>
        <w:rPr>
          <w:spacing w:val="-3"/>
        </w:rPr>
        <w:t>（这决定了扫描速率</w:t>
      </w:r>
      <w:r>
        <w:rPr>
          <w:spacing w:val="-44"/>
        </w:rPr>
        <w:t>）</w:t>
      </w:r>
      <w:r>
        <w:rPr>
          <w:spacing w:val="-12"/>
        </w:rPr>
        <w:t>从</w:t>
      </w:r>
      <w:r>
        <w:rPr>
          <w:spacing w:val="-10"/>
        </w:rPr>
        <w:t>起始电位到最终电位的电压扫描技术，同时在起始电位与最</w:t>
      </w:r>
      <w:r>
        <w:rPr>
          <w:spacing w:val="-3"/>
        </w:rPr>
        <w:t>终电位之间附加两个顶点电位。</w:t>
      </w:r>
    </w:p>
    <w:p>
      <w:pPr>
        <w:spacing w:after="0" w:line="326" w:lineRule="auto"/>
        <w:jc w:val="both"/>
        <w:sectPr>
          <w:pgSz w:w="11910" w:h="16840"/>
          <w:pgMar w:header="0" w:footer="895" w:top="1460" w:bottom="1160" w:left="1580" w:right="1280"/>
        </w:sectPr>
      </w:pPr>
    </w:p>
    <w:p>
      <w:pPr>
        <w:pStyle w:val="Heading4"/>
        <w:spacing w:before="44"/>
        <w:ind w:left="1058"/>
      </w:pPr>
      <w:r>
        <w:rPr/>
        <w:t>阶梯线性扫描伏安法：</w:t>
      </w:r>
    </w:p>
    <w:p>
      <w:pPr>
        <w:pStyle w:val="BodyText"/>
        <w:spacing w:line="326" w:lineRule="auto" w:before="165"/>
        <w:ind w:left="1478" w:right="512"/>
        <w:jc w:val="both"/>
      </w:pPr>
      <w:r>
        <w:rPr/>
        <w:t>按给定的阶跃时间与阶跃高度（这决定了扫描速率）从起始电位到最终电位的电压扫描技术。该技术比常规的 LSV 拥有更快扫描速率。</w:t>
      </w:r>
    </w:p>
    <w:p>
      <w:pPr>
        <w:pStyle w:val="Heading4"/>
        <w:spacing w:before="310"/>
        <w:ind w:left="1058"/>
      </w:pPr>
      <w:r>
        <w:rPr>
          <w:spacing w:val="-1"/>
          <w:w w:val="100"/>
        </w:rPr>
        <w:t>阶梯循环伏安法</w:t>
      </w:r>
      <w:r>
        <w:rPr>
          <w:spacing w:val="-3"/>
          <w:w w:val="100"/>
        </w:rPr>
        <w:t>（</w:t>
      </w:r>
      <w:r>
        <w:rPr>
          <w:w w:val="100"/>
        </w:rPr>
        <w:t>单循环</w:t>
      </w:r>
      <w:r>
        <w:rPr>
          <w:spacing w:val="-140"/>
          <w:w w:val="100"/>
        </w:rPr>
        <w:t>）</w:t>
      </w:r>
      <w:r>
        <w:rPr>
          <w:w w:val="100"/>
        </w:rPr>
        <w:t>：</w:t>
      </w:r>
    </w:p>
    <w:p>
      <w:pPr>
        <w:pStyle w:val="BodyText"/>
        <w:spacing w:line="326" w:lineRule="auto" w:before="165"/>
        <w:ind w:left="1478" w:right="509"/>
        <w:jc w:val="both"/>
      </w:pPr>
      <w:r>
        <w:rPr/>
        <w:t>按给定的阶跃时间与阶跃高度（这决定了扫描速率）从起</w:t>
      </w:r>
      <w:r>
        <w:rPr>
          <w:spacing w:val="-17"/>
        </w:rPr>
        <w:t>始电位扫描到顶点电位，再从顶点电位扫描到最终电位</w:t>
      </w:r>
      <w:r>
        <w:rPr/>
        <w:t>（</w:t>
      </w:r>
      <w:r>
        <w:rPr>
          <w:spacing w:val="-12"/>
        </w:rPr>
        <w:t>通</w:t>
      </w:r>
      <w:r>
        <w:rPr/>
        <w:t>常是初始电位）</w:t>
      </w:r>
      <w:r>
        <w:rPr>
          <w:spacing w:val="-1"/>
        </w:rPr>
        <w:t>的两阶段电压扫描技术；该技术比常规的</w:t>
      </w:r>
      <w:r>
        <w:rPr/>
        <w:t>CV</w:t>
      </w:r>
      <w:r>
        <w:rPr>
          <w:spacing w:val="-3"/>
        </w:rPr>
        <w:t> 拥有更快扫描速率。</w:t>
      </w:r>
    </w:p>
    <w:p>
      <w:pPr>
        <w:pStyle w:val="Heading4"/>
        <w:spacing w:line="458" w:lineRule="exact"/>
        <w:ind w:left="1058"/>
      </w:pPr>
      <w:r>
        <w:rPr>
          <w:spacing w:val="-1"/>
          <w:w w:val="100"/>
        </w:rPr>
        <w:t>阶梯循环伏安法</w:t>
      </w:r>
      <w:r>
        <w:rPr>
          <w:spacing w:val="-3"/>
          <w:w w:val="100"/>
        </w:rPr>
        <w:t>（</w:t>
      </w:r>
      <w:r>
        <w:rPr>
          <w:w w:val="100"/>
        </w:rPr>
        <w:t>多循环</w:t>
      </w:r>
      <w:r>
        <w:rPr>
          <w:spacing w:val="-140"/>
          <w:w w:val="100"/>
        </w:rPr>
        <w:t>）</w:t>
      </w:r>
      <w:r>
        <w:rPr>
          <w:w w:val="100"/>
        </w:rPr>
        <w:t>：</w:t>
      </w:r>
    </w:p>
    <w:p>
      <w:pPr>
        <w:pStyle w:val="BodyText"/>
        <w:spacing w:line="326" w:lineRule="auto" w:before="165"/>
        <w:ind w:left="1478" w:right="511"/>
        <w:jc w:val="both"/>
      </w:pPr>
      <w:r>
        <w:rPr/>
        <w:t>按给定的阶跃时间与阶跃高度（这决定了扫描速率）</w:t>
      </w:r>
      <w:r>
        <w:rPr>
          <w:spacing w:val="-6"/>
        </w:rPr>
        <w:t>从起</w:t>
      </w:r>
      <w:r>
        <w:rPr>
          <w:spacing w:val="-17"/>
        </w:rPr>
        <w:t>始电位扫描到顶点电位，再从顶点电位扫描到最终电位</w:t>
      </w:r>
      <w:r>
        <w:rPr/>
        <w:t>（</w:t>
      </w:r>
      <w:r>
        <w:rPr>
          <w:spacing w:val="-14"/>
        </w:rPr>
        <w:t>通</w:t>
      </w:r>
      <w:r>
        <w:rPr/>
        <w:t>常是初始电位）</w:t>
      </w:r>
      <w:r>
        <w:rPr>
          <w:spacing w:val="-1"/>
        </w:rPr>
        <w:t>的两阶段电压扫描技术；此扫描可以在两</w:t>
      </w:r>
      <w:r>
        <w:rPr>
          <w:spacing w:val="-3"/>
        </w:rPr>
        <w:t>个顶点电位之间多次重复。该技术比常规的 </w:t>
      </w:r>
      <w:r>
        <w:rPr/>
        <w:t>Multi-CV</w:t>
      </w:r>
      <w:r>
        <w:rPr>
          <w:spacing w:val="-2"/>
        </w:rPr>
        <w:t> 拥有</w:t>
      </w:r>
      <w:r>
        <w:rPr>
          <w:spacing w:val="-1"/>
        </w:rPr>
        <w:t>更快扫描速率。</w:t>
      </w:r>
    </w:p>
    <w:p>
      <w:pPr>
        <w:pStyle w:val="Heading4"/>
        <w:spacing w:before="310"/>
        <w:ind w:left="1058"/>
      </w:pPr>
      <w:r>
        <w:rPr/>
        <w:t>计时电流法：</w:t>
      </w:r>
    </w:p>
    <w:p>
      <w:pPr>
        <w:pStyle w:val="BodyText"/>
        <w:spacing w:line="326" w:lineRule="auto" w:before="165"/>
        <w:ind w:left="1478" w:right="511"/>
        <w:jc w:val="both"/>
      </w:pPr>
      <w:r>
        <w:rPr>
          <w:spacing w:val="-1"/>
        </w:rPr>
        <w:t>给电解池的工作电极上施加一个迅速上升的脉冲电位并以时间作为函数测量记录通过本电极电流值的技术；本技术</w:t>
      </w:r>
      <w:r>
        <w:rPr>
          <w:spacing w:val="3"/>
        </w:rPr>
        <w:t>称为 </w:t>
      </w:r>
      <w:r>
        <w:rPr/>
        <w:t>CA</w:t>
      </w:r>
      <w:r>
        <w:rPr>
          <w:spacing w:val="-12"/>
        </w:rPr>
        <w:t>。注意：对于两级的计时电流实验，可以在同一序</w:t>
      </w:r>
      <w:r>
        <w:rPr>
          <w:spacing w:val="7"/>
        </w:rPr>
        <w:t>列内插入两个 </w:t>
      </w:r>
      <w:r>
        <w:rPr/>
        <w:t>CA</w:t>
      </w:r>
      <w:r>
        <w:rPr>
          <w:spacing w:val="10"/>
        </w:rPr>
        <w:t> 实验方法</w:t>
      </w:r>
      <w:r>
        <w:rPr/>
        <w:t>（</w:t>
      </w:r>
      <w:r>
        <w:rPr>
          <w:spacing w:val="-4"/>
        </w:rPr>
        <w:t>设定每步所需要的电流值并</w:t>
      </w:r>
      <w:r>
        <w:rPr>
          <w:spacing w:val="-3"/>
        </w:rPr>
        <w:t>选择在第一步实验结束后保持电解池打开</w:t>
      </w:r>
      <w:r>
        <w:rPr>
          <w:spacing w:val="-116"/>
        </w:rPr>
        <w:t>）</w:t>
      </w:r>
      <w:r>
        <w:rPr>
          <w:spacing w:val="-18"/>
        </w:rPr>
        <w:t>；或者可以先使</w:t>
      </w:r>
    </w:p>
    <w:p>
      <w:pPr>
        <w:spacing w:after="0" w:line="326" w:lineRule="auto"/>
        <w:jc w:val="both"/>
        <w:sectPr>
          <w:pgSz w:w="11910" w:h="16840"/>
          <w:pgMar w:header="0" w:footer="895" w:top="1460" w:bottom="1160" w:left="1580" w:right="1280"/>
        </w:sectPr>
      </w:pPr>
    </w:p>
    <w:p>
      <w:pPr>
        <w:pStyle w:val="BodyText"/>
        <w:spacing w:before="44"/>
        <w:ind w:left="1478"/>
      </w:pPr>
      <w:r>
        <w:rPr/>
        <w:t>用两阶段快速电位脉冲技术。</w:t>
      </w:r>
    </w:p>
    <w:p>
      <w:pPr>
        <w:pStyle w:val="BodyText"/>
        <w:spacing w:before="1"/>
        <w:rPr>
          <w:sz w:val="29"/>
        </w:rPr>
      </w:pPr>
    </w:p>
    <w:p>
      <w:pPr>
        <w:pStyle w:val="Heading4"/>
        <w:ind w:left="1058"/>
      </w:pPr>
      <w:r>
        <w:rPr/>
        <w:t>计时电位法：</w:t>
      </w:r>
    </w:p>
    <w:p>
      <w:pPr>
        <w:pStyle w:val="BodyText"/>
        <w:spacing w:line="326" w:lineRule="auto" w:before="165"/>
        <w:ind w:left="1478" w:right="496"/>
        <w:jc w:val="both"/>
      </w:pPr>
      <w:r>
        <w:rPr/>
        <w:t>给电解池的工作电极上施加一个迅速上升的脉冲电流并以</w:t>
      </w:r>
      <w:r>
        <w:rPr>
          <w:spacing w:val="10"/>
        </w:rPr>
        <w:t>时间作为函数测量记录本电极与参比电极之间电压的技</w:t>
      </w:r>
      <w:r>
        <w:rPr>
          <w:spacing w:val="-3"/>
        </w:rPr>
        <w:t>术；本技术称为 </w:t>
      </w:r>
      <w:r>
        <w:rPr/>
        <w:t>CE</w:t>
      </w:r>
      <w:r>
        <w:rPr>
          <w:spacing w:val="-9"/>
        </w:rPr>
        <w:t>。对于两级的计时电位实验，可以在同</w:t>
      </w:r>
      <w:r>
        <w:rPr>
          <w:spacing w:val="1"/>
        </w:rPr>
        <w:t>一序列内插入两个 </w:t>
      </w:r>
      <w:r>
        <w:rPr/>
        <w:t>CE</w:t>
      </w:r>
      <w:r>
        <w:rPr>
          <w:spacing w:val="-1"/>
        </w:rPr>
        <w:t> 实验方法，然后设定每步所需要的</w:t>
      </w:r>
      <w:r>
        <w:rPr>
          <w:spacing w:val="-3"/>
        </w:rPr>
        <w:t>电位值并选择在第一步实验结束后保持电解池打开。</w:t>
      </w:r>
    </w:p>
    <w:p>
      <w:pPr>
        <w:pStyle w:val="Heading4"/>
        <w:spacing w:before="310"/>
        <w:ind w:left="1058"/>
      </w:pPr>
      <w:r>
        <w:rPr/>
        <w:t>计时库仑法：</w:t>
      </w:r>
    </w:p>
    <w:p>
      <w:pPr>
        <w:pStyle w:val="BodyText"/>
        <w:spacing w:line="326" w:lineRule="auto" w:before="165"/>
        <w:ind w:left="1478" w:right="373"/>
      </w:pPr>
      <w:r>
        <w:rPr/>
        <w:t>给电解池的工作电极上施加一个迅速上升的脉冲电位然后测量通过本电极的电流值并以时间作为函数将此电流值积</w:t>
      </w:r>
      <w:r>
        <w:rPr>
          <w:spacing w:val="-13"/>
        </w:rPr>
        <w:t>分为电量，本技术称为 </w:t>
      </w:r>
      <w:r>
        <w:rPr/>
        <w:t>CC</w:t>
      </w:r>
      <w:r>
        <w:rPr>
          <w:spacing w:val="-14"/>
        </w:rPr>
        <w:t>。对于很多的电解测量实验来说， </w:t>
      </w:r>
      <w:r>
        <w:rPr/>
        <w:t>会提供预电解的参数设臵以电解和扣除溶剂产生的背景电流；预电解完成后再测量已扣背景电流的与样品相关的总电量。</w:t>
      </w:r>
    </w:p>
    <w:p>
      <w:pPr>
        <w:pStyle w:val="Heading4"/>
        <w:spacing w:before="309"/>
        <w:ind w:left="1058"/>
      </w:pPr>
      <w:r>
        <w:rPr/>
        <w:t>循环电势脉冲：</w:t>
      </w:r>
    </w:p>
    <w:p>
      <w:pPr>
        <w:pStyle w:val="BodyText"/>
        <w:spacing w:line="326" w:lineRule="auto" w:before="165"/>
        <w:ind w:left="1478" w:right="511"/>
      </w:pPr>
      <w:r>
        <w:rPr/>
        <w:t>允许用户设臵实验步数（脉冲）的多步计时电流实验；同样称为“循环电位”技术。</w:t>
      </w:r>
    </w:p>
    <w:p>
      <w:pPr>
        <w:pStyle w:val="Heading4"/>
        <w:spacing w:before="312"/>
        <w:ind w:left="1058"/>
      </w:pPr>
      <w:r>
        <w:rPr/>
        <w:t>循环电流脉冲：</w:t>
      </w:r>
    </w:p>
    <w:p>
      <w:pPr>
        <w:pStyle w:val="BodyText"/>
        <w:spacing w:line="326" w:lineRule="auto" w:before="164"/>
        <w:ind w:left="1478" w:right="511"/>
      </w:pPr>
      <w:r>
        <w:rPr/>
        <w:t>允许用户设臵实验步数（脉冲）的多步计时电势实验；同样称为“电流循环”技术。注意；测试时需将所有步的电</w:t>
      </w:r>
    </w:p>
    <w:p>
      <w:pPr>
        <w:spacing w:after="0" w:line="326" w:lineRule="auto"/>
        <w:sectPr>
          <w:pgSz w:w="11910" w:h="16840"/>
          <w:pgMar w:header="0" w:footer="895" w:top="1460" w:bottom="1160" w:left="1580" w:right="1280"/>
        </w:sectPr>
      </w:pPr>
    </w:p>
    <w:p>
      <w:pPr>
        <w:pStyle w:val="BodyText"/>
        <w:spacing w:before="44"/>
        <w:ind w:left="1223" w:right="1430"/>
        <w:jc w:val="center"/>
      </w:pPr>
      <w:r>
        <w:rPr/>
        <w:t>流范围设为同一个值，旨在避免出现过载现象。</w:t>
      </w:r>
    </w:p>
    <w:p>
      <w:pPr>
        <w:pStyle w:val="BodyText"/>
        <w:spacing w:before="1"/>
        <w:rPr>
          <w:sz w:val="29"/>
        </w:rPr>
      </w:pPr>
    </w:p>
    <w:p>
      <w:pPr>
        <w:pStyle w:val="Heading4"/>
        <w:ind w:left="1058"/>
      </w:pPr>
      <w:r>
        <w:rPr/>
        <w:t>快速电位脉冲：</w:t>
      </w:r>
    </w:p>
    <w:p>
      <w:pPr>
        <w:pStyle w:val="BodyText"/>
        <w:spacing w:line="326" w:lineRule="auto" w:before="165"/>
        <w:ind w:left="1478" w:right="423"/>
        <w:jc w:val="both"/>
      </w:pPr>
      <w:r>
        <w:rPr/>
        <w:t>2-5</w:t>
      </w:r>
      <w:r>
        <w:rPr>
          <w:spacing w:val="-4"/>
        </w:rPr>
        <w:t> 步的电位脉冲技术常于快速脉冲实验，如脉冲电沉积。</w:t>
      </w:r>
      <w:r>
        <w:rPr/>
        <w:t>注意：就快速电位脉冲而言，数据采集速率要比实际施加的扫描波形慢；比如：脉冲宽度可以设臵为毫秒级，而数</w:t>
      </w:r>
      <w:r>
        <w:rPr>
          <w:spacing w:val="11"/>
        </w:rPr>
        <w:t>据采集速率设臵在秒范围内</w:t>
      </w:r>
      <w:r>
        <w:rPr>
          <w:spacing w:val="17"/>
        </w:rPr>
        <w:t>（</w:t>
      </w:r>
      <w:r>
        <w:rPr>
          <w:spacing w:val="10"/>
        </w:rPr>
        <w:t>这样就不会收集所有的数据</w:t>
      </w:r>
      <w:r>
        <w:rPr>
          <w:spacing w:val="-142"/>
        </w:rPr>
        <w:t>）</w:t>
      </w:r>
      <w:r>
        <w:rPr>
          <w:spacing w:val="-11"/>
        </w:rPr>
        <w:t>。这对长时间脉冲测试来说是有利的，长时间的脉冲测</w:t>
      </w:r>
      <w:r>
        <w:rPr>
          <w:spacing w:val="-10"/>
        </w:rPr>
        <w:t>试可能会收集到更多的数据点</w:t>
      </w:r>
      <w:r>
        <w:rPr>
          <w:spacing w:val="-3"/>
        </w:rPr>
        <w:t>（甚至上百万个采集点</w:t>
      </w:r>
      <w:r>
        <w:rPr>
          <w:spacing w:val="-94"/>
        </w:rPr>
        <w:t>）</w:t>
      </w:r>
      <w:r>
        <w:rPr>
          <w:spacing w:val="-47"/>
        </w:rPr>
        <w:t>，这</w:t>
      </w:r>
      <w:r>
        <w:rPr>
          <w:spacing w:val="-16"/>
        </w:rPr>
        <w:t>或许会超出系统的负荷。</w:t>
      </w:r>
    </w:p>
    <w:p>
      <w:pPr>
        <w:pStyle w:val="Heading4"/>
        <w:spacing w:line="456" w:lineRule="exact"/>
        <w:ind w:left="1058"/>
        <w:rPr>
          <w:rFonts w:ascii="宋体" w:eastAsia="宋体" w:hint="eastAsia"/>
          <w:sz w:val="21"/>
        </w:rPr>
      </w:pPr>
      <w:r>
        <w:rPr/>
        <w:t>快速电流脉冲</w:t>
      </w:r>
      <w:r>
        <w:rPr>
          <w:rFonts w:ascii="宋体" w:eastAsia="宋体" w:hint="eastAsia"/>
          <w:sz w:val="21"/>
        </w:rPr>
        <w:t>：</w:t>
      </w:r>
    </w:p>
    <w:p>
      <w:pPr>
        <w:pStyle w:val="BodyText"/>
        <w:spacing w:line="326" w:lineRule="auto" w:before="165"/>
        <w:ind w:left="1478" w:right="425"/>
        <w:jc w:val="both"/>
      </w:pPr>
      <w:r>
        <w:rPr/>
        <w:t>2-5</w:t>
      </w:r>
      <w:r>
        <w:rPr>
          <w:spacing w:val="-4"/>
        </w:rPr>
        <w:t> 步的电流脉冲技术常于快速脉冲实验，如脉冲电沉积。</w:t>
      </w:r>
      <w:r>
        <w:rPr/>
        <w:t>注意：就快速电流脉冲而言，数据采集速率要比实际施加的扫描波形慢；比如：脉冲宽度可以设臵为毫秒级，而数</w:t>
      </w:r>
      <w:r>
        <w:rPr>
          <w:spacing w:val="11"/>
        </w:rPr>
        <w:t>据采集速率设臵在秒范围内</w:t>
      </w:r>
      <w:r>
        <w:rPr>
          <w:spacing w:val="14"/>
        </w:rPr>
        <w:t>（</w:t>
      </w:r>
      <w:r>
        <w:rPr>
          <w:spacing w:val="10"/>
        </w:rPr>
        <w:t>这样就不会收集所有的数据</w:t>
      </w:r>
      <w:r>
        <w:rPr>
          <w:spacing w:val="-142"/>
        </w:rPr>
        <w:t>）</w:t>
      </w:r>
      <w:r>
        <w:rPr>
          <w:spacing w:val="-11"/>
        </w:rPr>
        <w:t>。这对长时间脉冲测试来说是有利的，长时间的脉冲测</w:t>
      </w:r>
      <w:r>
        <w:rPr>
          <w:spacing w:val="-10"/>
        </w:rPr>
        <w:t>试可能会收集到更多的数据点</w:t>
      </w:r>
      <w:r>
        <w:rPr>
          <w:spacing w:val="-3"/>
        </w:rPr>
        <w:t>（甚至上百万个采集点</w:t>
      </w:r>
      <w:r>
        <w:rPr>
          <w:spacing w:val="-94"/>
        </w:rPr>
        <w:t>）</w:t>
      </w:r>
      <w:r>
        <w:rPr>
          <w:spacing w:val="-47"/>
        </w:rPr>
        <w:t>，这</w:t>
      </w:r>
      <w:r>
        <w:rPr>
          <w:spacing w:val="-16"/>
        </w:rPr>
        <w:t>或许会超出系统的负荷。</w:t>
      </w:r>
    </w:p>
    <w:p>
      <w:pPr>
        <w:pStyle w:val="Heading4"/>
        <w:spacing w:before="309"/>
        <w:ind w:left="1058"/>
      </w:pPr>
      <w:r>
        <w:rPr/>
        <w:t>方波伏安法:</w:t>
      </w:r>
    </w:p>
    <w:p>
      <w:pPr>
        <w:pStyle w:val="BodyText"/>
        <w:spacing w:line="326" w:lineRule="auto" w:before="165"/>
        <w:ind w:left="1478" w:right="511"/>
        <w:jc w:val="both"/>
      </w:pPr>
      <w:r>
        <w:rPr>
          <w:spacing w:val="-1"/>
        </w:rPr>
        <w:t>恒电位仪在阶梯线性扫描的基础上叠加一系列正向和反向</w:t>
      </w:r>
      <w:r>
        <w:rPr>
          <w:spacing w:val="-7"/>
        </w:rPr>
        <w:t>的脉冲信号</w:t>
      </w:r>
      <w:r>
        <w:rPr/>
        <w:t>（</w:t>
      </w:r>
      <w:r>
        <w:rPr>
          <w:spacing w:val="-6"/>
        </w:rPr>
        <w:t>二者持续时间一致，并按特定频率施加</w:t>
      </w:r>
      <w:r>
        <w:rPr>
          <w:spacing w:val="-140"/>
        </w:rPr>
        <w:t>）</w:t>
      </w:r>
      <w:r>
        <w:rPr>
          <w:spacing w:val="-22"/>
        </w:rPr>
        <w:t>。正</w:t>
      </w:r>
      <w:r>
        <w:rPr>
          <w:spacing w:val="-1"/>
        </w:rPr>
        <w:t>向和反向脉冲的电流相互扣除会得到差动电流曲线，这对</w:t>
      </w:r>
    </w:p>
    <w:p>
      <w:pPr>
        <w:spacing w:after="0" w:line="326" w:lineRule="auto"/>
        <w:jc w:val="both"/>
        <w:sectPr>
          <w:pgSz w:w="11910" w:h="16840"/>
          <w:pgMar w:header="0" w:footer="895" w:top="1460" w:bottom="1160" w:left="1580" w:right="1280"/>
        </w:sectPr>
      </w:pPr>
    </w:p>
    <w:p>
      <w:pPr>
        <w:pStyle w:val="BodyText"/>
        <w:spacing w:before="44"/>
        <w:ind w:left="1478"/>
        <w:jc w:val="both"/>
      </w:pPr>
      <w:r>
        <w:rPr/>
        <w:t>于提高测量灵敏度是非常有用的，本技术同样称为 SWV。</w:t>
      </w:r>
    </w:p>
    <w:p>
      <w:pPr>
        <w:pStyle w:val="BodyText"/>
        <w:spacing w:before="1"/>
        <w:rPr>
          <w:sz w:val="29"/>
        </w:rPr>
      </w:pPr>
    </w:p>
    <w:p>
      <w:pPr>
        <w:pStyle w:val="Heading4"/>
        <w:ind w:left="1058"/>
      </w:pPr>
      <w:r>
        <w:rPr/>
        <w:t>差分脉冲伏安法：</w:t>
      </w:r>
    </w:p>
    <w:p>
      <w:pPr>
        <w:pStyle w:val="BodyText"/>
        <w:spacing w:line="326" w:lineRule="auto" w:before="165"/>
        <w:ind w:left="1478" w:right="514"/>
        <w:jc w:val="both"/>
      </w:pPr>
      <w:r>
        <w:rPr>
          <w:spacing w:val="-1"/>
        </w:rPr>
        <w:t>恒电位仪在阶梯线性扫描的基础上叠加一系列正向和反向</w:t>
      </w:r>
      <w:r>
        <w:rPr>
          <w:spacing w:val="-10"/>
        </w:rPr>
        <w:t>的脉冲信号</w:t>
      </w:r>
      <w:r>
        <w:rPr/>
        <w:t>（</w:t>
      </w:r>
      <w:r>
        <w:rPr>
          <w:spacing w:val="-3"/>
        </w:rPr>
        <w:t>定义了正向脉冲参数及反向步长</w:t>
      </w:r>
      <w:r>
        <w:rPr>
          <w:spacing w:val="-142"/>
        </w:rPr>
        <w:t>）</w:t>
      </w:r>
      <w:r>
        <w:rPr>
          <w:spacing w:val="-13"/>
        </w:rPr>
        <w:t>。正向和反</w:t>
      </w:r>
      <w:r>
        <w:rPr>
          <w:spacing w:val="-1"/>
        </w:rPr>
        <w:t>向脉冲的电流相互扣除会得到差动电流曲线，这对于提高</w:t>
      </w:r>
      <w:r>
        <w:rPr>
          <w:spacing w:val="-3"/>
        </w:rPr>
        <w:t>测量灵敏度是非常有用的，本技术同样称为 </w:t>
      </w:r>
      <w:r>
        <w:rPr/>
        <w:t>DPV。</w:t>
      </w:r>
    </w:p>
    <w:p>
      <w:pPr>
        <w:pStyle w:val="Heading4"/>
        <w:spacing w:before="311"/>
        <w:ind w:left="1058"/>
      </w:pPr>
      <w:r>
        <w:rPr/>
        <w:t>标准脉冲伏安法：</w:t>
      </w:r>
    </w:p>
    <w:p>
      <w:pPr>
        <w:pStyle w:val="BodyText"/>
        <w:spacing w:line="326" w:lineRule="auto" w:before="164"/>
        <w:ind w:left="1478" w:right="511"/>
        <w:jc w:val="both"/>
      </w:pPr>
      <w:r>
        <w:rPr/>
        <w:t>恒电位仪以起始电位为基线电位施加一系列的电位脉冲， 每一次脉冲都会按给定的增量（阶跃高度）递增直到达到最终电位；正向脉冲和反向脉冲的电流相互扣除会得到差动电流曲线，这对于提高测量灵敏度是非常有用的，本技术同样称为 NPV。</w:t>
      </w:r>
    </w:p>
    <w:p>
      <w:pPr>
        <w:pStyle w:val="Heading4"/>
        <w:spacing w:before="310"/>
        <w:ind w:left="1058"/>
      </w:pPr>
      <w:r>
        <w:rPr/>
        <w:t>反向脉冲伏安法:</w:t>
      </w:r>
    </w:p>
    <w:p>
      <w:pPr>
        <w:pStyle w:val="BodyText"/>
        <w:spacing w:line="326" w:lineRule="auto" w:before="165"/>
        <w:ind w:left="1478" w:right="510"/>
        <w:jc w:val="both"/>
      </w:pPr>
      <w:r>
        <w:rPr/>
        <w:t>恒电位仪以起始电位为基线电位施加一系列的电位脉冲， 每一次脉冲都会按给定的增量（阶跃高度）递增直到达到最终电位；正向脉冲和反向脉冲的电流相互扣除会得到差</w:t>
      </w:r>
      <w:r>
        <w:rPr>
          <w:spacing w:val="-18"/>
        </w:rPr>
        <w:t>动电流曲线，这对于提高测量灵敏度是非常有用的，与</w:t>
      </w:r>
      <w:r>
        <w:rPr>
          <w:spacing w:val="-6"/>
        </w:rPr>
        <w:t>NPV </w:t>
      </w:r>
      <w:r>
        <w:rPr>
          <w:spacing w:val="-17"/>
        </w:rPr>
        <w:t>不同，反向脉冲伏安法的脉冲和步长都是相反的，从而“脉</w:t>
      </w:r>
      <w:r>
        <w:rPr/>
        <w:t>冲”也被认为是朝向基线（起始电位方向）</w:t>
      </w:r>
      <w:r>
        <w:rPr>
          <w:spacing w:val="-2"/>
        </w:rPr>
        <w:t>步进的；本技</w:t>
      </w:r>
      <w:r>
        <w:rPr>
          <w:spacing w:val="-1"/>
        </w:rPr>
        <w:t>术同样称为 </w:t>
      </w:r>
      <w:r>
        <w:rPr/>
        <w:t>RNPV。</w:t>
      </w:r>
    </w:p>
    <w:p>
      <w:pPr>
        <w:spacing w:after="0" w:line="326" w:lineRule="auto"/>
        <w:jc w:val="both"/>
        <w:sectPr>
          <w:pgSz w:w="11910" w:h="16840"/>
          <w:pgMar w:header="0" w:footer="895" w:top="1460" w:bottom="1160" w:left="1580" w:right="1280"/>
        </w:sectPr>
      </w:pPr>
    </w:p>
    <w:p>
      <w:pPr>
        <w:pStyle w:val="Heading4"/>
        <w:spacing w:before="44"/>
      </w:pPr>
      <w:r>
        <w:rPr/>
        <w:t>腐蚀</w:t>
      </w:r>
    </w:p>
    <w:p>
      <w:pPr>
        <w:pStyle w:val="BodyText"/>
        <w:spacing w:before="1"/>
        <w:rPr>
          <w:b/>
          <w:sz w:val="29"/>
        </w:rPr>
      </w:pPr>
    </w:p>
    <w:p>
      <w:pPr>
        <w:spacing w:before="0"/>
        <w:ind w:left="218" w:right="0" w:firstLine="0"/>
        <w:jc w:val="left"/>
        <w:rPr>
          <w:b/>
          <w:sz w:val="28"/>
        </w:rPr>
      </w:pPr>
      <w:r>
        <w:rPr>
          <w:b/>
          <w:sz w:val="28"/>
        </w:rPr>
        <w:t>开路电位：</w:t>
      </w:r>
    </w:p>
    <w:p>
      <w:pPr>
        <w:spacing w:line="326" w:lineRule="auto" w:before="165"/>
        <w:ind w:left="642" w:right="510" w:firstLine="0"/>
        <w:jc w:val="both"/>
        <w:rPr>
          <w:b/>
          <w:sz w:val="28"/>
        </w:rPr>
      </w:pPr>
      <w:r>
        <w:rPr>
          <w:sz w:val="28"/>
        </w:rPr>
        <w:t>此为在不施加任何电压或电流（关闭电解池）的情况下简单测量工作电极和参比电极之间电压差的一种技术；是通过设定一定的时间或最小电压飘移速度来采集数据点。</w:t>
      </w:r>
      <w:r>
        <w:rPr>
          <w:b/>
          <w:sz w:val="28"/>
        </w:rPr>
        <w:t>其电流读数是收集数据时的电流范围的分辨率极限；这些电流幅度仅供参考，不能被视为开路实验方法的实际电流。</w:t>
      </w:r>
    </w:p>
    <w:p>
      <w:pPr>
        <w:pStyle w:val="Heading4"/>
        <w:spacing w:line="326" w:lineRule="auto" w:before="310"/>
        <w:ind w:left="638" w:right="497"/>
        <w:jc w:val="both"/>
      </w:pPr>
      <w:r>
        <w:rPr/>
        <w:t>注意：如果开路实验方法用于序列实验并且其后面的实验方法需</w:t>
      </w:r>
      <w:r>
        <w:rPr>
          <w:spacing w:val="-7"/>
        </w:rPr>
        <w:t>设臵含有“</w:t>
      </w:r>
      <w:r>
        <w:rPr/>
        <w:t>vs </w:t>
      </w:r>
      <w:r>
        <w:rPr>
          <w:spacing w:val="-13"/>
        </w:rPr>
        <w:t>OC</w:t>
      </w:r>
      <w:r>
        <w:rPr>
          <w:spacing w:val="-7"/>
        </w:rPr>
        <w:t>”的参数时，那么在此开路方法之后须立即插入</w:t>
      </w:r>
      <w:r>
        <w:rPr>
          <w:spacing w:val="-18"/>
        </w:rPr>
        <w:t>一个“</w:t>
      </w:r>
      <w:r>
        <w:rPr/>
        <w:t>Measure Open </w:t>
      </w:r>
      <w:r>
        <w:rPr>
          <w:spacing w:val="-6"/>
        </w:rPr>
        <w:t>Circuit”方法以重臵开路电压至最新读数；否则，原始的开路电压值（即在序列开始之前测试得到的开路电压</w:t>
      </w:r>
      <w:r>
        <w:rPr>
          <w:spacing w:val="16"/>
        </w:rPr>
        <w:t>值）</w:t>
      </w:r>
      <w:r>
        <w:rPr>
          <w:spacing w:val="15"/>
        </w:rPr>
        <w:t>将被应用；另外一种方式是可在“</w:t>
      </w:r>
      <w:r>
        <w:rPr>
          <w:spacing w:val="6"/>
        </w:rPr>
        <w:t>Common</w:t>
      </w:r>
      <w:r>
        <w:rPr>
          <w:spacing w:val="13"/>
        </w:rPr>
        <w:t>”选项中勾选</w:t>
      </w:r>
      <w:r>
        <w:rPr/>
        <w:t>“Remeasure OC Per action</w:t>
      </w:r>
      <w:r>
        <w:rPr>
          <w:spacing w:val="-3"/>
        </w:rPr>
        <w:t>”功能，这样在每次实验开始之前都会自动重新测量和重臵开路电压值</w:t>
      </w:r>
    </w:p>
    <w:p>
      <w:pPr>
        <w:spacing w:before="309"/>
        <w:ind w:left="218" w:right="0" w:firstLine="0"/>
        <w:jc w:val="left"/>
        <w:rPr>
          <w:b/>
          <w:sz w:val="28"/>
        </w:rPr>
      </w:pPr>
      <w:r>
        <w:rPr>
          <w:b/>
          <w:sz w:val="28"/>
        </w:rPr>
        <w:t>线性极化：</w:t>
      </w:r>
    </w:p>
    <w:p>
      <w:pPr>
        <w:pStyle w:val="BodyText"/>
        <w:spacing w:line="326" w:lineRule="auto" w:before="165"/>
        <w:ind w:left="638" w:right="512"/>
        <w:jc w:val="both"/>
      </w:pPr>
      <w:r>
        <w:rPr/>
        <w:t>按照给定的阶跃时间与阶跃高度（这决定了扫描速率）</w:t>
      </w:r>
      <w:r>
        <w:rPr>
          <w:spacing w:val="-4"/>
        </w:rPr>
        <w:t>从起始电</w:t>
      </w:r>
      <w:r>
        <w:rPr>
          <w:spacing w:val="-3"/>
        </w:rPr>
        <w:t>位扫描到最终电位的腐蚀技术</w:t>
      </w:r>
      <w:r>
        <w:rPr/>
        <w:t>（</w:t>
      </w:r>
      <w:r>
        <w:rPr>
          <w:spacing w:val="-3"/>
        </w:rPr>
        <w:t>扫描范围通常限制在+</w:t>
      </w:r>
      <w:r>
        <w:rPr/>
        <w:t>/-20mV vs </w:t>
      </w:r>
      <w:r>
        <w:rPr>
          <w:spacing w:val="-1"/>
          <w:w w:val="100"/>
        </w:rPr>
        <w:t>OC</w:t>
      </w:r>
      <w:r>
        <w:rPr>
          <w:spacing w:val="-140"/>
          <w:w w:val="100"/>
        </w:rPr>
        <w:t>）</w:t>
      </w:r>
      <w:r>
        <w:rPr>
          <w:spacing w:val="-2"/>
          <w:w w:val="100"/>
        </w:rPr>
        <w:t>，这种技术也叫</w:t>
      </w:r>
      <w:r>
        <w:rPr>
          <w:spacing w:val="-2"/>
        </w:rPr>
        <w:t> </w:t>
      </w:r>
      <w:r>
        <w:rPr>
          <w:spacing w:val="-1"/>
          <w:w w:val="100"/>
        </w:rPr>
        <w:t>L</w:t>
      </w:r>
      <w:r>
        <w:rPr>
          <w:w w:val="100"/>
        </w:rPr>
        <w:t>P，</w:t>
      </w:r>
      <w:r>
        <w:rPr>
          <w:spacing w:val="-3"/>
          <w:w w:val="100"/>
        </w:rPr>
        <w:t>可以用来计算腐蚀速率。</w:t>
      </w:r>
    </w:p>
    <w:p>
      <w:pPr>
        <w:pStyle w:val="Heading4"/>
        <w:spacing w:before="311"/>
        <w:ind w:left="357"/>
      </w:pPr>
      <w:r>
        <w:rPr>
          <w:spacing w:val="-1"/>
          <w:w w:val="100"/>
        </w:rPr>
        <w:t>极化曲线</w:t>
      </w:r>
      <w:r>
        <w:rPr>
          <w:w w:val="100"/>
        </w:rPr>
        <w:t>（</w:t>
      </w:r>
      <w:r>
        <w:rPr>
          <w:w w:val="100"/>
        </w:rPr>
        <w:t>TA</w:t>
      </w:r>
      <w:r>
        <w:rPr>
          <w:spacing w:val="-3"/>
          <w:w w:val="100"/>
        </w:rPr>
        <w:t>F</w:t>
      </w:r>
      <w:r>
        <w:rPr>
          <w:w w:val="100"/>
        </w:rPr>
        <w:t>E</w:t>
      </w:r>
      <w:r>
        <w:rPr>
          <w:spacing w:val="1"/>
          <w:w w:val="100"/>
        </w:rPr>
        <w:t>L</w:t>
      </w:r>
      <w:r>
        <w:rPr>
          <w:spacing w:val="-142"/>
          <w:w w:val="100"/>
        </w:rPr>
        <w:t>）</w:t>
      </w:r>
      <w:r>
        <w:rPr>
          <w:w w:val="100"/>
        </w:rPr>
        <w:t>：</w:t>
      </w:r>
    </w:p>
    <w:p>
      <w:pPr>
        <w:pStyle w:val="BodyText"/>
        <w:spacing w:before="165"/>
        <w:ind w:left="638"/>
      </w:pPr>
      <w:r>
        <w:rPr/>
        <w:t>按照给定的阶跃时间与阶跃高度（这决定了扫描速率）从起始电</w:t>
      </w:r>
    </w:p>
    <w:p>
      <w:pPr>
        <w:spacing w:after="0"/>
        <w:sectPr>
          <w:pgSz w:w="11910" w:h="16840"/>
          <w:pgMar w:header="0" w:footer="895" w:top="1460" w:bottom="1160" w:left="1580" w:right="1280"/>
        </w:sectPr>
      </w:pPr>
    </w:p>
    <w:p>
      <w:pPr>
        <w:pStyle w:val="BodyText"/>
        <w:spacing w:line="326" w:lineRule="auto" w:before="44"/>
        <w:ind w:left="638" w:right="373"/>
      </w:pPr>
      <w:r>
        <w:rPr>
          <w:spacing w:val="-8"/>
        </w:rPr>
        <w:t>位扫描到最终电位的腐蚀技术</w:t>
      </w:r>
      <w:r>
        <w:rPr/>
        <w:t>（</w:t>
      </w:r>
      <w:r>
        <w:rPr>
          <w:spacing w:val="-3"/>
        </w:rPr>
        <w:t>扫描范围通常限制在+</w:t>
      </w:r>
      <w:r>
        <w:rPr/>
        <w:t>/-250mV vs </w:t>
      </w:r>
      <w:r>
        <w:rPr>
          <w:spacing w:val="-1"/>
          <w:w w:val="100"/>
        </w:rPr>
        <w:t>OC</w:t>
      </w:r>
      <w:r>
        <w:rPr>
          <w:spacing w:val="-140"/>
          <w:w w:val="100"/>
        </w:rPr>
        <w:t>）</w:t>
      </w:r>
      <w:r>
        <w:rPr>
          <w:spacing w:val="-13"/>
          <w:w w:val="100"/>
        </w:rPr>
        <w:t>，此技术又叫</w:t>
      </w:r>
      <w:r>
        <w:rPr>
          <w:spacing w:val="-13"/>
        </w:rPr>
        <w:t> </w:t>
      </w:r>
      <w:r>
        <w:rPr>
          <w:spacing w:val="-3"/>
          <w:w w:val="100"/>
        </w:rPr>
        <w:t>T</w:t>
      </w:r>
      <w:r>
        <w:rPr>
          <w:w w:val="100"/>
        </w:rPr>
        <w:t>af</w:t>
      </w:r>
      <w:r>
        <w:rPr>
          <w:spacing w:val="-2"/>
          <w:w w:val="100"/>
        </w:rPr>
        <w:t>e</w:t>
      </w:r>
      <w:r>
        <w:rPr>
          <w:w w:val="100"/>
        </w:rPr>
        <w:t>l</w:t>
      </w:r>
      <w:r>
        <w:rPr>
          <w:spacing w:val="-9"/>
          <w:w w:val="100"/>
        </w:rPr>
        <w:t>，可能用来计算塔菲尔常数以及腐蚀速率。</w:t>
      </w:r>
    </w:p>
    <w:p>
      <w:pPr>
        <w:pStyle w:val="Heading4"/>
        <w:spacing w:before="311"/>
      </w:pPr>
      <w:r>
        <w:rPr/>
        <w:t>动电位极化：</w:t>
      </w:r>
    </w:p>
    <w:p>
      <w:pPr>
        <w:pStyle w:val="BodyText"/>
        <w:spacing w:line="326" w:lineRule="auto" w:before="165"/>
        <w:ind w:left="638" w:right="506"/>
        <w:jc w:val="both"/>
      </w:pPr>
      <w:r>
        <w:rPr/>
        <w:t>按照给定的阶跃时间与阶跃高度（这决定了扫描速率）</w:t>
      </w:r>
      <w:r>
        <w:rPr>
          <w:spacing w:val="-3"/>
        </w:rPr>
        <w:t>从起始电</w:t>
      </w:r>
      <w:r>
        <w:rPr>
          <w:spacing w:val="14"/>
        </w:rPr>
        <w:t>位到最终电位的腐蚀技术（</w:t>
      </w:r>
      <w:r>
        <w:rPr>
          <w:spacing w:val="13"/>
        </w:rPr>
        <w:t>扫描正向范围通常限制在+</w:t>
      </w:r>
      <w:r>
        <w:rPr/>
        <w:t>1.5V vs </w:t>
      </w:r>
      <w:r>
        <w:rPr>
          <w:spacing w:val="-1"/>
          <w:w w:val="100"/>
        </w:rPr>
        <w:t>O</w:t>
      </w:r>
      <w:r>
        <w:rPr>
          <w:spacing w:val="1"/>
          <w:w w:val="100"/>
        </w:rPr>
        <w:t>C</w:t>
      </w:r>
      <w:r>
        <w:rPr>
          <w:spacing w:val="-137"/>
          <w:w w:val="100"/>
        </w:rPr>
        <w:t>）</w:t>
      </w:r>
      <w:r>
        <w:rPr>
          <w:w w:val="100"/>
        </w:rPr>
        <w:t>。本技术可以获得材料的定量曲线或指纹图，尤其是通过这</w:t>
      </w:r>
      <w:r>
        <w:rPr>
          <w:spacing w:val="-3"/>
        </w:rPr>
        <w:t>项技术可以得到材料钝化趋势的曲线信息。</w:t>
      </w:r>
    </w:p>
    <w:p>
      <w:pPr>
        <w:pStyle w:val="Heading4"/>
        <w:spacing w:before="310"/>
      </w:pPr>
      <w:r>
        <w:rPr/>
        <w:t>循环极化：</w:t>
      </w:r>
    </w:p>
    <w:p>
      <w:pPr>
        <w:pStyle w:val="BodyText"/>
        <w:spacing w:line="326" w:lineRule="auto" w:before="165"/>
        <w:ind w:left="645" w:right="509"/>
        <w:jc w:val="both"/>
      </w:pPr>
      <w:r>
        <w:rPr/>
        <w:t>按照给定的阶跃时间与阶跃高度（这决定了扫描速率）</w:t>
      </w:r>
      <w:r>
        <w:rPr>
          <w:spacing w:val="-4"/>
        </w:rPr>
        <w:t>从起始电</w:t>
      </w:r>
      <w:r>
        <w:rPr/>
        <w:t>位扫描到顶点电位，再从顶点电位扫描到最终电位（</w:t>
      </w:r>
      <w:r>
        <w:rPr>
          <w:spacing w:val="-3"/>
        </w:rPr>
        <w:t>通常是初始</w:t>
      </w:r>
      <w:r>
        <w:rPr/>
        <w:t>电位）</w:t>
      </w:r>
      <w:r>
        <w:rPr>
          <w:spacing w:val="-1"/>
        </w:rPr>
        <w:t>的两阶段电位扫描的腐蚀技术；顶点电位可以用一个特定</w:t>
      </w:r>
      <w:r>
        <w:rPr>
          <w:spacing w:val="-8"/>
        </w:rPr>
        <w:t>的电流值来定义</w:t>
      </w:r>
      <w:r>
        <w:rPr>
          <w:spacing w:val="-3"/>
        </w:rPr>
        <w:t>（</w:t>
      </w:r>
      <w:r>
        <w:rPr>
          <w:spacing w:val="-1"/>
        </w:rPr>
        <w:t>电流阈值</w:t>
      </w:r>
      <w:r>
        <w:rPr>
          <w:spacing w:val="-95"/>
        </w:rPr>
        <w:t>）</w:t>
      </w:r>
      <w:r>
        <w:rPr>
          <w:spacing w:val="-12"/>
        </w:rPr>
        <w:t>，此电流值会限制曲线断续往正向扫</w:t>
      </w:r>
      <w:r>
        <w:rPr>
          <w:spacing w:val="-5"/>
        </w:rPr>
        <w:t>描。这项技术也叫“</w:t>
      </w:r>
      <w:r>
        <w:rPr/>
        <w:t>CP</w:t>
      </w:r>
      <w:r>
        <w:rPr>
          <w:spacing w:val="-4"/>
        </w:rPr>
        <w:t>”或叫“点蚀扫描“，通常用于测定材料</w:t>
      </w:r>
      <w:r>
        <w:rPr>
          <w:spacing w:val="-3"/>
        </w:rPr>
        <w:t>的抗点蚀或缝隙腐蚀的能力。</w:t>
      </w:r>
    </w:p>
    <w:p>
      <w:pPr>
        <w:pStyle w:val="Heading4"/>
        <w:spacing w:before="310"/>
      </w:pPr>
      <w:r>
        <w:rPr/>
        <w:t>恒电位：</w:t>
      </w:r>
    </w:p>
    <w:p>
      <w:pPr>
        <w:pStyle w:val="BodyText"/>
        <w:spacing w:line="326" w:lineRule="auto" w:before="164"/>
        <w:ind w:left="638" w:right="509"/>
        <w:jc w:val="both"/>
      </w:pPr>
      <w:r>
        <w:rPr/>
        <w:t>这是给电解池的工作电极施加一个恒定电位值，并以时间作为函数关系测量通过工作电极的电流值的一项腐蚀技术；这项技术能够改变临界点蚀电位实验期间的电位。</w:t>
      </w:r>
    </w:p>
    <w:p>
      <w:pPr>
        <w:pStyle w:val="Heading4"/>
        <w:spacing w:before="311"/>
      </w:pPr>
      <w:r>
        <w:rPr/>
        <w:t>电偶腐蚀：</w:t>
      </w:r>
    </w:p>
    <w:p>
      <w:pPr>
        <w:pStyle w:val="BodyText"/>
        <w:spacing w:before="165"/>
        <w:ind w:left="638"/>
      </w:pPr>
      <w:r>
        <w:rPr/>
        <w:t>不施加任何电压或电流（关闭电解池）简单测量两个不同电极间</w:t>
      </w:r>
    </w:p>
    <w:p>
      <w:pPr>
        <w:spacing w:after="0"/>
        <w:sectPr>
          <w:pgSz w:w="11910" w:h="16840"/>
          <w:pgMar w:header="0" w:footer="895" w:top="1460" w:bottom="1160" w:left="1580" w:right="1280"/>
        </w:sectPr>
      </w:pPr>
    </w:p>
    <w:p>
      <w:pPr>
        <w:spacing w:line="326" w:lineRule="auto" w:before="44"/>
        <w:ind w:left="638" w:right="508" w:firstLine="0"/>
        <w:jc w:val="both"/>
        <w:rPr>
          <w:sz w:val="28"/>
        </w:rPr>
      </w:pPr>
      <w:r>
        <w:rPr>
          <w:spacing w:val="-1"/>
          <w:sz w:val="28"/>
        </w:rPr>
        <w:t>的自由流动的电流值以及工作电极和参比电极之间电压差的一种</w:t>
      </w:r>
      <w:r>
        <w:rPr>
          <w:sz w:val="28"/>
        </w:rPr>
        <w:t>腐蚀技术；</w:t>
      </w:r>
      <w:r>
        <w:rPr>
          <w:b/>
          <w:color w:val="FF0000"/>
          <w:sz w:val="28"/>
        </w:rPr>
        <w:t>其电极线的连接方式与一般的电化学测试时的连接方</w:t>
      </w:r>
      <w:r>
        <w:rPr>
          <w:b/>
          <w:color w:val="FF0000"/>
          <w:spacing w:val="-12"/>
          <w:sz w:val="28"/>
        </w:rPr>
        <w:t>式有所不同，其中 </w:t>
      </w:r>
      <w:r>
        <w:rPr>
          <w:b/>
          <w:color w:val="FF0000"/>
          <w:sz w:val="28"/>
        </w:rPr>
        <w:t>WE-SE</w:t>
      </w:r>
      <w:r>
        <w:rPr>
          <w:b/>
          <w:color w:val="FF0000"/>
          <w:spacing w:val="-3"/>
          <w:sz w:val="28"/>
        </w:rPr>
        <w:t> 连接样品而由地线连接其它的样品或电</w:t>
      </w:r>
      <w:r>
        <w:rPr>
          <w:b/>
          <w:color w:val="FF0000"/>
          <w:spacing w:val="-8"/>
          <w:sz w:val="28"/>
        </w:rPr>
        <w:t>极，</w:t>
      </w:r>
      <w:r>
        <w:rPr>
          <w:b/>
          <w:color w:val="FF0000"/>
          <w:spacing w:val="-13"/>
          <w:sz w:val="28"/>
        </w:rPr>
        <w:t>CE</w:t>
      </w:r>
      <w:r>
        <w:rPr>
          <w:b/>
          <w:color w:val="FF0000"/>
          <w:spacing w:val="-7"/>
          <w:sz w:val="28"/>
        </w:rPr>
        <w:t> 线不需要使用，参比线与往常样连接参比电极；</w:t>
      </w:r>
      <w:r>
        <w:rPr>
          <w:spacing w:val="-5"/>
          <w:sz w:val="28"/>
        </w:rPr>
        <w:t>本技术称</w:t>
      </w:r>
      <w:r>
        <w:rPr>
          <w:spacing w:val="-1"/>
          <w:sz w:val="28"/>
        </w:rPr>
        <w:t>为 </w:t>
      </w:r>
      <w:r>
        <w:rPr>
          <w:sz w:val="28"/>
        </w:rPr>
        <w:t>GC。</w:t>
      </w:r>
    </w:p>
    <w:p>
      <w:pPr>
        <w:pStyle w:val="Heading4"/>
        <w:spacing w:before="310"/>
      </w:pPr>
      <w:r>
        <w:rPr/>
        <w:t>恒电流：</w:t>
      </w:r>
    </w:p>
    <w:p>
      <w:pPr>
        <w:pStyle w:val="BodyText"/>
        <w:spacing w:line="326" w:lineRule="auto" w:before="165"/>
        <w:ind w:left="638" w:right="499"/>
        <w:jc w:val="both"/>
      </w:pPr>
      <w:r>
        <w:rPr/>
        <w:t>这是在电解池的工作电极上施加一个恒定电流值，并以时间为函数关系测量得到工作电极与参比电极的电位的腐蚀技术；该技术常用于使用恒电流破坏钝化膜或通过在一定的速率下剥离钝化膜，以确定膜厚度。</w:t>
      </w:r>
    </w:p>
    <w:p>
      <w:pPr>
        <w:pStyle w:val="Heading4"/>
        <w:spacing w:before="310"/>
      </w:pPr>
      <w:r>
        <w:rPr/>
        <w:t>动电流：</w:t>
      </w:r>
    </w:p>
    <w:p>
      <w:pPr>
        <w:pStyle w:val="BodyText"/>
        <w:spacing w:line="326" w:lineRule="auto" w:before="165"/>
        <w:ind w:left="638" w:right="506"/>
        <w:jc w:val="both"/>
      </w:pPr>
      <w:r>
        <w:rPr/>
        <w:t>是电流从起始电流值到最终电流值单向扫描得到电位与时间关系曲线的一种腐蚀技术； 本技术典型的应用是用来确定 ASTM G100-89 中所描述的局部腐蚀的相对磁化率。</w:t>
      </w:r>
    </w:p>
    <w:p>
      <w:pPr>
        <w:pStyle w:val="Heading4"/>
        <w:spacing w:before="311"/>
      </w:pPr>
      <w:r>
        <w:rPr>
          <w:w w:val="100"/>
        </w:rPr>
        <w:t>零电阻安培计</w:t>
      </w:r>
      <w:r>
        <w:rPr>
          <w:spacing w:val="-2"/>
          <w:w w:val="100"/>
        </w:rPr>
        <w:t>（</w:t>
      </w:r>
      <w:r>
        <w:rPr>
          <w:w w:val="100"/>
        </w:rPr>
        <w:t>Z</w:t>
      </w:r>
      <w:r>
        <w:rPr>
          <w:spacing w:val="-2"/>
          <w:w w:val="100"/>
        </w:rPr>
        <w:t>R</w:t>
      </w:r>
      <w:r>
        <w:rPr>
          <w:spacing w:val="-1"/>
          <w:w w:val="100"/>
        </w:rPr>
        <w:t>A</w:t>
      </w:r>
      <w:r>
        <w:rPr>
          <w:spacing w:val="-140"/>
          <w:w w:val="100"/>
        </w:rPr>
        <w:t>）：</w:t>
      </w:r>
    </w:p>
    <w:p>
      <w:pPr>
        <w:spacing w:line="326" w:lineRule="auto" w:before="164"/>
        <w:ind w:left="638" w:right="510" w:firstLine="0"/>
        <w:jc w:val="both"/>
        <w:rPr>
          <w:b/>
          <w:sz w:val="28"/>
        </w:rPr>
      </w:pPr>
      <w:r>
        <w:rPr>
          <w:sz w:val="28"/>
        </w:rPr>
        <w:t>不施加任何电压或电流（关闭电解池）简单测量阳极与阴极间的自由流动的电流值以及工作电极和参比电极之间电压差的一种腐蚀技术。</w:t>
      </w:r>
      <w:r>
        <w:rPr>
          <w:b/>
          <w:color w:val="FF0000"/>
          <w:sz w:val="28"/>
        </w:rPr>
        <w:t>其电极线的连接方式与一般的电化学测试时的连接方式有所不同，其中 WE-SE 连接阳极而地线连接阴极，CE 线不需要使用，参比线与往常一样连接参比电极；如果没有标准参比电极可使用两电极连接方式，即将 RE 与地线相连接，然而这样会由</w:t>
      </w:r>
    </w:p>
    <w:p>
      <w:pPr>
        <w:spacing w:after="0" w:line="326" w:lineRule="auto"/>
        <w:jc w:val="both"/>
        <w:rPr>
          <w:sz w:val="28"/>
        </w:rPr>
        <w:sectPr>
          <w:pgSz w:w="11910" w:h="16840"/>
          <w:pgMar w:header="0" w:footer="895" w:top="1460" w:bottom="1160" w:left="1580" w:right="1280"/>
        </w:sectPr>
      </w:pPr>
    </w:p>
    <w:p>
      <w:pPr>
        <w:spacing w:before="44"/>
        <w:ind w:left="638" w:right="0" w:firstLine="0"/>
        <w:jc w:val="left"/>
        <w:rPr>
          <w:b/>
          <w:sz w:val="28"/>
        </w:rPr>
      </w:pPr>
      <w:r>
        <w:rPr>
          <w:b/>
          <w:color w:val="FF0000"/>
          <w:sz w:val="28"/>
        </w:rPr>
        <w:t>于 RE 与地线的短路而造成一些小的噪音干扰。</w:t>
      </w:r>
    </w:p>
    <w:p>
      <w:pPr>
        <w:pStyle w:val="BodyText"/>
        <w:spacing w:before="165"/>
        <w:ind w:left="638"/>
      </w:pPr>
      <w:r>
        <w:rPr>
          <w:color w:val="FF0000"/>
        </w:rPr>
        <w:t>注意：在 ZRA 方式的连接中，只要连接上电线，就会有电流通过</w:t>
      </w:r>
    </w:p>
    <w:p>
      <w:pPr>
        <w:pStyle w:val="BodyText"/>
        <w:spacing w:line="326" w:lineRule="auto" w:before="165"/>
        <w:ind w:left="638" w:right="422"/>
      </w:pPr>
      <w:r>
        <w:rPr>
          <w:color w:val="FF0000"/>
          <w:w w:val="100"/>
        </w:rPr>
        <w:t>（</w:t>
      </w:r>
      <w:r>
        <w:rPr>
          <w:color w:val="FF0000"/>
          <w:spacing w:val="-3"/>
          <w:w w:val="100"/>
        </w:rPr>
        <w:t>这个并不受电解池开关的控制</w:t>
      </w:r>
      <w:r>
        <w:rPr>
          <w:color w:val="FF0000"/>
          <w:spacing w:val="-138"/>
          <w:w w:val="100"/>
        </w:rPr>
        <w:t>）</w:t>
      </w:r>
      <w:r>
        <w:rPr>
          <w:color w:val="FF0000"/>
          <w:spacing w:val="-4"/>
          <w:w w:val="100"/>
        </w:rPr>
        <w:t>；因此，连接导线至电解池后，</w:t>
      </w:r>
      <w:r>
        <w:rPr>
          <w:color w:val="FF0000"/>
          <w:spacing w:val="-3"/>
        </w:rPr>
        <w:t>即可设臵和启动实验，立即收集数据。</w:t>
      </w:r>
    </w:p>
    <w:p>
      <w:pPr>
        <w:pStyle w:val="Heading4"/>
        <w:spacing w:before="311"/>
      </w:pPr>
      <w:r>
        <w:rPr/>
        <w:t>电化学噪声：</w:t>
      </w:r>
    </w:p>
    <w:p>
      <w:pPr>
        <w:pStyle w:val="BodyText"/>
        <w:spacing w:line="326" w:lineRule="auto" w:before="164"/>
        <w:ind w:left="638" w:right="506"/>
        <w:jc w:val="both"/>
      </w:pPr>
      <w:r>
        <w:rPr>
          <w:spacing w:val="1"/>
        </w:rPr>
        <w:t>是一项在一定的时间段内分段的收集开路时 </w:t>
      </w:r>
      <w:r>
        <w:rPr/>
        <w:t>ZRA</w:t>
      </w:r>
      <w:r>
        <w:rPr>
          <w:spacing w:val="2"/>
        </w:rPr>
        <w:t> 电流数据的腐</w:t>
      </w:r>
      <w:r>
        <w:rPr>
          <w:w w:val="100"/>
        </w:rPr>
        <w:t>蚀技术</w:t>
      </w:r>
      <w:r>
        <w:rPr>
          <w:spacing w:val="-3"/>
          <w:w w:val="100"/>
        </w:rPr>
        <w:t>（电极线连接方式请参考</w:t>
      </w:r>
      <w:r>
        <w:rPr>
          <w:spacing w:val="-3"/>
        </w:rPr>
        <w:t> </w:t>
      </w:r>
      <w:r>
        <w:rPr>
          <w:w w:val="100"/>
        </w:rPr>
        <w:t>ZRA</w:t>
      </w:r>
      <w:r>
        <w:rPr/>
        <w:t> </w:t>
      </w:r>
      <w:r>
        <w:rPr>
          <w:w w:val="100"/>
        </w:rPr>
        <w:t>方法</w:t>
      </w:r>
      <w:r>
        <w:rPr>
          <w:spacing w:val="-142"/>
          <w:w w:val="100"/>
        </w:rPr>
        <w:t>）</w:t>
      </w:r>
      <w:r>
        <w:rPr>
          <w:spacing w:val="-2"/>
          <w:w w:val="100"/>
        </w:rPr>
        <w:t>；图表中的特殊选项</w:t>
      </w:r>
      <w:r>
        <w:rPr>
          <w:spacing w:val="-3"/>
        </w:rPr>
        <w:t>可使每一区间的电流和</w:t>
      </w:r>
      <w:r>
        <w:rPr/>
        <w:t>/</w:t>
      </w:r>
      <w:r>
        <w:rPr>
          <w:spacing w:val="-2"/>
        </w:rPr>
        <w:t>或电压以均方根</w:t>
      </w:r>
      <w:r>
        <w:rPr/>
        <w:t>（RMS）</w:t>
      </w:r>
      <w:r>
        <w:rPr>
          <w:spacing w:val="-2"/>
        </w:rPr>
        <w:t>做图。</w:t>
      </w:r>
    </w:p>
    <w:p>
      <w:pPr>
        <w:pStyle w:val="Heading4"/>
        <w:spacing w:line="458" w:lineRule="exact"/>
      </w:pPr>
      <w:r>
        <w:rPr/>
        <w:t>拆分式 LPR：</w:t>
      </w:r>
    </w:p>
    <w:p>
      <w:pPr>
        <w:pStyle w:val="BodyText"/>
        <w:spacing w:line="326" w:lineRule="auto" w:before="165"/>
        <w:ind w:left="638" w:right="508"/>
        <w:jc w:val="both"/>
      </w:pPr>
      <w:r>
        <w:rPr/>
        <w:t>这是一项特有的腐蚀技术，首先是系统从开路电位扫描到最大阴极电位获得阴极扫描曲线，之后系统将暂停一段时间或当电位达到最小的飘移速度后，系统开始再从开路电位扫描至最大阳极电位获得阳极曲线，从而完成全部的扫描。如果不想开路电位与阴极扫描的开始电位之间有较大的范围变化，可使用拆分式 LPR。</w:t>
      </w:r>
    </w:p>
    <w:p>
      <w:pPr>
        <w:pStyle w:val="Heading4"/>
        <w:spacing w:before="310"/>
      </w:pPr>
      <w:r>
        <w:rPr/>
        <w:t>电流控制 LPR：</w:t>
      </w:r>
    </w:p>
    <w:p>
      <w:pPr>
        <w:pStyle w:val="BodyText"/>
        <w:spacing w:line="326" w:lineRule="auto" w:before="165"/>
        <w:ind w:left="642" w:right="509"/>
        <w:jc w:val="both"/>
      </w:pPr>
      <w:r>
        <w:rPr/>
        <w:t>当由于电解池中参比电极的导电性问题导致电位失去控制时，就</w:t>
      </w:r>
      <w:r>
        <w:rPr>
          <w:spacing w:val="-1"/>
        </w:rPr>
        <w:t>可以使用电流控制 </w:t>
      </w:r>
      <w:r>
        <w:rPr/>
        <w:t>LPR</w:t>
      </w:r>
      <w:r>
        <w:rPr>
          <w:spacing w:val="-5"/>
        </w:rPr>
        <w:t>,；因参比电极故障导致的电位失控，会产</w:t>
      </w:r>
      <w:r>
        <w:rPr>
          <w:spacing w:val="-1"/>
          <w:w w:val="100"/>
        </w:rPr>
        <w:t>生槽压过载</w:t>
      </w:r>
      <w:r>
        <w:rPr>
          <w:w w:val="100"/>
        </w:rPr>
        <w:t>（</w:t>
      </w:r>
      <w:r>
        <w:rPr>
          <w:spacing w:val="-3"/>
          <w:w w:val="100"/>
        </w:rPr>
        <w:t>实验终止、并可能损坏试样</w:t>
      </w:r>
      <w:r>
        <w:rPr>
          <w:spacing w:val="-142"/>
          <w:w w:val="100"/>
        </w:rPr>
        <w:t>）</w:t>
      </w:r>
      <w:r>
        <w:rPr>
          <w:spacing w:val="-1"/>
          <w:w w:val="100"/>
        </w:rPr>
        <w:t>；在电流控制</w:t>
      </w:r>
      <w:r>
        <w:rPr>
          <w:spacing w:val="-2"/>
        </w:rPr>
        <w:t>  </w:t>
      </w:r>
      <w:r>
        <w:rPr>
          <w:w w:val="100"/>
        </w:rPr>
        <w:t>LPR</w:t>
      </w:r>
      <w:r>
        <w:rPr>
          <w:spacing w:val="-13"/>
        </w:rPr>
        <w:t>  </w:t>
      </w:r>
      <w:r>
        <w:rPr>
          <w:w w:val="100"/>
        </w:rPr>
        <w:t>模</w:t>
      </w:r>
      <w:r>
        <w:rPr>
          <w:spacing w:val="20"/>
        </w:rPr>
        <w:t>式中 </w:t>
      </w:r>
      <w:r>
        <w:rPr/>
        <w:t>RE</w:t>
      </w:r>
      <w:r>
        <w:rPr>
          <w:spacing w:val="-3"/>
        </w:rPr>
        <w:t> 的故障仅会产生明显的坏的数据点，样品可以进行重新扫描。</w:t>
      </w:r>
    </w:p>
    <w:p>
      <w:pPr>
        <w:pStyle w:val="Heading4"/>
        <w:spacing w:before="310"/>
      </w:pPr>
      <w:r>
        <w:rPr/>
        <w:t>能源技术</w:t>
      </w:r>
    </w:p>
    <w:p>
      <w:pPr>
        <w:spacing w:after="0"/>
        <w:sectPr>
          <w:pgSz w:w="11910" w:h="16840"/>
          <w:pgMar w:header="0" w:footer="895" w:top="1460" w:bottom="1160" w:left="1580" w:right="1280"/>
        </w:sectPr>
      </w:pPr>
    </w:p>
    <w:p>
      <w:pPr>
        <w:pStyle w:val="BodyText"/>
        <w:spacing w:before="9"/>
        <w:rPr>
          <w:b/>
          <w:sz w:val="10"/>
        </w:rPr>
      </w:pPr>
    </w:p>
    <w:p>
      <w:pPr>
        <w:spacing w:before="63"/>
        <w:ind w:left="218" w:right="0" w:firstLine="0"/>
        <w:jc w:val="left"/>
        <w:rPr>
          <w:b/>
          <w:sz w:val="28"/>
        </w:rPr>
      </w:pPr>
      <w:r>
        <w:rPr>
          <w:b/>
          <w:sz w:val="28"/>
        </w:rPr>
        <w:t>开路电位：</w:t>
      </w:r>
    </w:p>
    <w:p>
      <w:pPr>
        <w:spacing w:line="326" w:lineRule="auto" w:before="165"/>
        <w:ind w:left="642" w:right="510" w:firstLine="0"/>
        <w:jc w:val="both"/>
        <w:rPr>
          <w:b/>
          <w:sz w:val="28"/>
        </w:rPr>
      </w:pPr>
      <w:r>
        <w:rPr>
          <w:sz w:val="28"/>
        </w:rPr>
        <w:t>这是在不施加任何电压或电流（关闭电解池）的情况下简单测量工作电极和参比电极之间电压差的一项技术；是通过设定一定的时间或最小电压飘移速度来采集数据点。</w:t>
      </w:r>
      <w:r>
        <w:rPr>
          <w:b/>
          <w:sz w:val="28"/>
        </w:rPr>
        <w:t>其电流读数是收集数据时的电流范围的分辨率极限；这些电流幅度仅供参考，不能被视为开路实验方法的实际电流。</w:t>
      </w:r>
    </w:p>
    <w:p>
      <w:pPr>
        <w:pStyle w:val="Heading4"/>
        <w:spacing w:line="326" w:lineRule="auto" w:before="310"/>
        <w:ind w:left="638" w:right="497"/>
        <w:jc w:val="both"/>
      </w:pPr>
      <w:r>
        <w:rPr/>
        <w:t>注意：如果开路实验方法用于序列实验并且其后面的实验方法需</w:t>
      </w:r>
      <w:r>
        <w:rPr>
          <w:spacing w:val="-7"/>
        </w:rPr>
        <w:t>设臵含有“</w:t>
      </w:r>
      <w:r>
        <w:rPr/>
        <w:t>vs </w:t>
      </w:r>
      <w:r>
        <w:rPr>
          <w:spacing w:val="-13"/>
        </w:rPr>
        <w:t>OC</w:t>
      </w:r>
      <w:r>
        <w:rPr>
          <w:spacing w:val="-7"/>
        </w:rPr>
        <w:t>”的参数时，那么在此开路方法之后须立即插入</w:t>
      </w:r>
      <w:r>
        <w:rPr>
          <w:spacing w:val="-18"/>
        </w:rPr>
        <w:t>一个“</w:t>
      </w:r>
      <w:r>
        <w:rPr/>
        <w:t>Measure Open </w:t>
      </w:r>
      <w:r>
        <w:rPr>
          <w:spacing w:val="-6"/>
        </w:rPr>
        <w:t>Circuit”方法以重臵开路电压至最新读数；否则，原始的开路电压值（即在序列开始之前测试得到的开路电压</w:t>
      </w:r>
      <w:r>
        <w:rPr>
          <w:spacing w:val="16"/>
        </w:rPr>
        <w:t>值）</w:t>
      </w:r>
      <w:r>
        <w:rPr>
          <w:spacing w:val="15"/>
        </w:rPr>
        <w:t>将被应用；另外一种方式是可在“</w:t>
      </w:r>
      <w:r>
        <w:rPr>
          <w:spacing w:val="6"/>
        </w:rPr>
        <w:t>Common</w:t>
      </w:r>
      <w:r>
        <w:rPr>
          <w:spacing w:val="13"/>
        </w:rPr>
        <w:t>”选项中勾选</w:t>
      </w:r>
      <w:r>
        <w:rPr/>
        <w:t>“Remeasure OC Per action</w:t>
      </w:r>
      <w:r>
        <w:rPr>
          <w:spacing w:val="-3"/>
        </w:rPr>
        <w:t>”功能，这样在每次实验开始之前都会自动重新测量和重臵开路电压值</w:t>
      </w:r>
    </w:p>
    <w:p>
      <w:pPr>
        <w:spacing w:before="309"/>
        <w:ind w:left="218" w:right="0" w:firstLine="0"/>
        <w:jc w:val="left"/>
        <w:rPr>
          <w:b/>
          <w:sz w:val="28"/>
        </w:rPr>
      </w:pPr>
      <w:r>
        <w:rPr>
          <w:b/>
          <w:sz w:val="28"/>
        </w:rPr>
        <w:t>恒电位：</w:t>
      </w:r>
    </w:p>
    <w:p>
      <w:pPr>
        <w:pStyle w:val="BodyText"/>
        <w:spacing w:line="326" w:lineRule="auto" w:before="165"/>
        <w:ind w:left="638" w:right="508"/>
        <w:jc w:val="both"/>
      </w:pPr>
      <w:r>
        <w:rPr>
          <w:spacing w:val="-1"/>
        </w:rPr>
        <w:t>给电解池的工作电极与参比电极之间施加一个恒定电位值，并以时间作为函数关系测量电流值；电流会根据规定的时间和固定速</w:t>
      </w:r>
      <w:r>
        <w:rPr/>
        <w:t>率（</w:t>
      </w:r>
      <w:r>
        <w:rPr>
          <w:spacing w:val="-3"/>
        </w:rPr>
        <w:t>点</w:t>
      </w:r>
      <w:r>
        <w:rPr/>
        <w:t>/秒）</w:t>
      </w:r>
      <w:r>
        <w:rPr>
          <w:spacing w:val="-2"/>
        </w:rPr>
        <w:t>进行测量，或者按照 </w:t>
      </w:r>
      <w:r>
        <w:rPr/>
        <w:t>Delta I（电流变化）</w:t>
      </w:r>
      <w:r>
        <w:rPr>
          <w:spacing w:val="-1"/>
        </w:rPr>
        <w:t>或 </w:t>
      </w:r>
      <w:r>
        <w:rPr/>
        <w:t>Delta </w:t>
      </w:r>
      <w:r>
        <w:rPr>
          <w:spacing w:val="-12"/>
        </w:rPr>
        <w:t>Q</w:t>
      </w:r>
    </w:p>
    <w:p>
      <w:pPr>
        <w:pStyle w:val="BodyText"/>
        <w:spacing w:line="326" w:lineRule="auto"/>
        <w:ind w:left="638" w:right="510"/>
      </w:pPr>
      <w:r>
        <w:rPr/>
        <w:t>（电容量变化）方式进行快速采点测量。一般来说，此技术常用于对电池进行涓流式充电到指定电流或容量。</w:t>
      </w:r>
    </w:p>
    <w:p>
      <w:pPr>
        <w:pStyle w:val="Heading4"/>
        <w:spacing w:before="310"/>
      </w:pPr>
      <w:r>
        <w:rPr/>
        <w:t>恒电流：</w:t>
      </w:r>
    </w:p>
    <w:p>
      <w:pPr>
        <w:spacing w:after="0"/>
        <w:sectPr>
          <w:pgSz w:w="11910" w:h="16840"/>
          <w:pgMar w:header="0" w:footer="895" w:top="1580" w:bottom="1160" w:left="1580" w:right="1280"/>
        </w:sectPr>
      </w:pPr>
    </w:p>
    <w:p>
      <w:pPr>
        <w:pStyle w:val="BodyText"/>
        <w:spacing w:line="326" w:lineRule="auto" w:before="44"/>
        <w:ind w:left="638" w:right="509"/>
      </w:pPr>
      <w:r>
        <w:rPr/>
        <w:t>给电解池的工作电极与对电极之间施加一个恒定电流值，并以时间作为函数关系测量电位值；电位会根据规定的时间和固定速率</w:t>
      </w:r>
    </w:p>
    <w:p>
      <w:pPr>
        <w:pStyle w:val="BodyText"/>
        <w:spacing w:line="326" w:lineRule="auto"/>
        <w:ind w:left="638" w:right="510"/>
        <w:jc w:val="both"/>
      </w:pPr>
      <w:r>
        <w:rPr/>
        <w:t>（点/秒</w:t>
      </w:r>
      <w:r>
        <w:rPr>
          <w:spacing w:val="-56"/>
        </w:rPr>
        <w:t>）</w:t>
      </w:r>
      <w:r>
        <w:rPr>
          <w:spacing w:val="-8"/>
        </w:rPr>
        <w:t>进行测量，或者使用 </w:t>
      </w:r>
      <w:r>
        <w:rPr/>
        <w:t>Delta </w:t>
      </w:r>
      <w:r>
        <w:rPr>
          <w:spacing w:val="-29"/>
        </w:rPr>
        <w:t>E（</w:t>
      </w:r>
      <w:r>
        <w:rPr/>
        <w:t>电位变化</w:t>
      </w:r>
      <w:r>
        <w:rPr>
          <w:spacing w:val="-56"/>
        </w:rPr>
        <w:t>）</w:t>
      </w:r>
      <w:r>
        <w:rPr>
          <w:spacing w:val="1"/>
        </w:rPr>
        <w:t>或 </w:t>
      </w:r>
      <w:r>
        <w:rPr/>
        <w:t>Delta </w:t>
      </w:r>
      <w:r>
        <w:rPr>
          <w:spacing w:val="-28"/>
        </w:rPr>
        <w:t>Q（</w:t>
      </w:r>
      <w:r>
        <w:rPr/>
        <w:t>电容量变化）</w:t>
      </w:r>
      <w:r>
        <w:rPr>
          <w:spacing w:val="-1"/>
        </w:rPr>
        <w:t>方式进行快速采样测量。一般来说，此技术常用于对</w:t>
      </w:r>
      <w:r>
        <w:rPr>
          <w:spacing w:val="-3"/>
        </w:rPr>
        <w:t>电池进行充放电到指定电压或容量。</w:t>
      </w:r>
    </w:p>
    <w:p>
      <w:pPr>
        <w:pStyle w:val="Heading4"/>
        <w:spacing w:before="310"/>
      </w:pPr>
      <w:r>
        <w:rPr/>
        <w:t>恒功率：</w:t>
      </w:r>
    </w:p>
    <w:p>
      <w:pPr>
        <w:pStyle w:val="BodyText"/>
        <w:spacing w:line="326" w:lineRule="auto" w:before="165"/>
        <w:ind w:left="638" w:right="509"/>
        <w:jc w:val="both"/>
      </w:pPr>
      <w:r>
        <w:rPr/>
        <w:t>这是一项动电流技术，是通过监测电压及改变电流的大小来维持一个特定的功率，只要电流未超过预设电流限制。该技术就可以维持功率至所需功率；功率与电压会根据规定的时间和固定速率</w:t>
      </w:r>
    </w:p>
    <w:p>
      <w:pPr>
        <w:pStyle w:val="BodyText"/>
        <w:spacing w:line="326" w:lineRule="auto"/>
        <w:ind w:left="638" w:right="511"/>
        <w:jc w:val="both"/>
      </w:pPr>
      <w:r>
        <w:rPr/>
        <w:t>（点/秒</w:t>
      </w:r>
      <w:r>
        <w:rPr>
          <w:spacing w:val="-56"/>
        </w:rPr>
        <w:t>）</w:t>
      </w:r>
      <w:r>
        <w:rPr>
          <w:spacing w:val="-8"/>
        </w:rPr>
        <w:t>进行测量，或者使用 </w:t>
      </w:r>
      <w:r>
        <w:rPr/>
        <w:t>Delta </w:t>
      </w:r>
      <w:r>
        <w:rPr>
          <w:spacing w:val="-29"/>
        </w:rPr>
        <w:t>E（</w:t>
      </w:r>
      <w:r>
        <w:rPr/>
        <w:t>电位变化</w:t>
      </w:r>
      <w:r>
        <w:rPr>
          <w:spacing w:val="-56"/>
        </w:rPr>
        <w:t>）</w:t>
      </w:r>
      <w:r>
        <w:rPr>
          <w:spacing w:val="1"/>
        </w:rPr>
        <w:t>或 </w:t>
      </w:r>
      <w:r>
        <w:rPr/>
        <w:t>Delta </w:t>
      </w:r>
      <w:r>
        <w:rPr>
          <w:spacing w:val="-28"/>
        </w:rPr>
        <w:t>Q（</w:t>
      </w:r>
      <w:r>
        <w:rPr/>
        <w:t>电容量变化）</w:t>
      </w:r>
      <w:r>
        <w:rPr>
          <w:spacing w:val="-1"/>
        </w:rPr>
        <w:t>方式进行快速测量。一般来说，此技术常用于对电池</w:t>
      </w:r>
      <w:r>
        <w:rPr>
          <w:spacing w:val="-3"/>
        </w:rPr>
        <w:t>进行放电到指定的电压或电容量。</w:t>
      </w:r>
    </w:p>
    <w:p>
      <w:pPr>
        <w:pStyle w:val="BodyText"/>
        <w:spacing w:before="14"/>
        <w:rPr>
          <w:sz w:val="37"/>
        </w:rPr>
      </w:pPr>
    </w:p>
    <w:p>
      <w:pPr>
        <w:pStyle w:val="Heading4"/>
      </w:pPr>
      <w:r>
        <w:rPr/>
        <w:t>恒电阻：</w:t>
      </w:r>
    </w:p>
    <w:p>
      <w:pPr>
        <w:pStyle w:val="BodyText"/>
        <w:spacing w:line="326" w:lineRule="auto" w:before="165"/>
        <w:ind w:left="638" w:right="377"/>
      </w:pPr>
      <w:r>
        <w:rPr/>
        <w:t>这是一项动电流技术，是通过监测电压及改变电流的大小来维持一个特定值的电阻，只要电流未超过预设电流限制。该技术就可以维持功率至所需功率；电阻与电压会根据规定的时间和点数进行测量，或者使用 Delta E（电位变化）或 Delta Q（电容量变化） 方式进行快速测量。一般来说，此技术常用于对电池进行放电到指定的电压或电容量。</w:t>
      </w:r>
    </w:p>
    <w:p>
      <w:pPr>
        <w:pStyle w:val="Heading4"/>
        <w:spacing w:before="310"/>
      </w:pPr>
      <w:r>
        <w:rPr>
          <w:w w:val="100"/>
        </w:rPr>
        <w:t>电流</w:t>
      </w:r>
      <w:r>
        <w:rPr>
          <w:spacing w:val="-1"/>
        </w:rPr>
        <w:t> </w:t>
      </w:r>
      <w:r>
        <w:rPr>
          <w:w w:val="100"/>
        </w:rPr>
        <w:t>C</w:t>
      </w:r>
      <w:r>
        <w:rPr>
          <w:spacing w:val="-2"/>
          <w:w w:val="100"/>
        </w:rPr>
        <w:t>C</w:t>
      </w:r>
      <w:r>
        <w:rPr>
          <w:w w:val="100"/>
        </w:rPr>
        <w:t>DP</w:t>
      </w:r>
      <w:r>
        <w:rPr>
          <w:spacing w:val="-1"/>
          <w:w w:val="100"/>
        </w:rPr>
        <w:t>L</w:t>
      </w:r>
      <w:r>
        <w:rPr>
          <w:w w:val="100"/>
        </w:rPr>
        <w:t>（</w:t>
      </w:r>
      <w:r>
        <w:rPr>
          <w:spacing w:val="-3"/>
          <w:w w:val="100"/>
        </w:rPr>
        <w:t>有电位限制的循环充放电</w:t>
      </w:r>
      <w:r>
        <w:rPr>
          <w:spacing w:val="-140"/>
          <w:w w:val="100"/>
        </w:rPr>
        <w:t>）</w:t>
      </w:r>
      <w:r>
        <w:rPr>
          <w:w w:val="100"/>
        </w:rPr>
        <w:t>：</w:t>
      </w:r>
    </w:p>
    <w:p>
      <w:pPr>
        <w:spacing w:after="0"/>
        <w:sectPr>
          <w:pgSz w:w="11910" w:h="16840"/>
          <w:pgMar w:header="0" w:footer="895" w:top="1460" w:bottom="1160" w:left="1580" w:right="1280"/>
        </w:sectPr>
      </w:pPr>
    </w:p>
    <w:p>
      <w:pPr>
        <w:pStyle w:val="BodyText"/>
        <w:spacing w:line="326" w:lineRule="auto" w:before="44"/>
        <w:ind w:left="638" w:right="506"/>
        <w:jc w:val="both"/>
        <w:rPr>
          <w:rFonts w:ascii="宋体" w:eastAsia="宋体" w:hint="eastAsia"/>
          <w:sz w:val="21"/>
        </w:rPr>
      </w:pPr>
      <w:r>
        <w:rPr/>
        <w:t>在一个循环内（可以定义循环圈数）</w:t>
      </w:r>
      <w:r>
        <w:rPr>
          <w:spacing w:val="-1"/>
        </w:rPr>
        <w:t>创建一个含有电位限制要求的循环充放电的序列测试方法，这个序列含有开路电位测量、恒电流技术及恒电位技术，恒电流技术是被用于循环充放电至所需电位；然后再通过恒电位技术施加这个电位直至在预设的充、放</w:t>
      </w:r>
      <w:r>
        <w:rPr/>
        <w:t>电之间的空闲时间内（即开路电位测量时间）</w:t>
      </w:r>
      <w:r>
        <w:rPr>
          <w:spacing w:val="-2"/>
        </w:rPr>
        <w:t>达到某低限制电流</w:t>
      </w:r>
      <w:r>
        <w:rPr/>
        <w:t>或某个限制电位。本序列中可根据需要增加或删除一些其它的实</w:t>
      </w:r>
      <w:r>
        <w:rPr>
          <w:spacing w:val="-20"/>
        </w:rPr>
        <w:t>验方法；电流 </w:t>
      </w:r>
      <w:r>
        <w:rPr/>
        <w:t>CCDPL</w:t>
      </w:r>
      <w:r>
        <w:rPr>
          <w:spacing w:val="-3"/>
        </w:rPr>
        <w:t> 实验方法是为电池研究建立的一个常用技术模板</w:t>
      </w:r>
      <w:r>
        <w:rPr>
          <w:rFonts w:ascii="宋体" w:eastAsia="宋体" w:hint="eastAsia"/>
          <w:spacing w:val="-3"/>
          <w:sz w:val="21"/>
        </w:rPr>
        <w:t>。</w:t>
      </w:r>
    </w:p>
    <w:p>
      <w:pPr>
        <w:pStyle w:val="Heading4"/>
        <w:spacing w:before="309"/>
        <w:jc w:val="both"/>
      </w:pPr>
      <w:r>
        <w:rPr>
          <w:w w:val="100"/>
        </w:rPr>
        <w:t>功率</w:t>
      </w:r>
      <w:r>
        <w:rPr>
          <w:spacing w:val="-1"/>
        </w:rPr>
        <w:t> </w:t>
      </w:r>
      <w:r>
        <w:rPr>
          <w:spacing w:val="-1"/>
          <w:w w:val="100"/>
        </w:rPr>
        <w:t>CCD</w:t>
      </w:r>
      <w:r>
        <w:rPr>
          <w:w w:val="100"/>
        </w:rPr>
        <w:t>（</w:t>
      </w:r>
      <w:r>
        <w:rPr>
          <w:spacing w:val="-1"/>
          <w:w w:val="100"/>
        </w:rPr>
        <w:t>循环充电</w:t>
      </w:r>
      <w:r>
        <w:rPr>
          <w:w w:val="99"/>
        </w:rPr>
        <w:t>-</w:t>
      </w:r>
      <w:r>
        <w:rPr>
          <w:spacing w:val="-2"/>
          <w:w w:val="100"/>
        </w:rPr>
        <w:t>放电</w:t>
      </w:r>
      <w:r>
        <w:rPr>
          <w:spacing w:val="-140"/>
          <w:w w:val="100"/>
        </w:rPr>
        <w:t>）</w:t>
      </w:r>
      <w:r>
        <w:rPr>
          <w:w w:val="100"/>
        </w:rPr>
        <w:t>：</w:t>
      </w:r>
    </w:p>
    <w:p>
      <w:pPr>
        <w:pStyle w:val="BodyText"/>
        <w:spacing w:line="326" w:lineRule="auto" w:before="164"/>
        <w:ind w:left="638" w:right="375"/>
      </w:pPr>
      <w:r>
        <w:rPr/>
        <w:t>在一个循环内（可以定义循环圈数）创建一个含有恒功率放电技</w:t>
      </w:r>
      <w:r>
        <w:rPr>
          <w:spacing w:val="-10"/>
        </w:rPr>
        <w:t>术的循环充放电的序列测试方法，这个序列内含有开路电位测量、</w:t>
      </w:r>
      <w:r>
        <w:rPr/>
        <w:t>恒功率技术及恒电流技术，恒电流技术是被用于循环充放电至所需电位；而恒功率技术被用于在预设的充，放电之间的空闲时间内（即开路电位测量时间）恒功率放电到指定电位或某个限制电位。本序列中可根据需要增加或删除一些其它的实验方法；功率CCD</w:t>
      </w:r>
      <w:r>
        <w:rPr>
          <w:spacing w:val="-3"/>
        </w:rPr>
        <w:t> 实验方法是为电池研究建立的一个常用技术模板。</w:t>
      </w:r>
    </w:p>
    <w:p>
      <w:pPr>
        <w:pStyle w:val="Heading4"/>
        <w:spacing w:before="309"/>
      </w:pPr>
      <w:r>
        <w:rPr>
          <w:w w:val="100"/>
        </w:rPr>
        <w:t>电阻</w:t>
      </w:r>
      <w:r>
        <w:rPr>
          <w:spacing w:val="-1"/>
        </w:rPr>
        <w:t> </w:t>
      </w:r>
      <w:r>
        <w:rPr>
          <w:spacing w:val="-1"/>
          <w:w w:val="100"/>
        </w:rPr>
        <w:t>CCD</w:t>
      </w:r>
      <w:r>
        <w:rPr>
          <w:w w:val="100"/>
        </w:rPr>
        <w:t>（</w:t>
      </w:r>
      <w:r>
        <w:rPr>
          <w:spacing w:val="-1"/>
          <w:w w:val="100"/>
        </w:rPr>
        <w:t>循环充电</w:t>
      </w:r>
      <w:r>
        <w:rPr>
          <w:w w:val="99"/>
        </w:rPr>
        <w:t>-</w:t>
      </w:r>
      <w:r>
        <w:rPr>
          <w:spacing w:val="-2"/>
          <w:w w:val="100"/>
        </w:rPr>
        <w:t>放电</w:t>
      </w:r>
      <w:r>
        <w:rPr>
          <w:spacing w:val="-140"/>
          <w:w w:val="100"/>
        </w:rPr>
        <w:t>）</w:t>
      </w:r>
      <w:r>
        <w:rPr>
          <w:w w:val="100"/>
        </w:rPr>
        <w:t>：</w:t>
      </w:r>
    </w:p>
    <w:p>
      <w:pPr>
        <w:pStyle w:val="BodyText"/>
        <w:spacing w:line="326" w:lineRule="auto" w:before="166"/>
        <w:ind w:left="638" w:right="376"/>
      </w:pPr>
      <w:r>
        <w:rPr/>
        <w:t>在一个循环内（可以定义循环圈数）创建一个含有恒电阻放电技</w:t>
      </w:r>
      <w:r>
        <w:rPr>
          <w:spacing w:val="-10"/>
        </w:rPr>
        <w:t>术的循环充放电的序列测试方法，这个序列内含有开路电位测量、</w:t>
      </w:r>
      <w:r>
        <w:rPr/>
        <w:t>恒功阻技术及恒电流技术，恒电流技术是被用于循环充放电至所需电位；而恒电阻技术被用于在预设的充，放电之间的空闲时间</w:t>
      </w:r>
    </w:p>
    <w:p>
      <w:pPr>
        <w:spacing w:after="0" w:line="326" w:lineRule="auto"/>
        <w:sectPr>
          <w:pgSz w:w="11910" w:h="16840"/>
          <w:pgMar w:header="0" w:footer="895" w:top="1460" w:bottom="1160" w:left="1580" w:right="1280"/>
        </w:sectPr>
      </w:pPr>
    </w:p>
    <w:p>
      <w:pPr>
        <w:pStyle w:val="BodyText"/>
        <w:spacing w:line="326" w:lineRule="auto" w:before="44"/>
        <w:ind w:left="638" w:right="508"/>
        <w:jc w:val="both"/>
      </w:pPr>
      <w:r>
        <w:rPr/>
        <w:t>内（即开路电位测量时间）恒电阻放电到指定电位或某个限制电位。本序列中可根据需要增加或删除一些其它的实验方法；电阻CCD 实验方法是为电池研究建立的一个常用技术模板。</w:t>
      </w:r>
    </w:p>
    <w:p>
      <w:pPr>
        <w:pStyle w:val="Heading4"/>
        <w:spacing w:before="311"/>
      </w:pPr>
      <w:r>
        <w:rPr/>
        <w:t>充放电测试：</w:t>
      </w:r>
    </w:p>
    <w:p>
      <w:pPr>
        <w:pStyle w:val="BodyText"/>
        <w:spacing w:line="326" w:lineRule="auto" w:before="164"/>
        <w:ind w:left="642" w:right="372"/>
      </w:pPr>
      <w:r>
        <w:rPr>
          <w:spacing w:val="-3"/>
        </w:rPr>
        <w:t>在同一个循环内，恒电流方法和恒电位方法按照所定义的循环次</w:t>
      </w:r>
      <w:r>
        <w:rPr>
          <w:spacing w:val="-6"/>
        </w:rPr>
        <w:t>数进行序列测试以完成施加恒定电流</w:t>
      </w:r>
      <w:r>
        <w:rPr>
          <w:spacing w:val="-10"/>
        </w:rPr>
        <w:t>（+/-）</w:t>
      </w:r>
      <w:r>
        <w:rPr>
          <w:spacing w:val="-3"/>
        </w:rPr>
        <w:t>方式的循环充放电实验。循环内的充电和放电过程以恒电位方法分开以使电池维持在一个恒定的电位值，用户可通过设定时间或者可达到的电流或电容量限制来定义终止条件。中间过程所使用的电位通常是充电过</w:t>
      </w:r>
      <w:r>
        <w:rPr>
          <w:spacing w:val="-11"/>
        </w:rPr>
        <w:t>程的终止电位，其它的方法可根据需要加入序列或从序列中移除。方法CC-CV（Constant </w:t>
      </w:r>
      <w:r>
        <w:rPr/>
        <w:t>Current</w:t>
      </w:r>
      <w:r>
        <w:rPr>
          <w:spacing w:val="-1"/>
        </w:rPr>
        <w:t> – </w:t>
      </w:r>
      <w:r>
        <w:rPr/>
        <w:t>Constant Voltage）</w:t>
      </w:r>
      <w:r>
        <w:rPr>
          <w:spacing w:val="-3"/>
        </w:rPr>
        <w:t>可通过从上述充放电测试序列中移除第二个恒电流方法来建立。当执行此实验时，通常需要设定恒电流过程中的限制电压和恒电位过程中的限制电容量。</w:t>
      </w:r>
    </w:p>
    <w:p>
      <w:pPr>
        <w:pStyle w:val="Heading4"/>
        <w:spacing w:before="308"/>
      </w:pPr>
      <w:r>
        <w:rPr>
          <w:spacing w:val="-3"/>
          <w:w w:val="100"/>
        </w:rPr>
        <w:t>恒电流间歇滴定法</w:t>
      </w:r>
      <w:r>
        <w:rPr>
          <w:w w:val="100"/>
        </w:rPr>
        <w:t>（</w:t>
      </w:r>
      <w:r>
        <w:rPr>
          <w:w w:val="100"/>
        </w:rPr>
        <w:t>G</w:t>
      </w:r>
      <w:r>
        <w:rPr>
          <w:spacing w:val="-2"/>
          <w:w w:val="100"/>
        </w:rPr>
        <w:t>I</w:t>
      </w:r>
      <w:r>
        <w:rPr>
          <w:w w:val="100"/>
        </w:rPr>
        <w:t>TT</w:t>
      </w:r>
      <w:r>
        <w:rPr>
          <w:spacing w:val="-140"/>
          <w:w w:val="100"/>
        </w:rPr>
        <w:t>）</w:t>
      </w:r>
      <w:r>
        <w:rPr>
          <w:w w:val="100"/>
        </w:rPr>
        <w:t>：</w:t>
      </w:r>
    </w:p>
    <w:p>
      <w:pPr>
        <w:pStyle w:val="BodyText"/>
        <w:spacing w:line="326" w:lineRule="auto" w:before="165"/>
        <w:ind w:left="642" w:right="508"/>
        <w:jc w:val="both"/>
      </w:pPr>
      <w:r>
        <w:rPr>
          <w:spacing w:val="-3"/>
        </w:rPr>
        <w:t>在同一个循环内，恒电流方法和开路方法按照所定义的循环次数进行序列测试使电量连续交替增加并在开路时测量相应的电位。恒电流过程达到的电位值取决于时间并且提供了整个过程中的动</w:t>
      </w:r>
      <w:r>
        <w:rPr>
          <w:spacing w:val="-11"/>
        </w:rPr>
        <w:t>力学方面的信息。用户通过对每一次相互关联的恒电流</w:t>
      </w:r>
      <w:r>
        <w:rPr/>
        <w:t>/</w:t>
      </w:r>
      <w:r>
        <w:rPr>
          <w:spacing w:val="-5"/>
        </w:rPr>
        <w:t>开路过程</w:t>
      </w:r>
      <w:r>
        <w:rPr>
          <w:spacing w:val="-3"/>
        </w:rPr>
        <w:t>的数据分析去测定关于特殊固-液相样品的嵌入</w:t>
      </w:r>
      <w:r>
        <w:rPr/>
        <w:t>/</w:t>
      </w:r>
      <w:r>
        <w:rPr>
          <w:spacing w:val="-3"/>
        </w:rPr>
        <w:t>脱嵌特性信息。同时仔细观察电化学窗口的电位稳定性可以得到嵌入过程的可逆</w:t>
      </w:r>
    </w:p>
    <w:p>
      <w:pPr>
        <w:spacing w:after="0" w:line="326" w:lineRule="auto"/>
        <w:jc w:val="both"/>
        <w:sectPr>
          <w:pgSz w:w="11910" w:h="16840"/>
          <w:pgMar w:header="0" w:footer="895" w:top="1460" w:bottom="1160" w:left="1580" w:right="1280"/>
        </w:sectPr>
      </w:pPr>
    </w:p>
    <w:p>
      <w:pPr>
        <w:pStyle w:val="BodyText"/>
        <w:spacing w:before="44"/>
        <w:ind w:left="642"/>
      </w:pPr>
      <w:r>
        <w:rPr/>
        <w:t>性信息。</w:t>
      </w:r>
    </w:p>
    <w:p>
      <w:pPr>
        <w:pStyle w:val="BodyText"/>
        <w:spacing w:before="1"/>
        <w:rPr>
          <w:sz w:val="29"/>
        </w:rPr>
      </w:pPr>
    </w:p>
    <w:p>
      <w:pPr>
        <w:pStyle w:val="Heading4"/>
      </w:pPr>
      <w:r>
        <w:rPr>
          <w:spacing w:val="-3"/>
          <w:w w:val="100"/>
        </w:rPr>
        <w:t>恒电位间歇滴定法</w:t>
      </w:r>
      <w:r>
        <w:rPr>
          <w:w w:val="100"/>
        </w:rPr>
        <w:t>（</w:t>
      </w:r>
      <w:r>
        <w:rPr>
          <w:w w:val="100"/>
        </w:rPr>
        <w:t>P</w:t>
      </w:r>
      <w:r>
        <w:rPr>
          <w:spacing w:val="-2"/>
          <w:w w:val="100"/>
        </w:rPr>
        <w:t>I</w:t>
      </w:r>
      <w:r>
        <w:rPr>
          <w:w w:val="100"/>
        </w:rPr>
        <w:t>TT</w:t>
      </w:r>
      <w:r>
        <w:rPr>
          <w:spacing w:val="-140"/>
          <w:w w:val="100"/>
        </w:rPr>
        <w:t>）</w:t>
      </w:r>
      <w:r>
        <w:rPr>
          <w:w w:val="100"/>
        </w:rPr>
        <w:t>：</w:t>
      </w:r>
    </w:p>
    <w:p>
      <w:pPr>
        <w:pStyle w:val="BodyText"/>
        <w:spacing w:line="326" w:lineRule="auto" w:before="165"/>
        <w:ind w:left="642" w:right="508"/>
        <w:jc w:val="both"/>
      </w:pPr>
      <w:r>
        <w:rPr>
          <w:spacing w:val="-1"/>
        </w:rPr>
        <w:t>在一个循环内的恒电位方法按照所定义的循环次数进行一系列的</w:t>
      </w:r>
      <w:r>
        <w:rPr/>
        <w:t>电位测试。以平衡电位作为起始步骤进行测试，接下来的测试步</w:t>
      </w:r>
      <w:r>
        <w:rPr>
          <w:spacing w:val="-1"/>
        </w:rPr>
        <w:t>骤都接近第一步。测试结果是以计时电流响应方式记录，用户通</w:t>
      </w:r>
      <w:r>
        <w:rPr>
          <w:spacing w:val="6"/>
        </w:rPr>
        <w:t>过分析这些步骤的测试数据可以获得更多关于特殊固-液相样品</w:t>
      </w:r>
      <w:r>
        <w:rPr>
          <w:spacing w:val="3"/>
        </w:rPr>
        <w:t>的嵌入</w:t>
      </w:r>
      <w:r>
        <w:rPr/>
        <w:t>/</w:t>
      </w:r>
      <w:r>
        <w:rPr>
          <w:spacing w:val="-11"/>
        </w:rPr>
        <w:t>脱嵌特性的详细信息。对这些计时电流数据进行积分就会得到总电量。曲线形状可显示出实验中所使用的电压范围的全过</w:t>
      </w:r>
      <w:r>
        <w:rPr>
          <w:spacing w:val="-2"/>
        </w:rPr>
        <w:t>程的动力学信息。</w:t>
      </w:r>
    </w:p>
    <w:p>
      <w:pPr>
        <w:pStyle w:val="Heading4"/>
        <w:spacing w:line="326" w:lineRule="auto" w:before="309"/>
        <w:ind w:right="7492"/>
        <w:rPr>
          <w:rFonts w:ascii="宋体" w:eastAsia="宋体" w:hint="eastAsia"/>
          <w:sz w:val="21"/>
        </w:rPr>
      </w:pPr>
      <w:r>
        <w:rPr/>
        <w:t>交流阻抗开路电位</w:t>
      </w:r>
      <w:r>
        <w:rPr>
          <w:rFonts w:ascii="宋体" w:eastAsia="宋体" w:hint="eastAsia"/>
          <w:sz w:val="21"/>
        </w:rPr>
        <w:t>：</w:t>
      </w:r>
    </w:p>
    <w:p>
      <w:pPr>
        <w:spacing w:line="326" w:lineRule="auto" w:before="0"/>
        <w:ind w:left="642" w:right="510" w:firstLine="0"/>
        <w:jc w:val="both"/>
        <w:rPr>
          <w:b/>
          <w:sz w:val="28"/>
        </w:rPr>
      </w:pPr>
      <w:r>
        <w:rPr>
          <w:sz w:val="28"/>
        </w:rPr>
        <w:t>此为在不施加任何电压或电流（关闭电解池）的情况下简单测量工作电极和参比电极之间电压差的一种技术；是通过设定一定的时间或最小飘移速度来采集数据点。</w:t>
      </w:r>
      <w:r>
        <w:rPr>
          <w:b/>
          <w:sz w:val="28"/>
        </w:rPr>
        <w:t>其电流读数是收集数据时的电流范围的分辨率极限；这些电流幅度仅供参考，不能被视为开路实验方法的实际电流。</w:t>
      </w:r>
    </w:p>
    <w:p>
      <w:pPr>
        <w:pStyle w:val="Heading4"/>
        <w:spacing w:line="326" w:lineRule="auto" w:before="309"/>
        <w:ind w:left="638" w:right="497"/>
        <w:jc w:val="both"/>
      </w:pPr>
      <w:r>
        <w:rPr/>
        <w:t>注意：如果开路实验方法用于序列实验并且其后面的实验方法需</w:t>
      </w:r>
      <w:r>
        <w:rPr>
          <w:spacing w:val="-7"/>
        </w:rPr>
        <w:t>设臵含有“</w:t>
      </w:r>
      <w:r>
        <w:rPr/>
        <w:t>vs </w:t>
      </w:r>
      <w:r>
        <w:rPr>
          <w:spacing w:val="-13"/>
        </w:rPr>
        <w:t>OC</w:t>
      </w:r>
      <w:r>
        <w:rPr>
          <w:spacing w:val="-7"/>
        </w:rPr>
        <w:t>”的参数时，那么在此开路方法之后须立即插入</w:t>
      </w:r>
      <w:r>
        <w:rPr>
          <w:spacing w:val="-18"/>
        </w:rPr>
        <w:t>一个“</w:t>
      </w:r>
      <w:r>
        <w:rPr/>
        <w:t>Measure Open </w:t>
      </w:r>
      <w:r>
        <w:rPr>
          <w:spacing w:val="-6"/>
        </w:rPr>
        <w:t>Circuit”方法以重臵开路电压至最新读数；否则，原始的开路电压值（即在序列开始之前测试得到的开路电压</w:t>
      </w:r>
      <w:r>
        <w:rPr>
          <w:spacing w:val="16"/>
        </w:rPr>
        <w:t>值）</w:t>
      </w:r>
      <w:r>
        <w:rPr>
          <w:spacing w:val="15"/>
        </w:rPr>
        <w:t>将被应用；另外一种方式是可在“</w:t>
      </w:r>
      <w:r>
        <w:rPr>
          <w:spacing w:val="6"/>
        </w:rPr>
        <w:t>Common</w:t>
      </w:r>
      <w:r>
        <w:rPr>
          <w:spacing w:val="13"/>
        </w:rPr>
        <w:t>”选项中勾选</w:t>
      </w:r>
    </w:p>
    <w:p>
      <w:pPr>
        <w:spacing w:after="0" w:line="326" w:lineRule="auto"/>
        <w:jc w:val="both"/>
        <w:sectPr>
          <w:pgSz w:w="11910" w:h="16840"/>
          <w:pgMar w:header="0" w:footer="895" w:top="1460" w:bottom="1160" w:left="1580" w:right="1280"/>
        </w:sectPr>
      </w:pPr>
    </w:p>
    <w:p>
      <w:pPr>
        <w:spacing w:line="326" w:lineRule="auto" w:before="44"/>
        <w:ind w:left="638" w:right="512" w:firstLine="0"/>
        <w:jc w:val="both"/>
        <w:rPr>
          <w:b/>
          <w:sz w:val="28"/>
        </w:rPr>
      </w:pPr>
      <w:r>
        <w:rPr>
          <w:b/>
          <w:sz w:val="28"/>
        </w:rPr>
        <w:t>“Remeasure OC Per action”功能，这样在每次实验开始之前都会自动重新测量和重臵开路电压值</w:t>
      </w:r>
    </w:p>
    <w:p>
      <w:pPr>
        <w:pStyle w:val="Heading4"/>
        <w:spacing w:before="311"/>
      </w:pPr>
      <w:r>
        <w:rPr/>
        <w:t>控制电位 EIS：</w:t>
      </w:r>
    </w:p>
    <w:p>
      <w:pPr>
        <w:pStyle w:val="BodyText"/>
        <w:spacing w:line="326" w:lineRule="auto" w:before="165"/>
        <w:ind w:left="638" w:right="508"/>
        <w:jc w:val="both"/>
      </w:pPr>
      <w:r>
        <w:rPr>
          <w:spacing w:val="-4"/>
        </w:rPr>
        <w:t>电化学阻抗谱技术</w:t>
      </w:r>
      <w:r>
        <w:rPr>
          <w:spacing w:val="-3"/>
        </w:rPr>
        <w:t>（EIS）</w:t>
      </w:r>
      <w:r>
        <w:rPr>
          <w:spacing w:val="-4"/>
        </w:rPr>
        <w:t>是通过给电解池施加一个正弦</w:t>
      </w:r>
      <w:r>
        <w:rPr>
          <w:spacing w:val="-3"/>
        </w:rPr>
        <w:t>（ac）</w:t>
      </w:r>
      <w:r>
        <w:rPr>
          <w:spacing w:val="-10"/>
        </w:rPr>
        <w:t>电</w:t>
      </w:r>
      <w:r>
        <w:rPr>
          <w:spacing w:val="-1"/>
        </w:rPr>
        <w:t>压信号，然后测量响应电流以及电压和电流之间的相位飘移来获</w:t>
      </w:r>
      <w:r>
        <w:rPr>
          <w:spacing w:val="-16"/>
        </w:rPr>
        <w:t>得阻抗（Z）</w:t>
      </w:r>
      <w:r>
        <w:rPr>
          <w:spacing w:val="-9"/>
        </w:rPr>
        <w:t>的一项技术；本技术中进行的是从起始频率点到最终</w:t>
      </w:r>
      <w:r>
        <w:rPr>
          <w:spacing w:val="-6"/>
        </w:rPr>
        <w:t>频率点一系列的阻抗测量。</w:t>
      </w:r>
    </w:p>
    <w:p>
      <w:pPr>
        <w:pStyle w:val="BodyText"/>
        <w:spacing w:line="326" w:lineRule="auto"/>
        <w:ind w:left="638" w:right="508"/>
        <w:jc w:val="both"/>
      </w:pPr>
      <w:r>
        <w:rPr/>
        <w:t>本方法中，可以通过设臵起始频率和最终频率为相同的值及采样方式为线性并且设臵好需要采集的数据点数量来执行固定频率的EIS 测试。为了控制数据点的采样时间可以通过设臵方法中的Measurement Delay 来尽可能精确地控制点与点之间的时间。</w:t>
      </w:r>
    </w:p>
    <w:p>
      <w:pPr>
        <w:spacing w:line="326" w:lineRule="auto" w:before="0"/>
        <w:ind w:left="638" w:right="375" w:firstLine="0"/>
        <w:jc w:val="left"/>
        <w:rPr>
          <w:b/>
          <w:sz w:val="28"/>
        </w:rPr>
      </w:pPr>
      <w:r>
        <w:rPr>
          <w:spacing w:val="-8"/>
          <w:sz w:val="28"/>
        </w:rPr>
        <w:t>本方法中直流电压既可以作为一个恒电压方式</w:t>
      </w:r>
      <w:r>
        <w:rPr>
          <w:spacing w:val="-3"/>
          <w:sz w:val="28"/>
        </w:rPr>
        <w:t>（相对开路或参比</w:t>
      </w:r>
      <w:r>
        <w:rPr>
          <w:spacing w:val="-13"/>
          <w:sz w:val="28"/>
        </w:rPr>
        <w:t>） </w:t>
      </w:r>
      <w:r>
        <w:rPr>
          <w:sz w:val="28"/>
        </w:rPr>
        <w:t>施加，也可以以一个从初始电位到最终电位的扫描方式施加，然</w:t>
      </w:r>
      <w:r>
        <w:rPr>
          <w:spacing w:val="-2"/>
          <w:sz w:val="28"/>
        </w:rPr>
        <w:t>后系统会保持在这个最终电位来完成整个 </w:t>
      </w:r>
      <w:r>
        <w:rPr>
          <w:sz w:val="28"/>
        </w:rPr>
        <w:t>EIS</w:t>
      </w:r>
      <w:r>
        <w:rPr>
          <w:spacing w:val="6"/>
          <w:sz w:val="28"/>
        </w:rPr>
        <w:t> 实验。</w:t>
      </w:r>
      <w:r>
        <w:rPr>
          <w:b/>
          <w:sz w:val="28"/>
        </w:rPr>
        <w:t>注意：此方法中 DC 参数中的“扫描”设臵并不是 Mott-Schotty</w:t>
      </w:r>
      <w:r>
        <w:rPr>
          <w:b/>
          <w:spacing w:val="4"/>
          <w:sz w:val="28"/>
        </w:rPr>
        <w:t> 方法，对于直流偏压来说，在使用扫描方式测试电容性的电解池（如超级电容器）</w:t>
      </w:r>
      <w:r>
        <w:rPr>
          <w:b/>
          <w:spacing w:val="14"/>
          <w:sz w:val="28"/>
        </w:rPr>
        <w:t>的 </w:t>
      </w:r>
      <w:r>
        <w:rPr>
          <w:b/>
          <w:sz w:val="28"/>
        </w:rPr>
        <w:t>EIS</w:t>
      </w:r>
      <w:r>
        <w:rPr>
          <w:b/>
          <w:spacing w:val="-2"/>
          <w:sz w:val="28"/>
        </w:rPr>
        <w:t> 时允许设臵较慢的速率，因为如果所施加的电压大</w:t>
      </w:r>
      <w:r>
        <w:rPr>
          <w:b/>
          <w:spacing w:val="-3"/>
          <w:sz w:val="28"/>
        </w:rPr>
        <w:t>于开路电压太多会导致系统出现电流过载现象。</w:t>
      </w:r>
    </w:p>
    <w:p>
      <w:pPr>
        <w:pStyle w:val="Heading4"/>
        <w:spacing w:before="306"/>
      </w:pPr>
      <w:r>
        <w:rPr/>
        <w:t>控制电流 EIS：</w:t>
      </w:r>
    </w:p>
    <w:p>
      <w:pPr>
        <w:pStyle w:val="BodyText"/>
        <w:spacing w:line="326" w:lineRule="auto" w:before="165"/>
        <w:ind w:left="638" w:right="458"/>
      </w:pPr>
      <w:r>
        <w:rPr/>
        <w:t>电化学阻抗谱技术（EIS）是通过给电解池施加一个正弦（ac）电流信号，然后测量响应电压以及电压和电流之间的相位飘移来获</w:t>
      </w:r>
    </w:p>
    <w:p>
      <w:pPr>
        <w:spacing w:after="0" w:line="326" w:lineRule="auto"/>
        <w:sectPr>
          <w:pgSz w:w="11910" w:h="16840"/>
          <w:pgMar w:header="0" w:footer="895" w:top="1460" w:bottom="1160" w:left="1580" w:right="1280"/>
        </w:sectPr>
      </w:pPr>
    </w:p>
    <w:p>
      <w:pPr>
        <w:pStyle w:val="BodyText"/>
        <w:spacing w:line="326" w:lineRule="auto" w:before="44"/>
        <w:ind w:left="638" w:right="513"/>
        <w:rPr>
          <w:rFonts w:ascii="宋体" w:eastAsia="宋体" w:hint="eastAsia"/>
          <w:sz w:val="21"/>
        </w:rPr>
      </w:pPr>
      <w:r>
        <w:rPr>
          <w:spacing w:val="-16"/>
        </w:rPr>
        <w:t>得阻抗（Z）</w:t>
      </w:r>
      <w:r>
        <w:rPr>
          <w:spacing w:val="-10"/>
        </w:rPr>
        <w:t>的一项技术；本技术中进行的是从起始频率点到最终</w:t>
      </w:r>
      <w:r>
        <w:rPr>
          <w:spacing w:val="-3"/>
        </w:rPr>
        <w:t>频率点一系列的阻抗测量</w:t>
      </w:r>
      <w:r>
        <w:rPr>
          <w:rFonts w:ascii="宋体" w:eastAsia="宋体" w:hint="eastAsia"/>
          <w:sz w:val="21"/>
        </w:rPr>
        <w:t>。</w:t>
      </w:r>
    </w:p>
    <w:p>
      <w:pPr>
        <w:pStyle w:val="Heading4"/>
        <w:spacing w:before="311"/>
      </w:pPr>
      <w:r>
        <w:rPr/>
        <w:t>莫特-肖特基技术：</w:t>
      </w:r>
    </w:p>
    <w:p>
      <w:pPr>
        <w:pStyle w:val="BodyText"/>
        <w:spacing w:line="326" w:lineRule="auto" w:before="165"/>
        <w:ind w:left="642" w:right="372"/>
      </w:pPr>
      <w:r>
        <w:rPr>
          <w:spacing w:val="-8"/>
        </w:rPr>
        <w:t>是将初始频率与最终频率设臵为同一频率时</w:t>
      </w:r>
      <w:r>
        <w:rPr/>
        <w:t>（</w:t>
      </w:r>
      <w:r>
        <w:rPr>
          <w:spacing w:val="-3"/>
        </w:rPr>
        <w:t>也可称为基础频率</w:t>
      </w:r>
      <w:r>
        <w:rPr>
          <w:spacing w:val="-11"/>
        </w:rPr>
        <w:t>） </w:t>
      </w:r>
      <w:r>
        <w:rPr/>
        <w:t>从初始电位到最终电位按照阶跃电位大小进行扫描的一项技术。扫描过程中交流信号施加在每一段阶跃电位上。此技术通常用于评估半导体的掺杂度及平带电压，也常用于观察薄膜和单晶体电极。</w:t>
      </w:r>
    </w:p>
    <w:p>
      <w:pPr>
        <w:pStyle w:val="BodyText"/>
        <w:spacing w:line="326" w:lineRule="auto"/>
        <w:ind w:left="642" w:right="508"/>
        <w:jc w:val="both"/>
      </w:pPr>
      <w:r>
        <w:rPr/>
        <w:t>基础频率可被更改后按照电位阶跃大小重复进行直流扫描，对于下一节中所关心的问题，你在设臵实验方法前对于材料类型（N 型或P 型）和平带电压值应该有一个大概的认识。</w:t>
      </w:r>
    </w:p>
    <w:p>
      <w:pPr>
        <w:pStyle w:val="BodyText"/>
        <w:tabs>
          <w:tab w:pos="6370" w:val="left" w:leader="none"/>
          <w:tab w:pos="6972" w:val="left" w:leader="none"/>
        </w:tabs>
        <w:spacing w:line="326" w:lineRule="auto"/>
        <w:ind w:left="642" w:right="374"/>
      </w:pPr>
      <w:r>
        <w:rPr>
          <w:w w:val="100"/>
        </w:rPr>
        <w:t>对于莫</w:t>
      </w:r>
      <w:r>
        <w:rPr>
          <w:spacing w:val="-3"/>
          <w:w w:val="100"/>
        </w:rPr>
        <w:t>特</w:t>
      </w:r>
      <w:r>
        <w:rPr>
          <w:w w:val="100"/>
        </w:rPr>
        <w:t>-肖</w:t>
      </w:r>
      <w:r>
        <w:rPr>
          <w:spacing w:val="-3"/>
          <w:w w:val="100"/>
        </w:rPr>
        <w:t>特</w:t>
      </w:r>
      <w:r>
        <w:rPr>
          <w:w w:val="100"/>
        </w:rPr>
        <w:t>基</w:t>
      </w:r>
      <w:r>
        <w:rPr>
          <w:spacing w:val="-3"/>
          <w:w w:val="100"/>
        </w:rPr>
        <w:t>技</w:t>
      </w:r>
      <w:r>
        <w:rPr>
          <w:w w:val="100"/>
        </w:rPr>
        <w:t>术其默</w:t>
      </w:r>
      <w:r>
        <w:rPr>
          <w:spacing w:val="-3"/>
          <w:w w:val="100"/>
        </w:rPr>
        <w:t>认</w:t>
      </w:r>
      <w:r>
        <w:rPr>
          <w:w w:val="100"/>
        </w:rPr>
        <w:t>曲线</w:t>
      </w:r>
      <w:r>
        <w:rPr>
          <w:spacing w:val="-3"/>
          <w:w w:val="100"/>
        </w:rPr>
        <w:t>格式</w:t>
      </w:r>
      <w:r>
        <w:rPr>
          <w:w w:val="100"/>
        </w:rPr>
        <w:t>为</w:t>
      </w:r>
      <w:r>
        <w:rPr>
          <w:spacing w:val="1"/>
        </w:rPr>
        <w:t> </w:t>
      </w:r>
      <w:r>
        <w:rPr>
          <w:w w:val="100"/>
        </w:rPr>
        <w:t>1</w:t>
      </w:r>
      <w:r>
        <w:rPr>
          <w:spacing w:val="1"/>
          <w:w w:val="100"/>
        </w:rPr>
        <w:t>/</w:t>
      </w:r>
      <w:r>
        <w:rPr>
          <w:spacing w:val="-1"/>
          <w:w w:val="100"/>
        </w:rPr>
        <w:t>C</w:t>
      </w:r>
      <w:r>
        <w:rPr>
          <w:w w:val="569"/>
          <w:vertAlign w:val="subscript"/>
        </w:rPr>
        <w:t>2</w:t>
      </w:r>
      <w:r>
        <w:rPr>
          <w:vertAlign w:val="baseline"/>
        </w:rPr>
        <w:tab/>
      </w:r>
      <w:r>
        <w:rPr>
          <w:w w:val="100"/>
          <w:vertAlign w:val="baseline"/>
        </w:rPr>
        <w:t>VS</w:t>
      </w:r>
      <w:r>
        <w:rPr>
          <w:vertAlign w:val="baseline"/>
        </w:rPr>
        <w:tab/>
      </w:r>
      <w:r>
        <w:rPr>
          <w:w w:val="100"/>
          <w:vertAlign w:val="baseline"/>
        </w:rPr>
        <w:t>E(D</w:t>
      </w:r>
      <w:r>
        <w:rPr>
          <w:spacing w:val="-2"/>
          <w:w w:val="100"/>
          <w:vertAlign w:val="baseline"/>
        </w:rPr>
        <w:t>C</w:t>
      </w:r>
      <w:r>
        <w:rPr>
          <w:w w:val="100"/>
          <w:vertAlign w:val="baseline"/>
        </w:rPr>
        <w:t>)</w:t>
      </w:r>
      <w:r>
        <w:rPr>
          <w:spacing w:val="-24"/>
          <w:w w:val="100"/>
          <w:vertAlign w:val="baseline"/>
        </w:rPr>
        <w:t>。</w:t>
      </w:r>
      <w:r>
        <w:rPr>
          <w:w w:val="100"/>
          <w:vertAlign w:val="baseline"/>
        </w:rPr>
        <w:t>当以单一频</w:t>
      </w:r>
      <w:r>
        <w:rPr>
          <w:spacing w:val="-3"/>
          <w:w w:val="100"/>
          <w:vertAlign w:val="baseline"/>
        </w:rPr>
        <w:t>率</w:t>
      </w:r>
      <w:r>
        <w:rPr>
          <w:w w:val="100"/>
          <w:vertAlign w:val="baseline"/>
        </w:rPr>
        <w:t>测量</w:t>
      </w:r>
      <w:r>
        <w:rPr>
          <w:spacing w:val="-3"/>
          <w:w w:val="100"/>
          <w:vertAlign w:val="baseline"/>
        </w:rPr>
        <w:t>半导</w:t>
      </w:r>
      <w:r>
        <w:rPr>
          <w:w w:val="100"/>
          <w:vertAlign w:val="baseline"/>
        </w:rPr>
        <w:t>体相关</w:t>
      </w:r>
      <w:r>
        <w:rPr>
          <w:spacing w:val="-3"/>
          <w:w w:val="100"/>
          <w:vertAlign w:val="baseline"/>
        </w:rPr>
        <w:t>的</w:t>
      </w:r>
      <w:r>
        <w:rPr>
          <w:w w:val="100"/>
          <w:vertAlign w:val="baseline"/>
        </w:rPr>
        <w:t>电容时</w:t>
      </w:r>
      <w:r>
        <w:rPr>
          <w:spacing w:val="-36"/>
          <w:w w:val="100"/>
          <w:vertAlign w:val="baseline"/>
        </w:rPr>
        <w:t>，</w:t>
      </w:r>
      <w:r>
        <w:rPr>
          <w:w w:val="100"/>
          <w:vertAlign w:val="baseline"/>
        </w:rPr>
        <w:t>经常会得到</w:t>
      </w:r>
      <w:r>
        <w:rPr>
          <w:spacing w:val="-2"/>
          <w:vertAlign w:val="baseline"/>
        </w:rPr>
        <w:t> </w:t>
      </w:r>
      <w:r>
        <w:rPr>
          <w:w w:val="100"/>
          <w:vertAlign w:val="baseline"/>
        </w:rPr>
        <w:t>1</w:t>
      </w:r>
      <w:r>
        <w:rPr>
          <w:spacing w:val="1"/>
          <w:w w:val="100"/>
          <w:vertAlign w:val="baseline"/>
        </w:rPr>
        <w:t>/</w:t>
      </w:r>
      <w:r>
        <w:rPr>
          <w:spacing w:val="-1"/>
          <w:w w:val="100"/>
          <w:vertAlign w:val="baseline"/>
        </w:rPr>
        <w:t>C</w:t>
      </w:r>
      <w:r>
        <w:rPr>
          <w:w w:val="569"/>
          <w:vertAlign w:val="subscript"/>
        </w:rPr>
        <w:t>2</w:t>
      </w:r>
      <w:r>
        <w:rPr>
          <w:spacing w:val="-30"/>
          <w:vertAlign w:val="baseline"/>
        </w:rPr>
        <w:t> </w:t>
      </w:r>
      <w:r>
        <w:rPr>
          <w:spacing w:val="-3"/>
          <w:w w:val="100"/>
          <w:vertAlign w:val="baseline"/>
        </w:rPr>
        <w:t>与</w:t>
      </w:r>
      <w:r>
        <w:rPr>
          <w:w w:val="100"/>
          <w:vertAlign w:val="baseline"/>
        </w:rPr>
        <w:t>电压的关</w:t>
      </w:r>
      <w:r>
        <w:rPr>
          <w:vertAlign w:val="baseline"/>
        </w:rPr>
        <w:t>系曲线</w:t>
      </w:r>
      <w:r>
        <w:rPr>
          <w:spacing w:val="-8"/>
          <w:vertAlign w:val="baseline"/>
        </w:rPr>
        <w:t>，</w:t>
      </w:r>
      <w:r>
        <w:rPr>
          <w:spacing w:val="-3"/>
          <w:vertAlign w:val="baseline"/>
        </w:rPr>
        <w:t>通</w:t>
      </w:r>
      <w:r>
        <w:rPr>
          <w:spacing w:val="-8"/>
          <w:vertAlign w:val="baseline"/>
        </w:rPr>
        <w:t>过</w:t>
      </w:r>
      <w:r>
        <w:rPr>
          <w:vertAlign w:val="baseline"/>
        </w:rPr>
        <w:t>“Line</w:t>
      </w:r>
      <w:r>
        <w:rPr>
          <w:spacing w:val="2"/>
          <w:vertAlign w:val="baseline"/>
        </w:rPr>
        <w:t> </w:t>
      </w:r>
      <w:r>
        <w:rPr>
          <w:spacing w:val="-3"/>
          <w:vertAlign w:val="baseline"/>
        </w:rPr>
        <w:t>Fit”</w:t>
      </w:r>
      <w:r>
        <w:rPr>
          <w:vertAlign w:val="baseline"/>
        </w:rPr>
        <w:t>可外</w:t>
      </w:r>
      <w:r>
        <w:rPr>
          <w:spacing w:val="-3"/>
          <w:vertAlign w:val="baseline"/>
        </w:rPr>
        <w:t>推</w:t>
      </w:r>
      <w:r>
        <w:rPr>
          <w:vertAlign w:val="baseline"/>
        </w:rPr>
        <w:t>得到</w:t>
      </w:r>
      <w:r>
        <w:rPr>
          <w:spacing w:val="4"/>
          <w:vertAlign w:val="baseline"/>
        </w:rPr>
        <w:t> </w:t>
      </w:r>
      <w:r>
        <w:rPr>
          <w:vertAlign w:val="baseline"/>
        </w:rPr>
        <w:t>X</w:t>
      </w:r>
      <w:r>
        <w:rPr>
          <w:spacing w:val="3"/>
          <w:vertAlign w:val="baseline"/>
        </w:rPr>
        <w:t> </w:t>
      </w:r>
      <w:r>
        <w:rPr>
          <w:vertAlign w:val="baseline"/>
        </w:rPr>
        <w:t>轴的截距</w:t>
      </w:r>
      <w:r>
        <w:rPr>
          <w:spacing w:val="-10"/>
          <w:vertAlign w:val="baseline"/>
        </w:rPr>
        <w:t>，</w:t>
      </w:r>
      <w:r>
        <w:rPr>
          <w:vertAlign w:val="baseline"/>
        </w:rPr>
        <w:t>这个</w:t>
      </w:r>
      <w:r>
        <w:rPr>
          <w:spacing w:val="-3"/>
          <w:vertAlign w:val="baseline"/>
        </w:rPr>
        <w:t>值</w:t>
      </w:r>
      <w:r>
        <w:rPr>
          <w:vertAlign w:val="baseline"/>
        </w:rPr>
        <w:t>就是平</w:t>
      </w:r>
      <w:r>
        <w:rPr>
          <w:w w:val="100"/>
          <w:vertAlign w:val="baseline"/>
        </w:rPr>
        <w:t>带电压</w:t>
      </w:r>
      <w:r>
        <w:rPr>
          <w:spacing w:val="-3"/>
          <w:w w:val="100"/>
          <w:vertAlign w:val="baseline"/>
        </w:rPr>
        <w:t>（</w:t>
      </w:r>
      <w:r>
        <w:rPr>
          <w:w w:val="100"/>
          <w:vertAlign w:val="baseline"/>
        </w:rPr>
        <w:t>E</w:t>
      </w:r>
      <w:r>
        <w:rPr>
          <w:w w:val="569"/>
          <w:vertAlign w:val="subscript"/>
        </w:rPr>
        <w:t>f</w:t>
      </w:r>
      <w:r>
        <w:rPr>
          <w:spacing w:val="-1"/>
          <w:w w:val="569"/>
          <w:vertAlign w:val="subscript"/>
        </w:rPr>
        <w:t>b</w:t>
      </w:r>
      <w:r>
        <w:rPr>
          <w:spacing w:val="-141"/>
          <w:w w:val="100"/>
          <w:vertAlign w:val="baseline"/>
        </w:rPr>
        <w:t>）</w:t>
      </w:r>
      <w:r>
        <w:rPr>
          <w:w w:val="100"/>
          <w:vertAlign w:val="baseline"/>
        </w:rPr>
        <w:t>。</w:t>
      </w:r>
      <w:r>
        <w:rPr>
          <w:spacing w:val="-3"/>
          <w:w w:val="100"/>
          <w:vertAlign w:val="baseline"/>
        </w:rPr>
        <w:t>通</w:t>
      </w:r>
      <w:r>
        <w:rPr>
          <w:w w:val="100"/>
          <w:vertAlign w:val="baseline"/>
        </w:rPr>
        <w:t>过</w:t>
      </w:r>
      <w:r>
        <w:rPr>
          <w:spacing w:val="-1"/>
          <w:vertAlign w:val="baseline"/>
        </w:rPr>
        <w:t> </w:t>
      </w:r>
      <w:r>
        <w:rPr>
          <w:w w:val="100"/>
          <w:vertAlign w:val="baseline"/>
        </w:rPr>
        <w:t>E</w:t>
      </w:r>
      <w:r>
        <w:rPr>
          <w:w w:val="569"/>
          <w:vertAlign w:val="subscript"/>
        </w:rPr>
        <w:t>fb</w:t>
      </w:r>
      <w:r>
        <w:rPr>
          <w:spacing w:val="-28"/>
          <w:vertAlign w:val="baseline"/>
        </w:rPr>
        <w:t> </w:t>
      </w:r>
      <w:r>
        <w:rPr>
          <w:w w:val="100"/>
          <w:vertAlign w:val="baseline"/>
        </w:rPr>
        <w:t>与</w:t>
      </w:r>
      <w:r>
        <w:rPr>
          <w:spacing w:val="-1"/>
          <w:vertAlign w:val="baseline"/>
        </w:rPr>
        <w:t> </w:t>
      </w:r>
      <w:r>
        <w:rPr>
          <w:w w:val="100"/>
          <w:vertAlign w:val="baseline"/>
        </w:rPr>
        <w:t>S</w:t>
      </w:r>
      <w:r>
        <w:rPr>
          <w:spacing w:val="-2"/>
          <w:w w:val="100"/>
          <w:vertAlign w:val="baseline"/>
        </w:rPr>
        <w:t>l</w:t>
      </w:r>
      <w:r>
        <w:rPr>
          <w:w w:val="100"/>
          <w:vertAlign w:val="baseline"/>
        </w:rPr>
        <w:t>o</w:t>
      </w:r>
      <w:r>
        <w:rPr>
          <w:spacing w:val="-1"/>
          <w:w w:val="100"/>
          <w:vertAlign w:val="baseline"/>
        </w:rPr>
        <w:t>p</w:t>
      </w:r>
      <w:r>
        <w:rPr>
          <w:w w:val="100"/>
          <w:vertAlign w:val="baseline"/>
        </w:rPr>
        <w:t>（斜</w:t>
      </w:r>
      <w:r>
        <w:rPr>
          <w:spacing w:val="-3"/>
          <w:w w:val="100"/>
          <w:vertAlign w:val="baseline"/>
        </w:rPr>
        <w:t>率</w:t>
      </w:r>
      <w:r>
        <w:rPr>
          <w:w w:val="100"/>
          <w:vertAlign w:val="baseline"/>
        </w:rPr>
        <w:t>）即可</w:t>
      </w:r>
      <w:r>
        <w:rPr>
          <w:spacing w:val="-3"/>
          <w:w w:val="100"/>
          <w:vertAlign w:val="baseline"/>
        </w:rPr>
        <w:t>得</w:t>
      </w:r>
      <w:r>
        <w:rPr>
          <w:w w:val="100"/>
          <w:vertAlign w:val="baseline"/>
        </w:rPr>
        <w:t>到掺</w:t>
      </w:r>
      <w:r>
        <w:rPr>
          <w:spacing w:val="-3"/>
          <w:w w:val="100"/>
          <w:vertAlign w:val="baseline"/>
        </w:rPr>
        <w:t>杂度</w:t>
      </w:r>
      <w:r>
        <w:rPr>
          <w:spacing w:val="1"/>
          <w:w w:val="100"/>
          <w:vertAlign w:val="baseline"/>
        </w:rPr>
        <w:t>（</w:t>
      </w:r>
      <w:r>
        <w:rPr>
          <w:spacing w:val="-1"/>
          <w:w w:val="100"/>
          <w:vertAlign w:val="baseline"/>
        </w:rPr>
        <w:t>N</w:t>
      </w:r>
      <w:r>
        <w:rPr>
          <w:w w:val="569"/>
          <w:vertAlign w:val="subscript"/>
        </w:rPr>
        <w:t>D</w:t>
      </w:r>
      <w:r>
        <w:rPr>
          <w:w w:val="100"/>
          <w:vertAlign w:val="baseline"/>
        </w:rPr>
        <w:t>）  </w:t>
      </w:r>
      <w:r>
        <w:rPr>
          <w:vertAlign w:val="baseline"/>
        </w:rPr>
        <w:t>当以莫特</w:t>
      </w:r>
      <w:r>
        <w:rPr>
          <w:spacing w:val="3"/>
          <w:vertAlign w:val="baseline"/>
        </w:rPr>
        <w:t>-</w:t>
      </w:r>
      <w:r>
        <w:rPr>
          <w:vertAlign w:val="baseline"/>
        </w:rPr>
        <w:t>肖特基</w:t>
      </w:r>
      <w:r>
        <w:rPr>
          <w:spacing w:val="4"/>
          <w:vertAlign w:val="baseline"/>
        </w:rPr>
        <w:t>曲</w:t>
      </w:r>
      <w:r>
        <w:rPr>
          <w:vertAlign w:val="baseline"/>
        </w:rPr>
        <w:t>线来描述半导</w:t>
      </w:r>
      <w:r>
        <w:rPr>
          <w:spacing w:val="5"/>
          <w:vertAlign w:val="baseline"/>
        </w:rPr>
        <w:t>体</w:t>
      </w:r>
      <w:r>
        <w:rPr>
          <w:spacing w:val="3"/>
          <w:vertAlign w:val="baseline"/>
        </w:rPr>
        <w:t>/</w:t>
      </w:r>
      <w:r>
        <w:rPr>
          <w:spacing w:val="4"/>
          <w:vertAlign w:val="baseline"/>
        </w:rPr>
        <w:t>溶</w:t>
      </w:r>
      <w:r>
        <w:rPr>
          <w:vertAlign w:val="baseline"/>
        </w:rPr>
        <w:t>液界面的特征时</w:t>
      </w:r>
      <w:r>
        <w:rPr>
          <w:spacing w:val="4"/>
          <w:vertAlign w:val="baseline"/>
        </w:rPr>
        <w:t>必</w:t>
      </w:r>
      <w:r>
        <w:rPr>
          <w:vertAlign w:val="baseline"/>
        </w:rPr>
        <w:t>须要注意干扰的影响，例如表面属性状态可能会导致结果与预想的结果出现偏</w:t>
      </w:r>
      <w:r>
        <w:rPr>
          <w:spacing w:val="-3"/>
          <w:vertAlign w:val="baseline"/>
        </w:rPr>
        <w:t>差</w:t>
      </w:r>
      <w:r>
        <w:rPr>
          <w:spacing w:val="-92"/>
          <w:vertAlign w:val="baseline"/>
        </w:rPr>
        <w:t>。</w:t>
      </w:r>
      <w:r>
        <w:rPr>
          <w:spacing w:val="-3"/>
          <w:vertAlign w:val="baseline"/>
        </w:rPr>
        <w:t>请</w:t>
      </w:r>
      <w:r>
        <w:rPr>
          <w:vertAlign w:val="baseline"/>
        </w:rPr>
        <w:t>确认</w:t>
      </w:r>
      <w:r>
        <w:rPr>
          <w:spacing w:val="-3"/>
          <w:vertAlign w:val="baseline"/>
        </w:rPr>
        <w:t>曲</w:t>
      </w:r>
      <w:r>
        <w:rPr>
          <w:vertAlign w:val="baseline"/>
        </w:rPr>
        <w:t>线中得</w:t>
      </w:r>
      <w:r>
        <w:rPr>
          <w:spacing w:val="-3"/>
          <w:vertAlign w:val="baseline"/>
        </w:rPr>
        <w:t>到</w:t>
      </w:r>
      <w:r>
        <w:rPr>
          <w:vertAlign w:val="baseline"/>
        </w:rPr>
        <w:t>的参</w:t>
      </w:r>
      <w:r>
        <w:rPr>
          <w:spacing w:val="-3"/>
          <w:vertAlign w:val="baseline"/>
        </w:rPr>
        <w:t>数是</w:t>
      </w:r>
      <w:r>
        <w:rPr>
          <w:vertAlign w:val="baseline"/>
        </w:rPr>
        <w:t>电容测</w:t>
      </w:r>
      <w:r>
        <w:rPr>
          <w:spacing w:val="-3"/>
          <w:vertAlign w:val="baseline"/>
        </w:rPr>
        <w:t>量</w:t>
      </w:r>
      <w:r>
        <w:rPr>
          <w:vertAlign w:val="baseline"/>
        </w:rPr>
        <w:t>时的</w:t>
      </w:r>
      <w:r>
        <w:rPr>
          <w:spacing w:val="-3"/>
          <w:vertAlign w:val="baseline"/>
        </w:rPr>
        <w:t>单独</w:t>
      </w:r>
      <w:r>
        <w:rPr>
          <w:vertAlign w:val="baseline"/>
        </w:rPr>
        <w:t>的频</w:t>
      </w:r>
      <w:r>
        <w:rPr>
          <w:spacing w:val="-3"/>
          <w:vertAlign w:val="baseline"/>
        </w:rPr>
        <w:t>率</w:t>
      </w:r>
      <w:r>
        <w:rPr>
          <w:spacing w:val="-11"/>
          <w:vertAlign w:val="baseline"/>
        </w:rPr>
        <w:t>。</w:t>
      </w:r>
    </w:p>
    <w:p>
      <w:pPr>
        <w:pStyle w:val="BodyText"/>
        <w:spacing w:before="11"/>
        <w:rPr>
          <w:sz w:val="37"/>
        </w:rPr>
      </w:pPr>
    </w:p>
    <w:p>
      <w:pPr>
        <w:pStyle w:val="Heading4"/>
        <w:spacing w:line="326" w:lineRule="auto"/>
        <w:ind w:right="7422"/>
        <w:rPr>
          <w:rFonts w:ascii="宋体" w:eastAsia="宋体" w:hint="eastAsia"/>
          <w:sz w:val="21"/>
        </w:rPr>
      </w:pPr>
      <w:r>
        <w:rPr/>
        <w:t>预处理技术活化</w:t>
      </w:r>
      <w:r>
        <w:rPr>
          <w:rFonts w:ascii="宋体" w:eastAsia="宋体" w:hint="eastAsia"/>
          <w:sz w:val="21"/>
        </w:rPr>
        <w:t>：</w:t>
      </w:r>
    </w:p>
    <w:p>
      <w:pPr>
        <w:pStyle w:val="BodyText"/>
        <w:spacing w:line="458" w:lineRule="exact"/>
        <w:ind w:left="638"/>
      </w:pPr>
      <w:r>
        <w:rPr/>
        <w:t>在实验开始之前（也就是在扫描方法开始和数据开始采集之前）</w:t>
      </w:r>
    </w:p>
    <w:p>
      <w:pPr>
        <w:spacing w:after="0" w:line="458" w:lineRule="exact"/>
        <w:sectPr>
          <w:pgSz w:w="11910" w:h="16840"/>
          <w:pgMar w:header="0" w:footer="895" w:top="1460" w:bottom="1160" w:left="1580" w:right="1280"/>
        </w:sectPr>
      </w:pPr>
    </w:p>
    <w:p>
      <w:pPr>
        <w:pStyle w:val="BodyText"/>
        <w:spacing w:line="326" w:lineRule="auto" w:before="44"/>
        <w:ind w:left="638" w:right="460"/>
      </w:pPr>
      <w:r>
        <w:rPr/>
        <w:t>通过对电极（或试样）施加恒电压或脉冲电压（频率可达 10Hz） 进行一定时间的活化。</w:t>
      </w:r>
    </w:p>
    <w:p>
      <w:pPr>
        <w:pStyle w:val="Heading4"/>
        <w:spacing w:before="311"/>
      </w:pPr>
      <w:r>
        <w:rPr/>
        <w:t>沉积：</w:t>
      </w:r>
    </w:p>
    <w:p>
      <w:pPr>
        <w:pStyle w:val="BodyText"/>
        <w:spacing w:line="326" w:lineRule="auto" w:before="165"/>
        <w:ind w:left="638" w:right="506"/>
        <w:jc w:val="both"/>
      </w:pPr>
      <w:r>
        <w:rPr>
          <w:spacing w:val="-1"/>
        </w:rPr>
        <w:t>在分离技术中，沉积或预富集技术对于发挥某些电活性物质在氧化还原后的沉淀特性优势是很有用的；常用于滴汞电极测试中对</w:t>
      </w:r>
      <w:r>
        <w:rPr/>
        <w:t>于较低浓度金属离子的检测。沉积实验开始于扫描实验之前（</w:t>
      </w:r>
      <w:r>
        <w:rPr>
          <w:spacing w:val="-12"/>
        </w:rPr>
        <w:t>此</w:t>
      </w:r>
      <w:r>
        <w:rPr>
          <w:spacing w:val="-7"/>
        </w:rPr>
        <w:t>时电解池处于打开状态，吹扫处于关闭状态</w:t>
      </w:r>
      <w:r>
        <w:rPr>
          <w:spacing w:val="-92"/>
        </w:rPr>
        <w:t>）</w:t>
      </w:r>
      <w:r>
        <w:rPr>
          <w:spacing w:val="-13"/>
        </w:rPr>
        <w:t>，同时需要激活搅拌</w:t>
      </w:r>
      <w:r>
        <w:rPr>
          <w:spacing w:val="-29"/>
        </w:rPr>
        <w:t>装臵</w:t>
      </w:r>
      <w:r>
        <w:rPr>
          <w:spacing w:val="-3"/>
        </w:rPr>
        <w:t>（吹扫及搅拌功能需通过辅助设备实现</w:t>
      </w:r>
      <w:r>
        <w:rPr>
          <w:spacing w:val="-140"/>
        </w:rPr>
        <w:t>）</w:t>
      </w:r>
      <w:r>
        <w:rPr>
          <w:spacing w:val="-8"/>
        </w:rPr>
        <w:t>。在扫描实验方法开</w:t>
      </w:r>
      <w:r>
        <w:rPr>
          <w:spacing w:val="-5"/>
        </w:rPr>
        <w:t>始之前，通过设臵所施加的电位及持续时间完成沉积过程。</w:t>
      </w:r>
    </w:p>
    <w:p>
      <w:pPr>
        <w:pStyle w:val="Heading4"/>
        <w:spacing w:before="309"/>
      </w:pPr>
      <w:r>
        <w:rPr/>
        <w:t>平衡时间：</w:t>
      </w:r>
    </w:p>
    <w:p>
      <w:pPr>
        <w:pStyle w:val="BodyText"/>
        <w:spacing w:line="326" w:lineRule="auto" w:before="165"/>
        <w:ind w:left="638" w:right="374"/>
      </w:pPr>
      <w:r>
        <w:rPr/>
        <w:t>用于扫描实验开始之前，通过设臵一个与扫描方法的起始电位相</w:t>
      </w:r>
      <w:r>
        <w:rPr>
          <w:spacing w:val="-9"/>
        </w:rPr>
        <w:t>同的电位及在此电位下持续的时间来实现。通常用于沉积实验后。</w:t>
      </w:r>
    </w:p>
    <w:p>
      <w:pPr>
        <w:spacing w:before="312"/>
        <w:ind w:left="218" w:right="0" w:firstLine="0"/>
        <w:jc w:val="left"/>
        <w:rPr>
          <w:rFonts w:ascii="宋体" w:eastAsia="宋体" w:hint="eastAsia"/>
          <w:b/>
          <w:sz w:val="21"/>
        </w:rPr>
      </w:pPr>
      <w:r>
        <w:rPr>
          <w:b/>
          <w:sz w:val="28"/>
        </w:rPr>
        <w:t>吹扫</w:t>
      </w:r>
      <w:r>
        <w:rPr>
          <w:rFonts w:ascii="宋体" w:eastAsia="宋体" w:hint="eastAsia"/>
          <w:b/>
          <w:sz w:val="21"/>
        </w:rPr>
        <w:t>：</w:t>
      </w:r>
    </w:p>
    <w:p>
      <w:pPr>
        <w:pStyle w:val="BodyText"/>
        <w:spacing w:before="164"/>
        <w:ind w:left="638"/>
      </w:pPr>
      <w:r>
        <w:rPr/>
        <w:t>需要从恒电位仪/恒电流仪的辅助接口发送一个信号来激活 303A</w:t>
      </w:r>
    </w:p>
    <w:p>
      <w:pPr>
        <w:pStyle w:val="BodyText"/>
        <w:spacing w:line="326" w:lineRule="auto" w:before="165"/>
        <w:ind w:left="638" w:right="511"/>
      </w:pPr>
      <w:r>
        <w:rPr/>
        <w:t>（通过 507 设备接口）或 325 法拉第箱上的吹扫电磁阀并在一段时间后关闭电磁阀。</w:t>
      </w:r>
    </w:p>
    <w:p>
      <w:pPr>
        <w:pStyle w:val="Heading4"/>
        <w:spacing w:before="312"/>
      </w:pPr>
      <w:r>
        <w:rPr/>
        <w:t>iR 测定：</w:t>
      </w:r>
    </w:p>
    <w:p>
      <w:pPr>
        <w:pStyle w:val="BodyText"/>
        <w:spacing w:line="326" w:lineRule="auto" w:before="165"/>
        <w:ind w:left="638" w:right="509"/>
        <w:jc w:val="both"/>
      </w:pPr>
      <w:r>
        <w:rPr/>
        <w:t>使用脉冲信号测定电解池内的未补偿电阻并将该电阻值用于实验方法中的iR 补偿。注意：可单独运行本方法或在序列中运行，在序列测试中本方法须臵于伏安方法之前并且需要先在伏安方法中</w:t>
      </w:r>
    </w:p>
    <w:p>
      <w:pPr>
        <w:spacing w:after="0" w:line="326" w:lineRule="auto"/>
        <w:jc w:val="both"/>
        <w:sectPr>
          <w:pgSz w:w="11910" w:h="16840"/>
          <w:pgMar w:header="0" w:footer="895" w:top="1460" w:bottom="1160" w:left="1580" w:right="1280"/>
        </w:sectPr>
      </w:pPr>
    </w:p>
    <w:p>
      <w:pPr>
        <w:pStyle w:val="BodyText"/>
        <w:spacing w:before="44"/>
        <w:ind w:left="638"/>
      </w:pPr>
      <w:r>
        <w:rPr/>
        <w:t>激活IR 补偿功能及选择“VS Previous”方式。</w:t>
      </w:r>
    </w:p>
    <w:p>
      <w:pPr>
        <w:pStyle w:val="BodyText"/>
        <w:spacing w:before="1"/>
        <w:rPr>
          <w:sz w:val="29"/>
        </w:rPr>
      </w:pPr>
    </w:p>
    <w:p>
      <w:pPr>
        <w:pStyle w:val="Heading4"/>
        <w:spacing w:line="326" w:lineRule="auto"/>
        <w:ind w:right="7703"/>
      </w:pPr>
      <w:r>
        <w:rPr/>
        <w:t>序列测试循环：</w:t>
      </w:r>
    </w:p>
    <w:p>
      <w:pPr>
        <w:pStyle w:val="BodyText"/>
        <w:spacing w:line="326" w:lineRule="auto"/>
        <w:ind w:left="638" w:right="510"/>
        <w:jc w:val="both"/>
      </w:pPr>
      <w:r>
        <w:rPr/>
        <w:t>这个功能可以让一个实验或序列按照设定的迭代次数（循环）或设定的时间重复进行；此方法需被放臵到要进行重复测试的方法之前。</w:t>
      </w:r>
    </w:p>
    <w:p>
      <w:pPr>
        <w:pStyle w:val="Heading4"/>
        <w:spacing w:line="326" w:lineRule="auto" w:before="310"/>
        <w:ind w:left="638" w:right="509"/>
        <w:jc w:val="both"/>
      </w:pPr>
      <w:r>
        <w:rPr>
          <w:spacing w:val="-10"/>
          <w:w w:val="100"/>
        </w:rPr>
        <w:t>注意：如果循环内某个或某些实验方法中的施加电压为“</w:t>
      </w:r>
      <w:r>
        <w:rPr>
          <w:w w:val="100"/>
        </w:rPr>
        <w:t>vs</w:t>
      </w:r>
      <w:r>
        <w:rPr/>
        <w:t> </w:t>
      </w:r>
      <w:r>
        <w:rPr>
          <w:spacing w:val="-1"/>
          <w:w w:val="100"/>
        </w:rPr>
        <w:t>OC</w:t>
      </w:r>
      <w:r>
        <w:rPr>
          <w:spacing w:val="-140"/>
          <w:w w:val="100"/>
        </w:rPr>
        <w:t>”，</w:t>
      </w:r>
      <w:r>
        <w:rPr>
          <w:spacing w:val="-7"/>
        </w:rPr>
        <w:t>那么在此方法之后须立即插入一个“</w:t>
      </w:r>
      <w:r>
        <w:rPr/>
        <w:t>Measure Open </w:t>
      </w:r>
      <w:r>
        <w:rPr>
          <w:spacing w:val="-9"/>
        </w:rPr>
        <w:t>Circuit</w:t>
      </w:r>
      <w:r>
        <w:rPr>
          <w:spacing w:val="-3"/>
        </w:rPr>
        <w:t>”方法以重臵开路电压至最新读数；否则，原始的开路电压值（</w:t>
      </w:r>
      <w:r>
        <w:rPr>
          <w:spacing w:val="-6"/>
        </w:rPr>
        <w:t>即在序列</w:t>
      </w:r>
      <w:r>
        <w:rPr>
          <w:spacing w:val="-2"/>
        </w:rPr>
        <w:t>开始之前测试得到的开路电压值</w:t>
      </w:r>
      <w:r>
        <w:rPr>
          <w:spacing w:val="-3"/>
        </w:rPr>
        <w:t>）</w:t>
      </w:r>
      <w:r>
        <w:rPr>
          <w:spacing w:val="-2"/>
        </w:rPr>
        <w:t>将被应用。</w:t>
      </w:r>
    </w:p>
    <w:p>
      <w:pPr>
        <w:spacing w:before="310"/>
        <w:ind w:left="218" w:right="0" w:firstLine="0"/>
        <w:jc w:val="left"/>
        <w:rPr>
          <w:b/>
          <w:sz w:val="28"/>
        </w:rPr>
      </w:pPr>
      <w:r>
        <w:rPr>
          <w:b/>
          <w:sz w:val="28"/>
        </w:rPr>
        <w:t>时间延迟：</w:t>
      </w:r>
    </w:p>
    <w:p>
      <w:pPr>
        <w:pStyle w:val="BodyText"/>
        <w:spacing w:before="165"/>
        <w:ind w:left="638"/>
      </w:pPr>
      <w:r>
        <w:rPr/>
        <w:t>延迟执行下一个实验方法的时间。</w:t>
      </w:r>
    </w:p>
    <w:p>
      <w:pPr>
        <w:pStyle w:val="BodyText"/>
        <w:spacing w:before="2"/>
        <w:rPr>
          <w:sz w:val="29"/>
        </w:rPr>
      </w:pPr>
    </w:p>
    <w:p>
      <w:pPr>
        <w:pStyle w:val="Heading4"/>
      </w:pPr>
      <w:r>
        <w:rPr/>
        <w:t>信息提示：</w:t>
      </w:r>
    </w:p>
    <w:p>
      <w:pPr>
        <w:pStyle w:val="BodyText"/>
        <w:spacing w:line="326" w:lineRule="auto" w:before="164"/>
        <w:ind w:left="642" w:right="511"/>
      </w:pPr>
      <w:r>
        <w:rPr/>
        <w:t>在执行下一个实验方法前系统会提示一个用户自定义的信息，此信息直到被用户清除后才可以继续序列测试。</w:t>
      </w:r>
    </w:p>
    <w:p>
      <w:pPr>
        <w:pStyle w:val="Heading4"/>
        <w:spacing w:before="311"/>
      </w:pPr>
      <w:r>
        <w:rPr/>
        <w:t>测量开路：</w:t>
      </w:r>
    </w:p>
    <w:p>
      <w:pPr>
        <w:pStyle w:val="BodyText"/>
        <w:spacing w:line="326" w:lineRule="auto" w:before="166"/>
        <w:ind w:left="642" w:right="511"/>
      </w:pPr>
      <w:r>
        <w:rPr/>
        <w:t>用于序列中的开路电位测量，然后作为下一个实验方法中电压设臵为“VS OC”或“VS Previous”的参考标准。</w:t>
      </w:r>
    </w:p>
    <w:p>
      <w:pPr>
        <w:pStyle w:val="Heading4"/>
        <w:spacing w:before="311"/>
      </w:pPr>
      <w:r>
        <w:rPr/>
        <w:t>辅助设备接口：</w:t>
      </w:r>
    </w:p>
    <w:p>
      <w:pPr>
        <w:spacing w:after="0"/>
        <w:sectPr>
          <w:pgSz w:w="11910" w:h="16840"/>
          <w:pgMar w:header="0" w:footer="895" w:top="1460" w:bottom="1160" w:left="1580" w:right="1280"/>
        </w:sectPr>
      </w:pPr>
    </w:p>
    <w:p>
      <w:pPr>
        <w:pStyle w:val="BodyText"/>
        <w:spacing w:line="326" w:lineRule="auto" w:before="44"/>
        <w:ind w:left="640" w:right="512"/>
      </w:pPr>
      <w:r>
        <w:rPr/>
        <w:t>直接控制 VersaSTAT 后面板的辅助设备接口；关于辅助设备接口插脚引线的更多细节请参见 VersaSTAT 硬件手册。</w:t>
      </w:r>
    </w:p>
    <w:p>
      <w:pPr>
        <w:pStyle w:val="Heading4"/>
        <w:spacing w:before="311"/>
      </w:pPr>
      <w:r>
        <w:rPr/>
        <w:t>运行外部程序：</w:t>
      </w:r>
    </w:p>
    <w:p>
      <w:pPr>
        <w:pStyle w:val="BodyText"/>
        <w:spacing w:line="326" w:lineRule="auto" w:before="165"/>
        <w:ind w:left="640" w:right="423"/>
        <w:jc w:val="both"/>
      </w:pPr>
      <w:r>
        <w:rPr>
          <w:spacing w:val="-3"/>
        </w:rPr>
        <w:t>能够运行外部用户编写的程序。例如：用户以 </w:t>
      </w:r>
      <w:r>
        <w:rPr/>
        <w:t>Visual Basic 语言编写一个可用于设臵温度控制器温度的小程序，此程序可以用来改</w:t>
      </w:r>
      <w:r>
        <w:rPr>
          <w:spacing w:val="-3"/>
        </w:rPr>
        <w:t>变各实验方法间的温度。此方法中可输入程序名称（文件路径</w:t>
      </w:r>
      <w:r>
        <w:rPr>
          <w:spacing w:val="-140"/>
        </w:rPr>
        <w:t>）</w:t>
      </w:r>
      <w:r>
        <w:rPr>
          <w:spacing w:val="-12"/>
        </w:rPr>
        <w:t>、</w:t>
      </w:r>
      <w:r>
        <w:rPr>
          <w:spacing w:val="-1"/>
        </w:rPr>
        <w:t>命令行选项</w:t>
      </w:r>
      <w:r>
        <w:rPr/>
        <w:t>（</w:t>
      </w:r>
      <w:r>
        <w:rPr>
          <w:spacing w:val="-3"/>
        </w:rPr>
        <w:t>参数</w:t>
      </w:r>
      <w:r>
        <w:rPr/>
        <w:t>）</w:t>
      </w:r>
      <w:r>
        <w:rPr>
          <w:spacing w:val="-1"/>
        </w:rPr>
        <w:t>及等待状态。</w:t>
      </w:r>
    </w:p>
    <w:p>
      <w:pPr>
        <w:pStyle w:val="Heading4"/>
        <w:spacing w:before="310"/>
      </w:pPr>
      <w:r>
        <w:rPr/>
        <w:t>DAC 输出控制：</w:t>
      </w:r>
    </w:p>
    <w:p>
      <w:pPr>
        <w:pStyle w:val="BodyText"/>
        <w:spacing w:line="326" w:lineRule="auto" w:before="165"/>
        <w:ind w:left="638" w:right="508"/>
        <w:jc w:val="both"/>
      </w:pPr>
      <w:r>
        <w:rPr>
          <w:w w:val="100"/>
        </w:rPr>
        <w:t>直接控制</w:t>
      </w:r>
      <w:r>
        <w:rPr/>
        <w:t> </w:t>
      </w:r>
      <w:r>
        <w:rPr>
          <w:w w:val="100"/>
        </w:rPr>
        <w:t>V</w:t>
      </w:r>
      <w:r>
        <w:rPr>
          <w:spacing w:val="-3"/>
          <w:w w:val="100"/>
        </w:rPr>
        <w:t>e</w:t>
      </w:r>
      <w:r>
        <w:rPr>
          <w:w w:val="100"/>
        </w:rPr>
        <w:t>r</w:t>
      </w:r>
      <w:r>
        <w:rPr>
          <w:spacing w:val="-2"/>
          <w:w w:val="100"/>
        </w:rPr>
        <w:t>s</w:t>
      </w:r>
      <w:r>
        <w:rPr>
          <w:w w:val="100"/>
        </w:rPr>
        <w:t>aST</w:t>
      </w:r>
      <w:r>
        <w:rPr>
          <w:spacing w:val="-3"/>
          <w:w w:val="100"/>
        </w:rPr>
        <w:t>A</w:t>
      </w:r>
      <w:r>
        <w:rPr>
          <w:w w:val="100"/>
        </w:rPr>
        <w:t>T</w:t>
      </w:r>
      <w:r>
        <w:rPr/>
        <w:t> </w:t>
      </w:r>
      <w:r>
        <w:rPr>
          <w:spacing w:val="-11"/>
          <w:w w:val="100"/>
        </w:rPr>
        <w:t>后面板的电压输出</w:t>
      </w:r>
      <w:r>
        <w:rPr>
          <w:w w:val="100"/>
        </w:rPr>
        <w:t>（</w:t>
      </w:r>
      <w:r>
        <w:rPr>
          <w:spacing w:val="-1"/>
          <w:w w:val="100"/>
        </w:rPr>
        <w:t>+</w:t>
      </w:r>
      <w:r>
        <w:rPr>
          <w:spacing w:val="-2"/>
          <w:w w:val="100"/>
        </w:rPr>
        <w:t>/</w:t>
      </w:r>
      <w:r>
        <w:rPr>
          <w:w w:val="100"/>
        </w:rPr>
        <w:t>-10</w:t>
      </w:r>
      <w:r>
        <w:rPr>
          <w:spacing w:val="-3"/>
          <w:w w:val="100"/>
        </w:rPr>
        <w:t>V</w:t>
      </w:r>
      <w:r>
        <w:rPr>
          <w:spacing w:val="-140"/>
          <w:w w:val="100"/>
        </w:rPr>
        <w:t>）</w:t>
      </w:r>
      <w:r>
        <w:rPr>
          <w:spacing w:val="-12"/>
          <w:w w:val="100"/>
        </w:rPr>
        <w:t>；通常用于控制</w:t>
      </w:r>
      <w:r>
        <w:rPr>
          <w:spacing w:val="-12"/>
        </w:rPr>
        <w:t>旋转圆盘电极（RDE）旋转速度，其中，本功能可添加至调制实</w:t>
      </w:r>
      <w:r>
        <w:rPr>
          <w:spacing w:val="-10"/>
          <w:w w:val="100"/>
        </w:rPr>
        <w:t>验序列中</w:t>
      </w:r>
      <w:r>
        <w:rPr>
          <w:w w:val="100"/>
        </w:rPr>
        <w:t>（</w:t>
      </w:r>
      <w:r>
        <w:rPr>
          <w:spacing w:val="-3"/>
          <w:w w:val="100"/>
        </w:rPr>
        <w:t>调整扫描期间</w:t>
      </w:r>
      <w:r>
        <w:rPr>
          <w:spacing w:val="-3"/>
        </w:rPr>
        <w:t> </w:t>
      </w:r>
      <w:r>
        <w:rPr>
          <w:w w:val="100"/>
        </w:rPr>
        <w:t>R</w:t>
      </w:r>
      <w:r>
        <w:rPr>
          <w:spacing w:val="-4"/>
          <w:w w:val="100"/>
        </w:rPr>
        <w:t>D</w:t>
      </w:r>
      <w:r>
        <w:rPr>
          <w:w w:val="100"/>
        </w:rPr>
        <w:t>E</w:t>
      </w:r>
      <w:r>
        <w:rPr/>
        <w:t> </w:t>
      </w:r>
      <w:r>
        <w:rPr>
          <w:spacing w:val="-2"/>
          <w:w w:val="100"/>
        </w:rPr>
        <w:t>速度</w:t>
      </w:r>
      <w:r>
        <w:rPr>
          <w:spacing w:val="-142"/>
          <w:w w:val="100"/>
        </w:rPr>
        <w:t>）</w:t>
      </w:r>
      <w:r>
        <w:rPr>
          <w:spacing w:val="-3"/>
          <w:w w:val="100"/>
        </w:rPr>
        <w:t>；或控制独立的外部设备，</w:t>
      </w:r>
      <w:r>
        <w:rPr>
          <w:spacing w:val="-3"/>
        </w:rPr>
        <w:t>如控制带外部输入的恒温水浴。</w:t>
      </w:r>
    </w:p>
    <w:p>
      <w:pPr>
        <w:pStyle w:val="Heading4"/>
        <w:spacing w:before="311"/>
      </w:pPr>
      <w:r>
        <w:rPr/>
        <w:t>邮件：</w:t>
      </w:r>
    </w:p>
    <w:p>
      <w:pPr>
        <w:pStyle w:val="BodyText"/>
        <w:spacing w:line="326" w:lineRule="auto" w:before="164"/>
        <w:ind w:left="638" w:right="374"/>
      </w:pPr>
      <w:r>
        <w:rPr>
          <w:spacing w:val="-9"/>
        </w:rPr>
        <w:t>能够发送邮件通知用户已完成实验；如有需要，可附上数据文件； </w:t>
      </w:r>
      <w:r>
        <w:rPr>
          <w:spacing w:val="-1"/>
        </w:rPr>
        <w:t>设定伺服器</w:t>
      </w:r>
      <w:r>
        <w:rPr/>
        <w:t>(SMTP</w:t>
      </w:r>
      <w:r>
        <w:rPr>
          <w:spacing w:val="-1"/>
        </w:rPr>
        <w:t>)时，可能需要本地 </w:t>
      </w:r>
      <w:r>
        <w:rPr/>
        <w:t>IT</w:t>
      </w:r>
      <w:r>
        <w:rPr>
          <w:spacing w:val="-2"/>
        </w:rPr>
        <w:t> 人员的帮助。</w:t>
      </w:r>
    </w:p>
    <w:p>
      <w:pPr>
        <w:pStyle w:val="Heading4"/>
        <w:spacing w:before="311"/>
      </w:pPr>
      <w:r>
        <w:rPr/>
        <w:t>自动电流量程设臵：</w:t>
      </w:r>
    </w:p>
    <w:p>
      <w:pPr>
        <w:pStyle w:val="BodyText"/>
        <w:spacing w:line="326" w:lineRule="auto" w:before="166"/>
        <w:ind w:left="638" w:right="506"/>
        <w:jc w:val="both"/>
      </w:pPr>
      <w:r>
        <w:rPr>
          <w:spacing w:val="4"/>
        </w:rPr>
        <w:t>能够在 </w:t>
      </w:r>
      <w:r>
        <w:rPr>
          <w:spacing w:val="-23"/>
        </w:rPr>
        <w:t>DC（</w:t>
      </w:r>
      <w:r>
        <w:rPr>
          <w:spacing w:val="-1"/>
        </w:rPr>
        <w:t>非交流阻抗</w:t>
      </w:r>
      <w:r>
        <w:rPr>
          <w:spacing w:val="-68"/>
        </w:rPr>
        <w:t>）</w:t>
      </w:r>
      <w:r>
        <w:rPr>
          <w:spacing w:val="-3"/>
        </w:rPr>
        <w:t>测试中设臵电流限制和自动量程的起始点；如某些实验需控制和限制自动电流量程，则可将此功能臵于此实验方法之前。本功能对于能量体系测试是非常有用的</w:t>
      </w:r>
      <w:r>
        <w:rPr/>
        <w:t>（</w:t>
      </w:r>
      <w:r>
        <w:rPr>
          <w:spacing w:val="-6"/>
        </w:rPr>
        <w:t>如燃</w:t>
      </w:r>
      <w:r>
        <w:rPr>
          <w:spacing w:val="-7"/>
        </w:rPr>
        <w:t>料电池，干电池及超级电容器研究</w:t>
      </w:r>
      <w:r>
        <w:rPr>
          <w:spacing w:val="-142"/>
        </w:rPr>
        <w:t>）</w:t>
      </w:r>
      <w:r>
        <w:rPr>
          <w:spacing w:val="-9"/>
        </w:rPr>
        <w:t>。强烈建议将自动电流量程的</w:t>
      </w:r>
    </w:p>
    <w:p>
      <w:pPr>
        <w:spacing w:after="0" w:line="326" w:lineRule="auto"/>
        <w:jc w:val="both"/>
        <w:sectPr>
          <w:pgSz w:w="11910" w:h="16840"/>
          <w:pgMar w:header="0" w:footer="895" w:top="1460" w:bottom="1160" w:left="1580" w:right="1280"/>
        </w:sectPr>
      </w:pPr>
    </w:p>
    <w:p>
      <w:pPr>
        <w:pStyle w:val="BodyText"/>
        <w:spacing w:line="326" w:lineRule="auto" w:before="44"/>
        <w:ind w:left="638" w:right="504"/>
        <w:jc w:val="both"/>
      </w:pPr>
      <w:r>
        <w:rPr>
          <w:spacing w:val="2"/>
        </w:rPr>
        <w:t>起点设臵在 </w:t>
      </w:r>
      <w:r>
        <w:rPr>
          <w:spacing w:val="-11"/>
        </w:rPr>
        <w:t>2A</w:t>
      </w:r>
      <w:r>
        <w:rPr>
          <w:spacing w:val="-6"/>
        </w:rPr>
        <w:t>，因为如果设臵在较低量程上，设备产生的大量的</w:t>
      </w:r>
      <w:r>
        <w:rPr>
          <w:spacing w:val="-10"/>
        </w:rPr>
        <w:t>电流可能会损坏系统</w:t>
      </w:r>
      <w:r>
        <w:rPr/>
        <w:t>（</w:t>
      </w:r>
      <w:r>
        <w:rPr>
          <w:spacing w:val="-3"/>
        </w:rPr>
        <w:t>如比较敏感的量程系统</w:t>
      </w:r>
      <w:r>
        <w:rPr>
          <w:spacing w:val="-140"/>
        </w:rPr>
        <w:t>）</w:t>
      </w:r>
      <w:r>
        <w:rPr>
          <w:spacing w:val="-8"/>
        </w:rPr>
        <w:t>。对于在较低量程时的噪音问题本功能也非常实用，它可以避免两个低量程切换时</w:t>
      </w:r>
      <w:r>
        <w:rPr>
          <w:spacing w:val="4"/>
          <w:w w:val="100"/>
        </w:rPr>
        <w:t>产生的尖峰</w:t>
      </w:r>
      <w:r>
        <w:rPr>
          <w:spacing w:val="5"/>
          <w:w w:val="100"/>
        </w:rPr>
        <w:t>（</w:t>
      </w:r>
      <w:r>
        <w:rPr>
          <w:spacing w:val="-3"/>
          <w:w w:val="100"/>
        </w:rPr>
        <w:t>B</w:t>
      </w:r>
      <w:r>
        <w:rPr>
          <w:w w:val="100"/>
        </w:rPr>
        <w:t>oun</w:t>
      </w:r>
      <w:r>
        <w:rPr>
          <w:spacing w:val="-2"/>
          <w:w w:val="100"/>
        </w:rPr>
        <w:t>c</w:t>
      </w:r>
      <w:r>
        <w:rPr>
          <w:w w:val="100"/>
        </w:rPr>
        <w:t>h</w:t>
      </w:r>
      <w:r>
        <w:rPr>
          <w:spacing w:val="1"/>
          <w:w w:val="100"/>
        </w:rPr>
        <w:t>i</w:t>
      </w:r>
      <w:r>
        <w:rPr>
          <w:w w:val="100"/>
        </w:rPr>
        <w:t>n</w:t>
      </w:r>
      <w:r>
        <w:rPr>
          <w:spacing w:val="4"/>
          <w:w w:val="100"/>
        </w:rPr>
        <w:t>g</w:t>
      </w:r>
      <w:r>
        <w:rPr>
          <w:spacing w:val="-135"/>
          <w:w w:val="100"/>
        </w:rPr>
        <w:t>）</w:t>
      </w:r>
      <w:r>
        <w:rPr>
          <w:spacing w:val="2"/>
          <w:w w:val="100"/>
        </w:rPr>
        <w:t>，您可以设臵一个下限量程来防止由于</w:t>
      </w:r>
      <w:r>
        <w:rPr>
          <w:w w:val="100"/>
        </w:rPr>
        <w:t>噪音（</w:t>
      </w:r>
      <w:r>
        <w:rPr>
          <w:spacing w:val="-3"/>
          <w:w w:val="100"/>
        </w:rPr>
        <w:t>通常是环境噪音</w:t>
      </w:r>
      <w:r>
        <w:rPr>
          <w:w w:val="100"/>
        </w:rPr>
        <w:t>）</w:t>
      </w:r>
      <w:r>
        <w:rPr>
          <w:spacing w:val="-3"/>
          <w:w w:val="100"/>
        </w:rPr>
        <w:t>导致的尖峰干扰</w:t>
      </w:r>
      <w:r>
        <w:rPr>
          <w:w w:val="100"/>
        </w:rPr>
        <w:t>（</w:t>
      </w:r>
      <w:r>
        <w:rPr>
          <w:spacing w:val="-3"/>
          <w:w w:val="100"/>
        </w:rPr>
        <w:t>B</w:t>
      </w:r>
      <w:r>
        <w:rPr>
          <w:w w:val="100"/>
        </w:rPr>
        <w:t>oun</w:t>
      </w:r>
      <w:r>
        <w:rPr>
          <w:spacing w:val="-2"/>
          <w:w w:val="100"/>
        </w:rPr>
        <w:t>c</w:t>
      </w:r>
      <w:r>
        <w:rPr>
          <w:w w:val="100"/>
        </w:rPr>
        <w:t>h</w:t>
      </w:r>
      <w:r>
        <w:rPr>
          <w:spacing w:val="-2"/>
          <w:w w:val="100"/>
        </w:rPr>
        <w:t>i</w:t>
      </w:r>
      <w:r>
        <w:rPr>
          <w:w w:val="100"/>
        </w:rPr>
        <w:t>ng</w:t>
      </w:r>
      <w:r>
        <w:rPr>
          <w:spacing w:val="-140"/>
          <w:w w:val="100"/>
        </w:rPr>
        <w:t>）</w:t>
      </w:r>
      <w:r>
        <w:rPr>
          <w:w w:val="100"/>
        </w:rPr>
        <w:t>。</w:t>
      </w:r>
    </w:p>
    <w:p>
      <w:pPr>
        <w:pStyle w:val="Heading4"/>
        <w:spacing w:before="310"/>
      </w:pPr>
      <w:r>
        <w:rPr/>
        <w:t>信息显示：</w:t>
      </w:r>
    </w:p>
    <w:p>
      <w:pPr>
        <w:pStyle w:val="BodyText"/>
        <w:spacing w:line="326" w:lineRule="auto" w:before="165"/>
        <w:ind w:left="638" w:right="509"/>
        <w:jc w:val="both"/>
      </w:pPr>
      <w:r>
        <w:rPr/>
        <w:t>用于 PARSTAT 4000 的前面板信息显示，可以在 PARSTAT 4000 前面板显示屏上插入一个特定信息，此信息可以被插入在整个序列中的多个点并可以改变每个点的信息。要使用此功能，请参阅第 4.4.2.2 节  设臵PARSTAT4000 液晶显示器部分。</w:t>
      </w:r>
    </w:p>
    <w:p>
      <w:pPr>
        <w:pStyle w:val="Heading4"/>
        <w:spacing w:before="310"/>
      </w:pPr>
      <w:r>
        <w:rPr/>
        <w:t>从文件获得试验方法：</w:t>
      </w:r>
    </w:p>
    <w:p>
      <w:pPr>
        <w:pStyle w:val="BodyText"/>
        <w:spacing w:line="326" w:lineRule="auto" w:before="165"/>
        <w:ind w:left="638" w:right="509"/>
      </w:pPr>
      <w:r>
        <w:rPr/>
        <w:t>用于将之前保存的序列（数据文件）加入新的序列中；本功能可通过基于已有的序列创建新序列来节省时间。</w:t>
      </w:r>
    </w:p>
    <w:p>
      <w:pPr>
        <w:spacing w:line="326" w:lineRule="auto" w:before="311"/>
        <w:ind w:left="218" w:right="511" w:firstLine="0"/>
        <w:jc w:val="left"/>
        <w:rPr>
          <w:b/>
          <w:sz w:val="28"/>
        </w:rPr>
      </w:pPr>
      <w:r>
        <w:rPr>
          <w:b/>
          <w:spacing w:val="-11"/>
          <w:sz w:val="28"/>
        </w:rPr>
        <w:t>注意：本手册并不涉及上述技术的详细原理和用途，也不能作为一般电化学教程使用。如需获得更多不同的相关技术信息建议访问如下网</w:t>
      </w:r>
      <w:r>
        <w:rPr>
          <w:b/>
          <w:spacing w:val="-1"/>
          <w:sz w:val="28"/>
        </w:rPr>
        <w:t>站中的 </w:t>
      </w:r>
      <w:r>
        <w:rPr>
          <w:b/>
          <w:sz w:val="28"/>
        </w:rPr>
        <w:t>Application Notes</w:t>
      </w:r>
      <w:r>
        <w:rPr>
          <w:b/>
          <w:spacing w:val="-2"/>
          <w:sz w:val="28"/>
        </w:rPr>
        <w:t> 模块与其它的技术文章。</w:t>
      </w:r>
      <w:hyperlink r:id="rId25">
        <w:r>
          <w:rPr>
            <w:b/>
            <w:spacing w:val="-2"/>
            <w:sz w:val="28"/>
            <w:u w:val="single"/>
          </w:rPr>
          <w:t>Http://www.princetonappliedresearch.com/Literature/inde</w:t>
        </w:r>
        <w:r>
          <w:rPr>
            <w:b/>
            <w:smallCaps/>
            <w:spacing w:val="-2"/>
            <w:sz w:val="28"/>
            <w:u w:val="single"/>
          </w:rPr>
          <w:t>x</w:t>
        </w:r>
        <w:r>
          <w:rPr>
            <w:b/>
            <w:smallCaps w:val="0"/>
            <w:spacing w:val="-2"/>
            <w:sz w:val="28"/>
            <w:u w:val="single"/>
          </w:rPr>
          <w:t>.asp</w:t>
        </w:r>
        <w:r>
          <w:rPr>
            <w:b/>
            <w:smallCaps/>
            <w:spacing w:val="-2"/>
            <w:sz w:val="28"/>
            <w:u w:val="single"/>
          </w:rPr>
          <w:t>x</w:t>
        </w:r>
      </w:hyperlink>
    </w:p>
    <w:p>
      <w:pPr>
        <w:spacing w:line="326" w:lineRule="auto" w:before="0"/>
        <w:ind w:left="218" w:right="327" w:firstLine="0"/>
        <w:jc w:val="left"/>
        <w:rPr>
          <w:sz w:val="28"/>
        </w:rPr>
      </w:pPr>
      <w:r>
        <w:rPr>
          <w:b/>
          <w:sz w:val="28"/>
        </w:rPr>
        <w:t>如想获得更多关于 VersaStudio 软件和恒电位仪的操作请联系（电邮） 我公司技术部门。</w:t>
      </w:r>
      <w:hyperlink r:id="rId26">
        <w:r>
          <w:rPr>
            <w:sz w:val="28"/>
            <w:u w:val="single"/>
          </w:rPr>
          <w:t>pari.info@ametek.com</w:t>
        </w:r>
      </w:hyperlink>
    </w:p>
    <w:p>
      <w:pPr>
        <w:pStyle w:val="BodyText"/>
        <w:rPr>
          <w:sz w:val="15"/>
        </w:rPr>
      </w:pPr>
    </w:p>
    <w:p>
      <w:pPr>
        <w:pStyle w:val="Heading4"/>
        <w:numPr>
          <w:ilvl w:val="4"/>
          <w:numId w:val="5"/>
        </w:numPr>
        <w:tabs>
          <w:tab w:pos="1298" w:val="left" w:leader="none"/>
        </w:tabs>
        <w:spacing w:line="240" w:lineRule="auto" w:before="64" w:after="0"/>
        <w:ind w:left="1298" w:right="0" w:hanging="1080"/>
        <w:jc w:val="left"/>
      </w:pPr>
      <w:r>
        <w:rPr/>
        <w:t>实验方法属性</w:t>
      </w:r>
    </w:p>
    <w:p>
      <w:pPr>
        <w:spacing w:after="0" w:line="240" w:lineRule="auto"/>
        <w:jc w:val="left"/>
        <w:sectPr>
          <w:pgSz w:w="11910" w:h="16840"/>
          <w:pgMar w:header="0" w:footer="895" w:top="1460" w:bottom="1160" w:left="1580" w:right="1280"/>
        </w:sectPr>
      </w:pPr>
    </w:p>
    <w:p>
      <w:pPr>
        <w:pStyle w:val="BodyText"/>
        <w:spacing w:line="326" w:lineRule="auto" w:before="44"/>
        <w:ind w:left="218" w:right="508"/>
        <w:jc w:val="both"/>
      </w:pPr>
      <w:r>
        <w:rPr>
          <w:spacing w:val="-3"/>
        </w:rPr>
        <w:t>选择实验方法</w:t>
      </w:r>
      <w:r>
        <w:rPr/>
        <w:t>（</w:t>
      </w:r>
      <w:r>
        <w:rPr>
          <w:spacing w:val="-3"/>
        </w:rPr>
        <w:t>如计时电流法</w:t>
      </w:r>
      <w:r>
        <w:rPr>
          <w:spacing w:val="-9"/>
        </w:rPr>
        <w:t>）</w:t>
      </w:r>
      <w:r>
        <w:rPr>
          <w:spacing w:val="3"/>
        </w:rPr>
        <w:t>并选择 </w:t>
      </w:r>
      <w:r>
        <w:rPr>
          <w:spacing w:val="-4"/>
        </w:rPr>
        <w:t>OK</w:t>
      </w:r>
      <w:r>
        <w:rPr>
          <w:spacing w:val="-3"/>
        </w:rPr>
        <w:t>；输入需要保存的数据文</w:t>
      </w:r>
      <w:r>
        <w:rPr>
          <w:spacing w:val="-4"/>
        </w:rPr>
        <w:t>件名称并选择 </w:t>
      </w:r>
      <w:r>
        <w:rPr/>
        <w:t>OK；设臵在“E</w:t>
      </w:r>
      <w:r>
        <w:rPr>
          <w:smallCaps/>
        </w:rPr>
        <w:t>x</w:t>
      </w:r>
      <w:r>
        <w:rPr>
          <w:smallCaps w:val="0"/>
        </w:rPr>
        <w:t>periment Properties</w:t>
      </w:r>
      <w:r>
        <w:rPr>
          <w:smallCaps w:val="0"/>
          <w:spacing w:val="-3"/>
        </w:rPr>
        <w:t>”窗口显示的方法参数。</w:t>
      </w:r>
    </w:p>
    <w:p>
      <w:pPr>
        <w:pStyle w:val="BodyText"/>
        <w:spacing w:line="326" w:lineRule="auto" w:before="311"/>
        <w:ind w:left="218" w:right="513"/>
        <w:jc w:val="both"/>
      </w:pPr>
      <w:r>
        <w:rPr/>
        <w:drawing>
          <wp:anchor distT="0" distB="0" distL="0" distR="0" allowOverlap="1" layoutInCell="1" locked="0" behindDoc="0" simplePos="0" relativeHeight="12">
            <wp:simplePos x="0" y="0"/>
            <wp:positionH relativeFrom="page">
              <wp:posOffset>1163448</wp:posOffset>
            </wp:positionH>
            <wp:positionV relativeFrom="paragraph">
              <wp:posOffset>1803353</wp:posOffset>
            </wp:positionV>
            <wp:extent cx="5232955" cy="1828323"/>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7" cstate="print"/>
                    <a:stretch>
                      <a:fillRect/>
                    </a:stretch>
                  </pic:blipFill>
                  <pic:spPr>
                    <a:xfrm>
                      <a:off x="0" y="0"/>
                      <a:ext cx="5232955" cy="1828323"/>
                    </a:xfrm>
                    <a:prstGeom prst="rect">
                      <a:avLst/>
                    </a:prstGeom>
                  </pic:spPr>
                </pic:pic>
              </a:graphicData>
            </a:graphic>
          </wp:anchor>
        </w:drawing>
      </w:r>
      <w:r>
        <w:rPr>
          <w:spacing w:val="-9"/>
        </w:rPr>
        <w:t>就实验方法属性窗口及参数而言，浅黄色区域的输入框表明可在对话</w:t>
      </w:r>
      <w:r>
        <w:rPr>
          <w:spacing w:val="-11"/>
        </w:rPr>
        <w:t>框输入数值或文本；加下划线的参数对话框表明可使用下拉选择框改</w:t>
      </w:r>
      <w:r>
        <w:rPr>
          <w:spacing w:val="-9"/>
        </w:rPr>
        <w:t>变参数至预设值。如果对话框为灰色显示，表明变量为只读形式，不</w:t>
      </w:r>
      <w:r>
        <w:rPr/>
        <w:t>得改变。</w:t>
      </w:r>
    </w:p>
    <w:p>
      <w:pPr>
        <w:pStyle w:val="BodyText"/>
        <w:spacing w:before="15"/>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Insert</w:t>
            </w:r>
          </w:p>
        </w:tc>
        <w:tc>
          <w:tcPr>
            <w:tcW w:w="2134" w:type="dxa"/>
          </w:tcPr>
          <w:p>
            <w:pPr>
              <w:pStyle w:val="TableParagraph"/>
              <w:rPr>
                <w:sz w:val="24"/>
              </w:rPr>
            </w:pPr>
            <w:r>
              <w:rPr>
                <w:sz w:val="24"/>
              </w:rPr>
              <w:t>插入</w:t>
            </w:r>
          </w:p>
        </w:tc>
        <w:tc>
          <w:tcPr>
            <w:tcW w:w="2132" w:type="dxa"/>
          </w:tcPr>
          <w:p>
            <w:pPr>
              <w:pStyle w:val="TableParagraph"/>
              <w:ind w:left="104"/>
              <w:rPr>
                <w:sz w:val="24"/>
              </w:rPr>
            </w:pPr>
            <w:r>
              <w:rPr>
                <w:sz w:val="24"/>
              </w:rPr>
              <w:t>Up</w:t>
            </w:r>
          </w:p>
        </w:tc>
        <w:tc>
          <w:tcPr>
            <w:tcW w:w="2132" w:type="dxa"/>
          </w:tcPr>
          <w:p>
            <w:pPr>
              <w:pStyle w:val="TableParagraph"/>
              <w:ind w:left="106"/>
              <w:rPr>
                <w:sz w:val="24"/>
              </w:rPr>
            </w:pPr>
            <w:r>
              <w:rPr>
                <w:sz w:val="24"/>
              </w:rPr>
              <w:t>向上</w:t>
            </w:r>
          </w:p>
        </w:tc>
      </w:tr>
      <w:tr>
        <w:trPr>
          <w:trHeight w:val="623" w:hRule="atLeast"/>
        </w:trPr>
        <w:tc>
          <w:tcPr>
            <w:tcW w:w="2132" w:type="dxa"/>
          </w:tcPr>
          <w:p>
            <w:pPr>
              <w:pStyle w:val="TableParagraph"/>
              <w:rPr>
                <w:sz w:val="24"/>
              </w:rPr>
            </w:pPr>
            <w:r>
              <w:rPr>
                <w:sz w:val="24"/>
              </w:rPr>
              <w:t>Down</w:t>
            </w:r>
          </w:p>
        </w:tc>
        <w:tc>
          <w:tcPr>
            <w:tcW w:w="2134" w:type="dxa"/>
          </w:tcPr>
          <w:p>
            <w:pPr>
              <w:pStyle w:val="TableParagraph"/>
              <w:rPr>
                <w:sz w:val="24"/>
              </w:rPr>
            </w:pPr>
            <w:r>
              <w:rPr>
                <w:sz w:val="24"/>
              </w:rPr>
              <w:t>向下</w:t>
            </w:r>
          </w:p>
        </w:tc>
        <w:tc>
          <w:tcPr>
            <w:tcW w:w="2132" w:type="dxa"/>
          </w:tcPr>
          <w:p>
            <w:pPr>
              <w:pStyle w:val="TableParagraph"/>
              <w:ind w:left="104"/>
              <w:rPr>
                <w:sz w:val="24"/>
              </w:rPr>
            </w:pPr>
            <w:r>
              <w:rPr>
                <w:sz w:val="24"/>
              </w:rPr>
              <w:t>Remove</w:t>
            </w:r>
          </w:p>
        </w:tc>
        <w:tc>
          <w:tcPr>
            <w:tcW w:w="2132" w:type="dxa"/>
          </w:tcPr>
          <w:p>
            <w:pPr>
              <w:pStyle w:val="TableParagraph"/>
              <w:ind w:left="106"/>
              <w:rPr>
                <w:sz w:val="24"/>
              </w:rPr>
            </w:pPr>
            <w:r>
              <w:rPr>
                <w:sz w:val="24"/>
              </w:rPr>
              <w:t>移除</w:t>
            </w:r>
          </w:p>
        </w:tc>
      </w:tr>
      <w:tr>
        <w:trPr>
          <w:trHeight w:val="623" w:hRule="atLeast"/>
        </w:trPr>
        <w:tc>
          <w:tcPr>
            <w:tcW w:w="2132" w:type="dxa"/>
          </w:tcPr>
          <w:p>
            <w:pPr>
              <w:pStyle w:val="TableParagraph"/>
              <w:rPr>
                <w:sz w:val="24"/>
              </w:rPr>
            </w:pPr>
            <w:r>
              <w:rPr>
                <w:sz w:val="24"/>
              </w:rPr>
              <w:t>Help</w:t>
            </w:r>
          </w:p>
        </w:tc>
        <w:tc>
          <w:tcPr>
            <w:tcW w:w="2134" w:type="dxa"/>
          </w:tcPr>
          <w:p>
            <w:pPr>
              <w:pStyle w:val="TableParagraph"/>
              <w:rPr>
                <w:sz w:val="24"/>
              </w:rPr>
            </w:pPr>
            <w:r>
              <w:rPr>
                <w:sz w:val="24"/>
              </w:rPr>
              <w:t>帮助</w:t>
            </w:r>
          </w:p>
        </w:tc>
        <w:tc>
          <w:tcPr>
            <w:tcW w:w="2132" w:type="dxa"/>
          </w:tcPr>
          <w:p>
            <w:pPr>
              <w:pStyle w:val="TableParagraph"/>
              <w:ind w:left="104"/>
              <w:rPr>
                <w:sz w:val="24"/>
              </w:rPr>
            </w:pPr>
            <w:r>
              <w:rPr>
                <w:sz w:val="24"/>
              </w:rPr>
              <w:t>Advanced</w:t>
            </w:r>
          </w:p>
        </w:tc>
        <w:tc>
          <w:tcPr>
            <w:tcW w:w="2132" w:type="dxa"/>
          </w:tcPr>
          <w:p>
            <w:pPr>
              <w:pStyle w:val="TableParagraph"/>
              <w:ind w:left="106"/>
              <w:rPr>
                <w:sz w:val="24"/>
              </w:rPr>
            </w:pPr>
            <w:r>
              <w:rPr>
                <w:sz w:val="24"/>
              </w:rPr>
              <w:t>高级</w:t>
            </w:r>
          </w:p>
        </w:tc>
      </w:tr>
      <w:tr>
        <w:trPr>
          <w:trHeight w:val="1249" w:hRule="atLeast"/>
        </w:trPr>
        <w:tc>
          <w:tcPr>
            <w:tcW w:w="2132" w:type="dxa"/>
          </w:tcPr>
          <w:p>
            <w:pPr>
              <w:pStyle w:val="TableParagraph"/>
              <w:tabs>
                <w:tab w:pos="1744" w:val="left" w:leader="none"/>
              </w:tabs>
              <w:spacing w:before="117"/>
              <w:rPr>
                <w:sz w:val="24"/>
              </w:rPr>
            </w:pPr>
            <w:r>
              <w:rPr>
                <w:sz w:val="24"/>
              </w:rPr>
              <w:t>Properties</w:t>
              <w:tab/>
              <w:t>for</w:t>
            </w:r>
          </w:p>
          <w:p>
            <w:pPr>
              <w:pStyle w:val="TableParagraph"/>
              <w:spacing w:before="230"/>
              <w:rPr>
                <w:sz w:val="24"/>
              </w:rPr>
            </w:pPr>
            <w:r>
              <w:rPr>
                <w:sz w:val="24"/>
              </w:rPr>
              <w:t>chronoamperometry</w:t>
            </w:r>
          </w:p>
        </w:tc>
        <w:tc>
          <w:tcPr>
            <w:tcW w:w="2134" w:type="dxa"/>
          </w:tcPr>
          <w:p>
            <w:pPr>
              <w:pStyle w:val="TableParagraph"/>
              <w:spacing w:before="117"/>
              <w:rPr>
                <w:sz w:val="24"/>
              </w:rPr>
            </w:pPr>
            <w:r>
              <w:rPr>
                <w:sz w:val="24"/>
              </w:rPr>
              <w:t>计时电流法参数</w:t>
            </w:r>
          </w:p>
          <w:p>
            <w:pPr>
              <w:pStyle w:val="TableParagraph"/>
              <w:spacing w:before="230"/>
              <w:rPr>
                <w:sz w:val="24"/>
              </w:rPr>
            </w:pPr>
            <w:r>
              <w:rPr>
                <w:sz w:val="24"/>
              </w:rPr>
              <w:t>属性</w:t>
            </w:r>
          </w:p>
        </w:tc>
        <w:tc>
          <w:tcPr>
            <w:tcW w:w="2132" w:type="dxa"/>
          </w:tcPr>
          <w:p>
            <w:pPr>
              <w:pStyle w:val="TableParagraph"/>
              <w:spacing w:before="117"/>
              <w:ind w:left="104"/>
              <w:rPr>
                <w:sz w:val="24"/>
              </w:rPr>
            </w:pPr>
            <w:r>
              <w:rPr>
                <w:sz w:val="24"/>
              </w:rPr>
              <w:t>Step Property</w:t>
            </w:r>
          </w:p>
        </w:tc>
        <w:tc>
          <w:tcPr>
            <w:tcW w:w="2132" w:type="dxa"/>
          </w:tcPr>
          <w:p>
            <w:pPr>
              <w:pStyle w:val="TableParagraph"/>
              <w:spacing w:before="117"/>
              <w:ind w:left="106"/>
              <w:rPr>
                <w:sz w:val="24"/>
              </w:rPr>
            </w:pPr>
            <w:r>
              <w:rPr>
                <w:sz w:val="24"/>
              </w:rPr>
              <w:t>步长属性</w:t>
            </w:r>
          </w:p>
        </w:tc>
      </w:tr>
      <w:tr>
        <w:trPr>
          <w:trHeight w:val="624" w:hRule="atLeast"/>
        </w:trPr>
        <w:tc>
          <w:tcPr>
            <w:tcW w:w="2132" w:type="dxa"/>
          </w:tcPr>
          <w:p>
            <w:pPr>
              <w:pStyle w:val="TableParagraph"/>
              <w:rPr>
                <w:sz w:val="24"/>
              </w:rPr>
            </w:pPr>
            <w:r>
              <w:rPr>
                <w:sz w:val="24"/>
              </w:rPr>
              <w:t>Value</w:t>
            </w:r>
          </w:p>
        </w:tc>
        <w:tc>
          <w:tcPr>
            <w:tcW w:w="2134" w:type="dxa"/>
          </w:tcPr>
          <w:p>
            <w:pPr>
              <w:pStyle w:val="TableParagraph"/>
              <w:rPr>
                <w:sz w:val="24"/>
              </w:rPr>
            </w:pPr>
            <w:r>
              <w:rPr>
                <w:sz w:val="24"/>
              </w:rPr>
              <w:t>数值</w:t>
            </w:r>
          </w:p>
        </w:tc>
        <w:tc>
          <w:tcPr>
            <w:tcW w:w="2132" w:type="dxa"/>
          </w:tcPr>
          <w:p>
            <w:pPr>
              <w:pStyle w:val="TableParagraph"/>
              <w:ind w:left="104"/>
              <w:rPr>
                <w:sz w:val="24"/>
              </w:rPr>
            </w:pPr>
            <w:r>
              <w:rPr>
                <w:sz w:val="24"/>
              </w:rPr>
              <w:t>Versus</w:t>
            </w:r>
          </w:p>
        </w:tc>
        <w:tc>
          <w:tcPr>
            <w:tcW w:w="2132" w:type="dxa"/>
          </w:tcPr>
          <w:p>
            <w:pPr>
              <w:pStyle w:val="TableParagraph"/>
              <w:ind w:left="106"/>
              <w:rPr>
                <w:sz w:val="24"/>
              </w:rPr>
            </w:pPr>
            <w:r>
              <w:rPr>
                <w:sz w:val="24"/>
              </w:rPr>
              <w:t>相对</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Scan Properties</w:t>
            </w:r>
          </w:p>
        </w:tc>
        <w:tc>
          <w:tcPr>
            <w:tcW w:w="2132" w:type="dxa"/>
          </w:tcPr>
          <w:p>
            <w:pPr>
              <w:pStyle w:val="TableParagraph"/>
              <w:ind w:left="106"/>
              <w:rPr>
                <w:sz w:val="24"/>
              </w:rPr>
            </w:pPr>
            <w:r>
              <w:rPr>
                <w:sz w:val="24"/>
              </w:rPr>
              <w:t>扫描属性</w:t>
            </w:r>
          </w:p>
        </w:tc>
      </w:tr>
      <w:tr>
        <w:trPr>
          <w:trHeight w:val="623" w:hRule="atLeast"/>
        </w:trPr>
        <w:tc>
          <w:tcPr>
            <w:tcW w:w="2132" w:type="dxa"/>
          </w:tcPr>
          <w:p>
            <w:pPr>
              <w:pStyle w:val="TableParagraph"/>
              <w:rPr>
                <w:sz w:val="24"/>
              </w:rPr>
            </w:pPr>
            <w:r>
              <w:rPr>
                <w:sz w:val="24"/>
              </w:rPr>
              <w:t>Time Per Point</w:t>
            </w:r>
          </w:p>
        </w:tc>
        <w:tc>
          <w:tcPr>
            <w:tcW w:w="2134" w:type="dxa"/>
          </w:tcPr>
          <w:p>
            <w:pPr>
              <w:pStyle w:val="TableParagraph"/>
              <w:rPr>
                <w:sz w:val="24"/>
              </w:rPr>
            </w:pPr>
            <w:r>
              <w:rPr>
                <w:sz w:val="24"/>
              </w:rPr>
              <w:t>每点时间</w:t>
            </w:r>
          </w:p>
        </w:tc>
        <w:tc>
          <w:tcPr>
            <w:tcW w:w="2132" w:type="dxa"/>
          </w:tcPr>
          <w:p>
            <w:pPr>
              <w:pStyle w:val="TableParagraph"/>
              <w:ind w:left="104"/>
              <w:rPr>
                <w:sz w:val="24"/>
              </w:rPr>
            </w:pPr>
            <w:r>
              <w:rPr>
                <w:sz w:val="24"/>
              </w:rPr>
              <w:t>Duration</w:t>
            </w:r>
          </w:p>
        </w:tc>
        <w:tc>
          <w:tcPr>
            <w:tcW w:w="2132" w:type="dxa"/>
          </w:tcPr>
          <w:p>
            <w:pPr>
              <w:pStyle w:val="TableParagraph"/>
              <w:ind w:left="106"/>
              <w:rPr>
                <w:sz w:val="24"/>
              </w:rPr>
            </w:pPr>
            <w:r>
              <w:rPr>
                <w:sz w:val="24"/>
              </w:rPr>
              <w:t>持续时间</w:t>
            </w:r>
          </w:p>
        </w:tc>
      </w:tr>
      <w:tr>
        <w:trPr>
          <w:trHeight w:val="623" w:hRule="atLeast"/>
        </w:trPr>
        <w:tc>
          <w:tcPr>
            <w:tcW w:w="2132" w:type="dxa"/>
          </w:tcPr>
          <w:p>
            <w:pPr>
              <w:pStyle w:val="TableParagraph"/>
              <w:rPr>
                <w:sz w:val="24"/>
              </w:rPr>
            </w:pPr>
            <w:r>
              <w:rPr>
                <w:sz w:val="24"/>
              </w:rPr>
              <w:t>Total Point</w:t>
            </w:r>
          </w:p>
        </w:tc>
        <w:tc>
          <w:tcPr>
            <w:tcW w:w="2134" w:type="dxa"/>
          </w:tcPr>
          <w:p>
            <w:pPr>
              <w:pStyle w:val="TableParagraph"/>
              <w:rPr>
                <w:sz w:val="24"/>
              </w:rPr>
            </w:pPr>
            <w:r>
              <w:rPr>
                <w:sz w:val="24"/>
              </w:rPr>
              <w:t>总点数</w:t>
            </w:r>
          </w:p>
        </w:tc>
        <w:tc>
          <w:tcPr>
            <w:tcW w:w="2132" w:type="dxa"/>
          </w:tcPr>
          <w:p>
            <w:pPr>
              <w:pStyle w:val="TableParagraph"/>
              <w:ind w:left="104"/>
              <w:rPr>
                <w:sz w:val="24"/>
              </w:rPr>
            </w:pPr>
            <w:r>
              <w:rPr>
                <w:sz w:val="24"/>
              </w:rPr>
              <w:t>E</w:t>
            </w:r>
            <w:r>
              <w:rPr>
                <w:smallCaps/>
                <w:sz w:val="24"/>
              </w:rPr>
              <w:t>x</w:t>
            </w:r>
            <w:r>
              <w:rPr>
                <w:smallCaps w:val="0"/>
                <w:sz w:val="24"/>
              </w:rPr>
              <w:t>periment</w:t>
            </w:r>
          </w:p>
        </w:tc>
        <w:tc>
          <w:tcPr>
            <w:tcW w:w="2132" w:type="dxa"/>
          </w:tcPr>
          <w:p>
            <w:pPr>
              <w:pStyle w:val="TableParagraph"/>
              <w:ind w:left="106"/>
              <w:rPr>
                <w:sz w:val="24"/>
              </w:rPr>
            </w:pPr>
            <w:r>
              <w:rPr>
                <w:sz w:val="24"/>
              </w:rPr>
              <w:t>实验方法属性</w:t>
            </w:r>
          </w:p>
        </w:tc>
      </w:tr>
    </w:tbl>
    <w:p>
      <w:pPr>
        <w:spacing w:after="0"/>
        <w:rPr>
          <w:sz w:val="24"/>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spacing w:before="0"/>
              <w:ind w:left="0"/>
              <w:rPr>
                <w:rFonts w:ascii="Times New Roman"/>
                <w:sz w:val="26"/>
              </w:rPr>
            </w:pPr>
          </w:p>
        </w:tc>
        <w:tc>
          <w:tcPr>
            <w:tcW w:w="2134" w:type="dxa"/>
          </w:tcPr>
          <w:p>
            <w:pPr>
              <w:pStyle w:val="TableParagraph"/>
              <w:spacing w:before="0"/>
              <w:ind w:left="0"/>
              <w:rPr>
                <w:rFonts w:ascii="Times New Roman"/>
                <w:sz w:val="26"/>
              </w:rPr>
            </w:pPr>
          </w:p>
        </w:tc>
        <w:tc>
          <w:tcPr>
            <w:tcW w:w="2132" w:type="dxa"/>
          </w:tcPr>
          <w:p>
            <w:pPr>
              <w:pStyle w:val="TableParagraph"/>
              <w:ind w:left="104"/>
              <w:rPr>
                <w:sz w:val="24"/>
              </w:rPr>
            </w:pPr>
            <w:r>
              <w:rPr>
                <w:sz w:val="24"/>
              </w:rPr>
              <w:t>Properties</w:t>
            </w:r>
          </w:p>
        </w:tc>
        <w:tc>
          <w:tcPr>
            <w:tcW w:w="2132" w:type="dxa"/>
          </w:tcPr>
          <w:p>
            <w:pPr>
              <w:pStyle w:val="TableParagraph"/>
              <w:spacing w:before="0"/>
              <w:ind w:left="0"/>
              <w:rPr>
                <w:rFonts w:ascii="Times New Roman"/>
                <w:sz w:val="26"/>
              </w:rPr>
            </w:pPr>
          </w:p>
        </w:tc>
      </w:tr>
    </w:tbl>
    <w:p>
      <w:pPr>
        <w:pStyle w:val="BodyText"/>
        <w:spacing w:before="3"/>
        <w:rPr>
          <w:sz w:val="20"/>
        </w:rPr>
      </w:pPr>
    </w:p>
    <w:p>
      <w:pPr>
        <w:pStyle w:val="BodyText"/>
        <w:spacing w:line="326" w:lineRule="auto" w:before="63"/>
        <w:ind w:left="218" w:right="512"/>
        <w:jc w:val="both"/>
      </w:pPr>
      <w:r>
        <w:rPr>
          <w:b/>
        </w:rPr>
        <w:t>注意：</w:t>
      </w:r>
      <w:r>
        <w:rPr/>
        <w:t>有关 VersaStudio 所有实验方法参数变量的定义和描述，请参见附件 1。</w:t>
      </w:r>
    </w:p>
    <w:p>
      <w:pPr>
        <w:pStyle w:val="Heading4"/>
        <w:spacing w:line="326" w:lineRule="auto"/>
        <w:ind w:right="511"/>
        <w:jc w:val="both"/>
      </w:pPr>
      <w:r>
        <w:rPr>
          <w:spacing w:val="-11"/>
        </w:rPr>
        <w:t>注：为了确定实验属性窗口中浅黄色区域内的数值已正确输入，请点</w:t>
      </w:r>
      <w:r>
        <w:rPr>
          <w:spacing w:val="2"/>
        </w:rPr>
        <w:t>击“</w:t>
      </w:r>
      <w:r>
        <w:rPr/>
        <w:t>Enter”或点击另一个需要输入参数的区域，这能确定你所输入</w:t>
      </w:r>
      <w:r>
        <w:rPr>
          <w:spacing w:val="-10"/>
        </w:rPr>
        <w:t>的数值是否已正确登记到相应的区域，如果不做这一步可能会导致数</w:t>
      </w:r>
      <w:r>
        <w:rPr>
          <w:spacing w:val="-2"/>
        </w:rPr>
        <w:t>值没有被正确输入的该区域。</w:t>
      </w:r>
    </w:p>
    <w:p>
      <w:pPr>
        <w:spacing w:line="326" w:lineRule="auto" w:before="0"/>
        <w:ind w:left="218" w:right="511" w:firstLine="0"/>
        <w:jc w:val="both"/>
        <w:rPr>
          <w:sz w:val="28"/>
        </w:rPr>
      </w:pPr>
      <w:r>
        <w:rPr/>
        <w:drawing>
          <wp:anchor distT="0" distB="0" distL="0" distR="0" allowOverlap="1" layoutInCell="1" locked="0" behindDoc="0" simplePos="0" relativeHeight="13">
            <wp:simplePos x="0" y="0"/>
            <wp:positionH relativeFrom="page">
              <wp:posOffset>1147749</wp:posOffset>
            </wp:positionH>
            <wp:positionV relativeFrom="paragraph">
              <wp:posOffset>1241580</wp:posOffset>
            </wp:positionV>
            <wp:extent cx="5230947" cy="1770697"/>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8" cstate="print"/>
                    <a:stretch>
                      <a:fillRect/>
                    </a:stretch>
                  </pic:blipFill>
                  <pic:spPr>
                    <a:xfrm>
                      <a:off x="0" y="0"/>
                      <a:ext cx="5230947" cy="1770697"/>
                    </a:xfrm>
                    <a:prstGeom prst="rect">
                      <a:avLst/>
                    </a:prstGeom>
                  </pic:spPr>
                </pic:pic>
              </a:graphicData>
            </a:graphic>
          </wp:anchor>
        </w:drawing>
      </w:r>
      <w:r>
        <w:rPr>
          <w:sz w:val="28"/>
        </w:rPr>
        <w:t>实验方法属性对话框包含有一个适用于单一实验方法或多实验方法实验的</w:t>
      </w:r>
      <w:r>
        <w:rPr>
          <w:b/>
          <w:sz w:val="28"/>
        </w:rPr>
        <w:t>“Common”</w:t>
      </w:r>
      <w:r>
        <w:rPr>
          <w:sz w:val="28"/>
        </w:rPr>
        <w:t>选项；通过依次点击</w:t>
      </w:r>
      <w:r>
        <w:rPr>
          <w:b/>
          <w:sz w:val="28"/>
        </w:rPr>
        <w:t>“Common”</w:t>
      </w:r>
      <w:r>
        <w:rPr>
          <w:sz w:val="28"/>
        </w:rPr>
        <w:t>或“计时电流</w:t>
      </w:r>
      <w:r>
        <w:rPr>
          <w:w w:val="100"/>
          <w:sz w:val="28"/>
        </w:rPr>
        <w:t>法”，属性显示如下：</w:t>
      </w:r>
    </w:p>
    <w:p>
      <w:pPr>
        <w:pStyle w:val="BodyText"/>
        <w:spacing w:before="6"/>
        <w:rPr>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tabs>
                <w:tab w:pos="1175" w:val="left" w:leader="none"/>
                <w:tab w:pos="1801" w:val="left" w:leader="none"/>
              </w:tabs>
              <w:rPr>
                <w:sz w:val="24"/>
              </w:rPr>
            </w:pPr>
            <w:r>
              <w:rPr>
                <w:sz w:val="24"/>
              </w:rPr>
              <w:t>Action</w:t>
              <w:tab/>
              <w:t>to</w:t>
              <w:tab/>
              <w:t>be</w:t>
            </w:r>
          </w:p>
          <w:p>
            <w:pPr>
              <w:pStyle w:val="TableParagraph"/>
              <w:spacing w:before="230"/>
              <w:rPr>
                <w:sz w:val="24"/>
              </w:rPr>
            </w:pPr>
            <w:r>
              <w:rPr>
                <w:sz w:val="24"/>
              </w:rPr>
              <w:t>performed</w:t>
            </w:r>
          </w:p>
        </w:tc>
        <w:tc>
          <w:tcPr>
            <w:tcW w:w="2134" w:type="dxa"/>
          </w:tcPr>
          <w:p>
            <w:pPr>
              <w:pStyle w:val="TableParagraph"/>
              <w:rPr>
                <w:sz w:val="24"/>
              </w:rPr>
            </w:pPr>
            <w:r>
              <w:rPr>
                <w:sz w:val="24"/>
              </w:rPr>
              <w:t>将执行的实验方</w:t>
            </w:r>
          </w:p>
          <w:p>
            <w:pPr>
              <w:pStyle w:val="TableParagraph"/>
              <w:spacing w:before="230"/>
              <w:rPr>
                <w:sz w:val="24"/>
              </w:rPr>
            </w:pPr>
            <w:r>
              <w:rPr>
                <w:sz w:val="24"/>
              </w:rPr>
              <w:t>法</w:t>
            </w:r>
          </w:p>
        </w:tc>
        <w:tc>
          <w:tcPr>
            <w:tcW w:w="2132" w:type="dxa"/>
          </w:tcPr>
          <w:p>
            <w:pPr>
              <w:pStyle w:val="TableParagraph"/>
              <w:tabs>
                <w:tab w:pos="1740" w:val="left" w:leader="none"/>
              </w:tabs>
              <w:ind w:left="104"/>
              <w:rPr>
                <w:sz w:val="24"/>
              </w:rPr>
            </w:pPr>
            <w:r>
              <w:rPr>
                <w:sz w:val="24"/>
              </w:rPr>
              <w:t>Properties</w:t>
              <w:tab/>
              <w:t>for</w:t>
            </w:r>
          </w:p>
          <w:p>
            <w:pPr>
              <w:pStyle w:val="TableParagraph"/>
              <w:spacing w:before="230"/>
              <w:ind w:left="104"/>
              <w:rPr>
                <w:sz w:val="24"/>
              </w:rPr>
            </w:pPr>
            <w:r>
              <w:rPr>
                <w:sz w:val="24"/>
              </w:rPr>
              <w:t>common</w:t>
            </w:r>
          </w:p>
        </w:tc>
        <w:tc>
          <w:tcPr>
            <w:tcW w:w="2132" w:type="dxa"/>
          </w:tcPr>
          <w:p>
            <w:pPr>
              <w:pStyle w:val="TableParagraph"/>
              <w:ind w:left="106"/>
              <w:rPr>
                <w:sz w:val="24"/>
              </w:rPr>
            </w:pPr>
            <w:r>
              <w:rPr>
                <w:sz w:val="24"/>
              </w:rPr>
              <w:t>一般属性</w:t>
            </w:r>
          </w:p>
        </w:tc>
      </w:tr>
      <w:tr>
        <w:trPr>
          <w:trHeight w:val="1874" w:hRule="atLeast"/>
        </w:trPr>
        <w:tc>
          <w:tcPr>
            <w:tcW w:w="2132" w:type="dxa"/>
          </w:tcPr>
          <w:p>
            <w:pPr>
              <w:pStyle w:val="TableParagraph"/>
              <w:spacing w:before="117"/>
              <w:rPr>
                <w:sz w:val="24"/>
              </w:rPr>
            </w:pPr>
            <w:r>
              <w:rPr>
                <w:sz w:val="24"/>
              </w:rPr>
              <w:t>Comments/Notes</w:t>
            </w:r>
          </w:p>
        </w:tc>
        <w:tc>
          <w:tcPr>
            <w:tcW w:w="2134" w:type="dxa"/>
          </w:tcPr>
          <w:p>
            <w:pPr>
              <w:pStyle w:val="TableParagraph"/>
              <w:spacing w:before="117"/>
              <w:rPr>
                <w:sz w:val="24"/>
              </w:rPr>
            </w:pPr>
            <w:r>
              <w:rPr>
                <w:sz w:val="24"/>
              </w:rPr>
              <w:t>注解/注释</w:t>
            </w:r>
          </w:p>
        </w:tc>
        <w:tc>
          <w:tcPr>
            <w:tcW w:w="2132" w:type="dxa"/>
          </w:tcPr>
          <w:p>
            <w:pPr>
              <w:pStyle w:val="TableParagraph"/>
              <w:tabs>
                <w:tab w:pos="1048" w:val="left" w:leader="none"/>
              </w:tabs>
              <w:spacing w:before="117"/>
              <w:ind w:left="104"/>
              <w:rPr>
                <w:sz w:val="24"/>
              </w:rPr>
            </w:pPr>
            <w:r>
              <w:rPr>
                <w:sz w:val="24"/>
              </w:rPr>
              <w:t>Enter</w:t>
              <w:tab/>
              <w:t>comments</w:t>
            </w:r>
          </w:p>
          <w:p>
            <w:pPr>
              <w:pStyle w:val="TableParagraph"/>
              <w:tabs>
                <w:tab w:pos="1729" w:val="left" w:leader="none"/>
              </w:tabs>
              <w:spacing w:before="231"/>
              <w:ind w:left="104"/>
              <w:rPr>
                <w:sz w:val="24"/>
              </w:rPr>
            </w:pPr>
            <w:r>
              <w:rPr>
                <w:sz w:val="24"/>
              </w:rPr>
              <w:t>about</w:t>
              <w:tab/>
              <w:t>the</w:t>
            </w:r>
          </w:p>
          <w:p>
            <w:pPr>
              <w:pStyle w:val="TableParagraph"/>
              <w:spacing w:before="230"/>
              <w:ind w:left="104"/>
              <w:rPr>
                <w:sz w:val="24"/>
              </w:rPr>
            </w:pPr>
            <w:r>
              <w:rPr>
                <w:sz w:val="24"/>
              </w:rPr>
              <w:t>e</w:t>
            </w:r>
            <w:r>
              <w:rPr>
                <w:smallCaps/>
                <w:sz w:val="24"/>
              </w:rPr>
              <w:t>x</w:t>
            </w:r>
            <w:r>
              <w:rPr>
                <w:smallCaps w:val="0"/>
                <w:sz w:val="24"/>
              </w:rPr>
              <w:t>periment here</w:t>
            </w:r>
          </w:p>
        </w:tc>
        <w:tc>
          <w:tcPr>
            <w:tcW w:w="2132" w:type="dxa"/>
          </w:tcPr>
          <w:p>
            <w:pPr>
              <w:pStyle w:val="TableParagraph"/>
              <w:spacing w:before="117"/>
              <w:ind w:left="106"/>
              <w:rPr>
                <w:sz w:val="24"/>
              </w:rPr>
            </w:pPr>
            <w:r>
              <w:rPr>
                <w:sz w:val="24"/>
              </w:rPr>
              <w:t>输入注解/注释</w:t>
            </w:r>
          </w:p>
        </w:tc>
      </w:tr>
      <w:tr>
        <w:trPr>
          <w:trHeight w:val="623" w:hRule="atLeast"/>
        </w:trPr>
        <w:tc>
          <w:tcPr>
            <w:tcW w:w="2132" w:type="dxa"/>
          </w:tcPr>
          <w:p>
            <w:pPr>
              <w:pStyle w:val="TableParagraph"/>
              <w:rPr>
                <w:sz w:val="24"/>
              </w:rPr>
            </w:pPr>
            <w:r>
              <w:rPr>
                <w:sz w:val="24"/>
              </w:rPr>
              <w:t>Reference electrode</w:t>
            </w:r>
          </w:p>
        </w:tc>
        <w:tc>
          <w:tcPr>
            <w:tcW w:w="2134" w:type="dxa"/>
          </w:tcPr>
          <w:p>
            <w:pPr>
              <w:pStyle w:val="TableParagraph"/>
              <w:rPr>
                <w:sz w:val="24"/>
              </w:rPr>
            </w:pPr>
            <w:r>
              <w:rPr>
                <w:sz w:val="24"/>
              </w:rPr>
              <w:t>参比电极</w:t>
            </w:r>
          </w:p>
        </w:tc>
        <w:tc>
          <w:tcPr>
            <w:tcW w:w="2132" w:type="dxa"/>
          </w:tcPr>
          <w:p>
            <w:pPr>
              <w:pStyle w:val="TableParagraph"/>
              <w:tabs>
                <w:tab w:pos="1174" w:val="left" w:leader="none"/>
              </w:tabs>
              <w:ind w:left="104"/>
              <w:rPr>
                <w:sz w:val="24"/>
              </w:rPr>
            </w:pPr>
            <w:r>
              <w:rPr>
                <w:sz w:val="24"/>
              </w:rPr>
              <w:t>Working</w:t>
              <w:tab/>
              <w:t>electrode</w:t>
            </w:r>
          </w:p>
        </w:tc>
        <w:tc>
          <w:tcPr>
            <w:tcW w:w="2132" w:type="dxa"/>
          </w:tcPr>
          <w:p>
            <w:pPr>
              <w:pStyle w:val="TableParagraph"/>
              <w:ind w:left="106"/>
              <w:rPr>
                <w:sz w:val="24"/>
              </w:rPr>
            </w:pPr>
            <w:r>
              <w:rPr>
                <w:sz w:val="24"/>
              </w:rPr>
              <w:t>工作电极类型</w:t>
            </w:r>
          </w:p>
        </w:tc>
      </w:tr>
    </w:tbl>
    <w:p>
      <w:pPr>
        <w:spacing w:after="0"/>
        <w:rPr>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spacing w:before="0"/>
              <w:ind w:left="0"/>
              <w:rPr>
                <w:rFonts w:ascii="Times New Roman"/>
                <w:sz w:val="26"/>
              </w:rPr>
            </w:pPr>
          </w:p>
        </w:tc>
        <w:tc>
          <w:tcPr>
            <w:tcW w:w="2134" w:type="dxa"/>
          </w:tcPr>
          <w:p>
            <w:pPr>
              <w:pStyle w:val="TableParagraph"/>
              <w:spacing w:before="0"/>
              <w:ind w:left="0"/>
              <w:rPr>
                <w:rFonts w:ascii="Times New Roman"/>
                <w:sz w:val="26"/>
              </w:rPr>
            </w:pPr>
          </w:p>
        </w:tc>
        <w:tc>
          <w:tcPr>
            <w:tcW w:w="2132" w:type="dxa"/>
          </w:tcPr>
          <w:p>
            <w:pPr>
              <w:pStyle w:val="TableParagraph"/>
              <w:ind w:left="104"/>
              <w:rPr>
                <w:sz w:val="24"/>
              </w:rPr>
            </w:pPr>
            <w:r>
              <w:rPr>
                <w:sz w:val="24"/>
              </w:rPr>
              <w:t>type</w:t>
            </w:r>
          </w:p>
        </w:tc>
        <w:tc>
          <w:tcPr>
            <w:tcW w:w="2132" w:type="dxa"/>
          </w:tcPr>
          <w:p>
            <w:pPr>
              <w:pStyle w:val="TableParagraph"/>
              <w:spacing w:before="0"/>
              <w:ind w:left="0"/>
              <w:rPr>
                <w:rFonts w:ascii="Times New Roman"/>
                <w:sz w:val="26"/>
              </w:rPr>
            </w:pPr>
          </w:p>
        </w:tc>
      </w:tr>
      <w:tr>
        <w:trPr>
          <w:trHeight w:val="623" w:hRule="atLeast"/>
        </w:trPr>
        <w:tc>
          <w:tcPr>
            <w:tcW w:w="2132" w:type="dxa"/>
          </w:tcPr>
          <w:p>
            <w:pPr>
              <w:pStyle w:val="TableParagraph"/>
              <w:rPr>
                <w:sz w:val="24"/>
              </w:rPr>
            </w:pPr>
            <w:r>
              <w:rPr>
                <w:sz w:val="24"/>
              </w:rPr>
              <w:t>RDE speed (Volts)</w:t>
            </w:r>
          </w:p>
        </w:tc>
        <w:tc>
          <w:tcPr>
            <w:tcW w:w="2134" w:type="dxa"/>
          </w:tcPr>
          <w:p>
            <w:pPr>
              <w:pStyle w:val="TableParagraph"/>
              <w:rPr>
                <w:sz w:val="24"/>
              </w:rPr>
            </w:pPr>
            <w:r>
              <w:rPr>
                <w:sz w:val="24"/>
              </w:rPr>
              <w:t>RDE 速度（V）</w:t>
            </w:r>
          </w:p>
        </w:tc>
        <w:tc>
          <w:tcPr>
            <w:tcW w:w="2132" w:type="dxa"/>
          </w:tcPr>
          <w:p>
            <w:pPr>
              <w:pStyle w:val="TableParagraph"/>
              <w:ind w:left="104"/>
              <w:rPr>
                <w:sz w:val="24"/>
              </w:rPr>
            </w:pPr>
            <w:r>
              <w:rPr>
                <w:sz w:val="24"/>
              </w:rPr>
              <w:t>Density</w:t>
            </w:r>
          </w:p>
        </w:tc>
        <w:tc>
          <w:tcPr>
            <w:tcW w:w="2132" w:type="dxa"/>
          </w:tcPr>
          <w:p>
            <w:pPr>
              <w:pStyle w:val="TableParagraph"/>
              <w:ind w:left="106"/>
              <w:rPr>
                <w:sz w:val="24"/>
              </w:rPr>
            </w:pPr>
            <w:r>
              <w:rPr>
                <w:sz w:val="24"/>
              </w:rPr>
              <w:t>密度</w:t>
            </w:r>
          </w:p>
        </w:tc>
      </w:tr>
      <w:tr>
        <w:trPr>
          <w:trHeight w:val="623" w:hRule="atLeast"/>
        </w:trPr>
        <w:tc>
          <w:tcPr>
            <w:tcW w:w="2132" w:type="dxa"/>
          </w:tcPr>
          <w:p>
            <w:pPr>
              <w:pStyle w:val="TableParagraph"/>
              <w:rPr>
                <w:sz w:val="24"/>
              </w:rPr>
            </w:pPr>
            <w:r>
              <w:rPr>
                <w:sz w:val="24"/>
              </w:rPr>
              <w:t>Unspecified</w:t>
            </w:r>
          </w:p>
        </w:tc>
        <w:tc>
          <w:tcPr>
            <w:tcW w:w="2134" w:type="dxa"/>
          </w:tcPr>
          <w:p>
            <w:pPr>
              <w:pStyle w:val="TableParagraph"/>
              <w:rPr>
                <w:sz w:val="24"/>
              </w:rPr>
            </w:pPr>
            <w:r>
              <w:rPr>
                <w:sz w:val="24"/>
              </w:rPr>
              <w:t>未指定</w:t>
            </w:r>
          </w:p>
        </w:tc>
        <w:tc>
          <w:tcPr>
            <w:tcW w:w="2132" w:type="dxa"/>
          </w:tcPr>
          <w:p>
            <w:pPr>
              <w:pStyle w:val="TableParagraph"/>
              <w:ind w:left="104"/>
              <w:rPr>
                <w:sz w:val="24"/>
              </w:rPr>
            </w:pPr>
            <w:r>
              <w:rPr>
                <w:sz w:val="24"/>
              </w:rPr>
              <w:t>Equivalent weight</w:t>
            </w:r>
          </w:p>
        </w:tc>
        <w:tc>
          <w:tcPr>
            <w:tcW w:w="2132" w:type="dxa"/>
          </w:tcPr>
          <w:p>
            <w:pPr>
              <w:pStyle w:val="TableParagraph"/>
              <w:ind w:left="106"/>
              <w:rPr>
                <w:sz w:val="24"/>
              </w:rPr>
            </w:pPr>
            <w:r>
              <w:rPr>
                <w:sz w:val="24"/>
              </w:rPr>
              <w:t>当量质量</w:t>
            </w:r>
          </w:p>
        </w:tc>
      </w:tr>
      <w:tr>
        <w:trPr>
          <w:trHeight w:val="1250" w:hRule="atLeast"/>
        </w:trPr>
        <w:tc>
          <w:tcPr>
            <w:tcW w:w="2132" w:type="dxa"/>
          </w:tcPr>
          <w:p>
            <w:pPr>
              <w:pStyle w:val="TableParagraph"/>
              <w:spacing w:before="117"/>
              <w:rPr>
                <w:sz w:val="24"/>
              </w:rPr>
            </w:pPr>
            <w:r>
              <w:rPr>
                <w:sz w:val="24"/>
              </w:rPr>
              <w:t>Mass</w:t>
            </w:r>
          </w:p>
        </w:tc>
        <w:tc>
          <w:tcPr>
            <w:tcW w:w="2134" w:type="dxa"/>
          </w:tcPr>
          <w:p>
            <w:pPr>
              <w:pStyle w:val="TableParagraph"/>
              <w:spacing w:before="117"/>
              <w:rPr>
                <w:sz w:val="24"/>
              </w:rPr>
            </w:pPr>
            <w:r>
              <w:rPr>
                <w:sz w:val="24"/>
              </w:rPr>
              <w:t>质量</w:t>
            </w:r>
          </w:p>
        </w:tc>
        <w:tc>
          <w:tcPr>
            <w:tcW w:w="2132" w:type="dxa"/>
          </w:tcPr>
          <w:p>
            <w:pPr>
              <w:pStyle w:val="TableParagraph"/>
              <w:spacing w:before="117"/>
              <w:ind w:left="104"/>
              <w:rPr>
                <w:sz w:val="24"/>
              </w:rPr>
            </w:pPr>
            <w:r>
              <w:rPr>
                <w:sz w:val="24"/>
              </w:rPr>
              <w:t>Remeasure OC Per</w:t>
            </w:r>
          </w:p>
          <w:p>
            <w:pPr>
              <w:pStyle w:val="TableParagraph"/>
              <w:spacing w:before="231"/>
              <w:ind w:left="104"/>
              <w:rPr>
                <w:sz w:val="24"/>
              </w:rPr>
            </w:pPr>
            <w:r>
              <w:rPr>
                <w:sz w:val="24"/>
              </w:rPr>
              <w:t>Action</w:t>
            </w:r>
          </w:p>
        </w:tc>
        <w:tc>
          <w:tcPr>
            <w:tcW w:w="2132" w:type="dxa"/>
          </w:tcPr>
          <w:p>
            <w:pPr>
              <w:pStyle w:val="TableParagraph"/>
              <w:spacing w:before="117"/>
              <w:ind w:left="106"/>
              <w:rPr>
                <w:sz w:val="24"/>
              </w:rPr>
            </w:pPr>
            <w:r>
              <w:rPr>
                <w:sz w:val="24"/>
              </w:rPr>
              <w:t>方法开始前重测</w:t>
            </w:r>
          </w:p>
          <w:p>
            <w:pPr>
              <w:pStyle w:val="TableParagraph"/>
              <w:spacing w:before="231"/>
              <w:ind w:left="106"/>
              <w:rPr>
                <w:sz w:val="24"/>
              </w:rPr>
            </w:pPr>
            <w:r>
              <w:rPr>
                <w:sz w:val="24"/>
              </w:rPr>
              <w:t>OC</w:t>
            </w:r>
          </w:p>
        </w:tc>
      </w:tr>
    </w:tbl>
    <w:p>
      <w:pPr>
        <w:pStyle w:val="BodyText"/>
        <w:spacing w:before="3"/>
        <w:rPr>
          <w:sz w:val="20"/>
        </w:rPr>
      </w:pPr>
    </w:p>
    <w:p>
      <w:pPr>
        <w:pStyle w:val="BodyText"/>
        <w:spacing w:line="326" w:lineRule="auto" w:before="63"/>
        <w:ind w:left="218" w:right="508"/>
        <w:jc w:val="both"/>
      </w:pPr>
      <w:r>
        <w:rPr>
          <w:spacing w:val="-3"/>
        </w:rPr>
        <w:t>在</w:t>
      </w:r>
      <w:r>
        <w:rPr/>
        <w:t>“Common</w:t>
      </w:r>
      <w:r>
        <w:rPr>
          <w:spacing w:val="-3"/>
        </w:rPr>
        <w:t>”选项中，可添加实验注解，也可以为整个实验设臵电压/电流限制。如果实现超过此限制（也简称为安全限制）时整个实</w:t>
      </w:r>
      <w:r>
        <w:rPr>
          <w:spacing w:val="-11"/>
        </w:rPr>
        <w:t>验将会终止，无论是单一实验方法还是多实验方法。此选项中还可选择参比电极类型、工作电极类型、旋转圆盘电极（RDE</w:t>
      </w:r>
      <w:r>
        <w:rPr>
          <w:spacing w:val="10"/>
        </w:rPr>
        <w:t> 速度</w:t>
      </w:r>
      <w:r>
        <w:rPr/>
        <w:t>）</w:t>
      </w:r>
      <w:r>
        <w:rPr>
          <w:spacing w:val="-7"/>
        </w:rPr>
        <w:t>和工</w:t>
      </w:r>
      <w:r>
        <w:rPr>
          <w:spacing w:val="-9"/>
        </w:rPr>
        <w:t>作电极面积，其中密度和当量质量用于计算腐蚀速率，而质量用于在</w:t>
      </w:r>
      <w:r>
        <w:rPr>
          <w:spacing w:val="-6"/>
        </w:rPr>
        <w:t>图表中表述每克活性物质中的适当变量</w:t>
      </w:r>
      <w:r>
        <w:rPr>
          <w:spacing w:val="-21"/>
        </w:rPr>
        <w:t>。“方法开始前重测 </w:t>
      </w:r>
      <w:r>
        <w:rPr>
          <w:spacing w:val="-24"/>
        </w:rPr>
        <w:t>OC</w:t>
      </w:r>
      <w:r>
        <w:rPr>
          <w:spacing w:val="-8"/>
        </w:rPr>
        <w:t>”用于</w:t>
      </w:r>
      <w:r>
        <w:rPr>
          <w:spacing w:val="-13"/>
        </w:rPr>
        <w:t>序列测试，当电位被设臵在开路电位时它被要求用在每一个或每次实</w:t>
      </w:r>
      <w:r>
        <w:rPr>
          <w:spacing w:val="-8"/>
        </w:rPr>
        <w:t>验方法之前来重新测试开路电位</w:t>
      </w:r>
      <w:r>
        <w:rPr>
          <w:spacing w:val="-3"/>
        </w:rPr>
        <w:t>（如电池研究</w:t>
      </w:r>
      <w:r>
        <w:rPr>
          <w:spacing w:val="-138"/>
        </w:rPr>
        <w:t>）</w:t>
      </w:r>
      <w:r>
        <w:rPr/>
        <w:t>。</w:t>
      </w:r>
    </w:p>
    <w:p>
      <w:pPr>
        <w:pStyle w:val="Heading4"/>
        <w:spacing w:line="326" w:lineRule="auto" w:before="309"/>
        <w:ind w:right="511"/>
        <w:jc w:val="both"/>
      </w:pPr>
      <w:r>
        <w:rPr>
          <w:spacing w:val="-4"/>
        </w:rPr>
        <w:t>注意：在“</w:t>
      </w:r>
      <w:r>
        <w:rPr/>
        <w:t>Common</w:t>
      </w:r>
      <w:r>
        <w:rPr>
          <w:spacing w:val="-4"/>
        </w:rPr>
        <w:t>”区域中所输入的参比电极的类型既不会抵消也</w:t>
      </w:r>
      <w:r>
        <w:rPr>
          <w:spacing w:val="-9"/>
        </w:rPr>
        <w:t>不会转换数据窗口中的数据，这仅仅是对于实验的一种注释。无论输</w:t>
      </w:r>
      <w:r>
        <w:rPr>
          <w:spacing w:val="-2"/>
        </w:rPr>
        <w:t>入什么都将会在“</w:t>
      </w:r>
      <w:r>
        <w:rPr/>
        <w:t>Graph Properties</w:t>
      </w:r>
      <w:r>
        <w:rPr>
          <w:spacing w:val="-4"/>
        </w:rPr>
        <w:t>”窗口的电压描述部分</w:t>
      </w:r>
      <w:r>
        <w:rPr/>
        <w:t>（</w:t>
      </w:r>
      <w:r>
        <w:rPr>
          <w:spacing w:val="-3"/>
        </w:rPr>
        <w:t>相对参比</w:t>
      </w:r>
      <w:r>
        <w:rPr/>
        <w:t>电极）</w:t>
      </w:r>
      <w:r>
        <w:rPr>
          <w:spacing w:val="3"/>
        </w:rPr>
        <w:t>反映出来。章节 </w:t>
      </w:r>
      <w:r>
        <w:rPr/>
        <w:t>4.3.1.4</w:t>
      </w:r>
      <w:r>
        <w:rPr>
          <w:spacing w:val="3"/>
        </w:rPr>
        <w:t> 中详细解释了如何在 </w:t>
      </w:r>
      <w:r>
        <w:rPr/>
        <w:t>Graph</w:t>
      </w:r>
      <w:r>
        <w:rPr>
          <w:spacing w:val="70"/>
        </w:rPr>
        <w:t> </w:t>
      </w:r>
      <w:r>
        <w:rPr/>
        <w:t>Properties </w:t>
      </w:r>
      <w:r>
        <w:rPr>
          <w:spacing w:val="-8"/>
        </w:rPr>
        <w:t>窗口设臵参比电极值来改变相对参比电极的实际电压值，这使得临时</w:t>
      </w:r>
      <w:r>
        <w:rPr>
          <w:spacing w:val="-3"/>
        </w:rPr>
        <w:t>转换相对于参比电极的电压值成为可能。</w:t>
      </w:r>
    </w:p>
    <w:p>
      <w:pPr>
        <w:spacing w:line="326" w:lineRule="auto" w:before="0"/>
        <w:ind w:left="218" w:right="472" w:firstLine="0"/>
        <w:jc w:val="both"/>
        <w:rPr>
          <w:b/>
          <w:sz w:val="28"/>
        </w:rPr>
      </w:pPr>
      <w:r>
        <w:rPr>
          <w:b/>
          <w:spacing w:val="-3"/>
          <w:sz w:val="28"/>
        </w:rPr>
        <w:t>如需要在实验数据采集结束后更改“</w:t>
      </w:r>
      <w:r>
        <w:rPr>
          <w:b/>
          <w:sz w:val="28"/>
        </w:rPr>
        <w:t>Common</w:t>
      </w:r>
      <w:r>
        <w:rPr>
          <w:b/>
          <w:spacing w:val="-1"/>
          <w:sz w:val="28"/>
        </w:rPr>
        <w:t>”项目中的 </w:t>
      </w:r>
      <w:r>
        <w:rPr>
          <w:b/>
          <w:sz w:val="28"/>
        </w:rPr>
        <w:t>RE、WE</w:t>
      </w:r>
      <w:r>
        <w:rPr>
          <w:b/>
          <w:spacing w:val="-11"/>
          <w:sz w:val="28"/>
        </w:rPr>
        <w:t>、</w:t>
      </w:r>
      <w:r>
        <w:rPr>
          <w:b/>
          <w:spacing w:val="-10"/>
          <w:sz w:val="28"/>
        </w:rPr>
        <w:t>面积、密度、当量质量及质量参数时，则需要保存，关闭并重新打开</w:t>
      </w:r>
    </w:p>
    <w:p>
      <w:pPr>
        <w:spacing w:after="0" w:line="326" w:lineRule="auto"/>
        <w:jc w:val="both"/>
        <w:rPr>
          <w:sz w:val="28"/>
        </w:rPr>
        <w:sectPr>
          <w:pgSz w:w="11910" w:h="16840"/>
          <w:pgMar w:header="0" w:footer="895" w:top="1420" w:bottom="1160" w:left="1580" w:right="1280"/>
        </w:sectPr>
      </w:pPr>
    </w:p>
    <w:p>
      <w:pPr>
        <w:pStyle w:val="Heading4"/>
        <w:spacing w:before="44"/>
      </w:pPr>
      <w:r>
        <w:rPr/>
        <w:t>图表和数据以使这些改变过的参数起作用。</w:t>
      </w:r>
    </w:p>
    <w:p>
      <w:pPr>
        <w:pStyle w:val="BodyText"/>
        <w:spacing w:before="1"/>
        <w:rPr>
          <w:b/>
          <w:sz w:val="29"/>
        </w:rPr>
      </w:pPr>
    </w:p>
    <w:p>
      <w:pPr>
        <w:pStyle w:val="BodyText"/>
        <w:spacing w:line="326" w:lineRule="auto"/>
        <w:ind w:left="218" w:right="511"/>
        <w:jc w:val="both"/>
      </w:pPr>
      <w:r>
        <w:rPr>
          <w:spacing w:val="-3"/>
        </w:rPr>
        <w:t>实验方法属性中的“帮助”选项用于解释“</w:t>
      </w:r>
      <w:r>
        <w:rPr/>
        <w:t>Action to be performed” </w:t>
      </w:r>
      <w:r>
        <w:rPr>
          <w:spacing w:val="-7"/>
        </w:rPr>
        <w:t>窗口中每一个实验方法：选择一个实验方法</w:t>
      </w:r>
      <w:r>
        <w:rPr/>
        <w:t>（</w:t>
      </w:r>
      <w:r>
        <w:rPr>
          <w:spacing w:val="-3"/>
        </w:rPr>
        <w:t>比如计时电流法</w:t>
      </w:r>
      <w:r>
        <w:rPr>
          <w:spacing w:val="-28"/>
        </w:rPr>
        <w:t>）</w:t>
      </w:r>
      <w:r>
        <w:rPr>
          <w:spacing w:val="-7"/>
        </w:rPr>
        <w:t>并选</w:t>
      </w:r>
      <w:r>
        <w:rPr/>
        <w:t>择“帮助”时，将会跳出详细图表和/或实验方法说明的窗口，取消</w:t>
      </w:r>
      <w:r>
        <w:rPr>
          <w:spacing w:val="-3"/>
        </w:rPr>
        <w:t>选择“帮助”将关闭此视图。</w:t>
      </w:r>
    </w:p>
    <w:p>
      <w:pPr>
        <w:pStyle w:val="BodyText"/>
        <w:spacing w:before="13"/>
        <w:rPr>
          <w:sz w:val="14"/>
        </w:rPr>
      </w:pPr>
      <w:r>
        <w:rPr/>
        <w:drawing>
          <wp:anchor distT="0" distB="0" distL="0" distR="0" allowOverlap="1" layoutInCell="1" locked="0" behindDoc="0" simplePos="0" relativeHeight="14">
            <wp:simplePos x="0" y="0"/>
            <wp:positionH relativeFrom="page">
              <wp:posOffset>1142491</wp:posOffset>
            </wp:positionH>
            <wp:positionV relativeFrom="paragraph">
              <wp:posOffset>178991</wp:posOffset>
            </wp:positionV>
            <wp:extent cx="5254839" cy="3682841"/>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9" cstate="print"/>
                    <a:stretch>
                      <a:fillRect/>
                    </a:stretch>
                  </pic:blipFill>
                  <pic:spPr>
                    <a:xfrm>
                      <a:off x="0" y="0"/>
                      <a:ext cx="5254839" cy="3682841"/>
                    </a:xfrm>
                    <a:prstGeom prst="rect">
                      <a:avLst/>
                    </a:prstGeom>
                  </pic:spPr>
                </pic:pic>
              </a:graphicData>
            </a:graphic>
          </wp:anchor>
        </w:drawing>
      </w:r>
    </w:p>
    <w:p>
      <w:pPr>
        <w:pStyle w:val="BodyText"/>
        <w:spacing w:before="13"/>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3" w:hRule="atLeast"/>
        </w:trPr>
        <w:tc>
          <w:tcPr>
            <w:tcW w:w="4265" w:type="dxa"/>
          </w:tcPr>
          <w:p>
            <w:pPr>
              <w:pStyle w:val="TableParagraph"/>
              <w:rPr>
                <w:sz w:val="24"/>
              </w:rPr>
            </w:pPr>
            <w:r>
              <w:rPr>
                <w:sz w:val="24"/>
              </w:rPr>
              <w:t>Properties for chronoamperometry</w:t>
            </w:r>
          </w:p>
        </w:tc>
        <w:tc>
          <w:tcPr>
            <w:tcW w:w="4263" w:type="dxa"/>
          </w:tcPr>
          <w:p>
            <w:pPr>
              <w:pStyle w:val="TableParagraph"/>
              <w:ind w:left="105"/>
              <w:rPr>
                <w:sz w:val="24"/>
              </w:rPr>
            </w:pPr>
            <w:r>
              <w:rPr>
                <w:sz w:val="24"/>
              </w:rPr>
              <w:t>计时电流法属性</w:t>
            </w:r>
          </w:p>
        </w:tc>
      </w:tr>
      <w:tr>
        <w:trPr>
          <w:trHeight w:val="623" w:hRule="atLeast"/>
        </w:trPr>
        <w:tc>
          <w:tcPr>
            <w:tcW w:w="4265" w:type="dxa"/>
          </w:tcPr>
          <w:p>
            <w:pPr>
              <w:pStyle w:val="TableParagraph"/>
              <w:rPr>
                <w:sz w:val="24"/>
              </w:rPr>
            </w:pPr>
            <w:r>
              <w:rPr>
                <w:sz w:val="24"/>
              </w:rPr>
              <w:t>Step properties</w:t>
            </w:r>
          </w:p>
        </w:tc>
        <w:tc>
          <w:tcPr>
            <w:tcW w:w="4263" w:type="dxa"/>
          </w:tcPr>
          <w:p>
            <w:pPr>
              <w:pStyle w:val="TableParagraph"/>
              <w:ind w:left="105"/>
              <w:rPr>
                <w:sz w:val="24"/>
              </w:rPr>
            </w:pPr>
            <w:r>
              <w:rPr>
                <w:sz w:val="24"/>
              </w:rPr>
              <w:t>步长属性</w:t>
            </w:r>
          </w:p>
        </w:tc>
      </w:tr>
    </w:tbl>
    <w:p>
      <w:pPr>
        <w:pStyle w:val="BodyText"/>
        <w:spacing w:before="4"/>
        <w:rPr>
          <w:sz w:val="20"/>
        </w:rPr>
      </w:pPr>
    </w:p>
    <w:p>
      <w:pPr>
        <w:pStyle w:val="BodyText"/>
        <w:spacing w:line="326" w:lineRule="auto" w:before="63"/>
        <w:ind w:left="218" w:right="431"/>
      </w:pPr>
      <w:r>
        <w:rPr/>
        <w:t>重新选中显示“计时电流法”并选择左边的“高级”按钮将显示更多属性选项。</w:t>
      </w:r>
    </w:p>
    <w:p>
      <w:pPr>
        <w:spacing w:after="0" w:line="326" w:lineRule="auto"/>
        <w:sectPr>
          <w:pgSz w:w="11910" w:h="16840"/>
          <w:pgMar w:header="0" w:footer="895" w:top="1460" w:bottom="1160" w:left="1580" w:right="1280"/>
        </w:sectPr>
      </w:pPr>
    </w:p>
    <w:p>
      <w:pPr>
        <w:pStyle w:val="BodyText"/>
        <w:ind w:left="244"/>
        <w:rPr>
          <w:sz w:val="20"/>
        </w:rPr>
      </w:pPr>
      <w:r>
        <w:rPr>
          <w:sz w:val="20"/>
        </w:rPr>
        <w:drawing>
          <wp:inline distT="0" distB="0" distL="0" distR="0">
            <wp:extent cx="5225816" cy="1802129"/>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30" cstate="print"/>
                    <a:stretch>
                      <a:fillRect/>
                    </a:stretch>
                  </pic:blipFill>
                  <pic:spPr>
                    <a:xfrm>
                      <a:off x="0" y="0"/>
                      <a:ext cx="5225816" cy="1802129"/>
                    </a:xfrm>
                    <a:prstGeom prst="rect">
                      <a:avLst/>
                    </a:prstGeom>
                  </pic:spPr>
                </pic:pic>
              </a:graphicData>
            </a:graphic>
          </wp:inline>
        </w:drawing>
      </w:r>
      <w:r>
        <w:rPr>
          <w:sz w:val="20"/>
        </w:rPr>
      </w:r>
    </w:p>
    <w:p>
      <w:pPr>
        <w:pStyle w:val="BodyText"/>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8" w:hRule="atLeast"/>
        </w:trPr>
        <w:tc>
          <w:tcPr>
            <w:tcW w:w="2132" w:type="dxa"/>
          </w:tcPr>
          <w:p>
            <w:pPr>
              <w:pStyle w:val="TableParagraph"/>
              <w:tabs>
                <w:tab w:pos="1744" w:val="left" w:leader="none"/>
              </w:tabs>
              <w:rPr>
                <w:sz w:val="24"/>
              </w:rPr>
            </w:pPr>
            <w:r>
              <w:rPr>
                <w:sz w:val="24"/>
              </w:rPr>
              <w:t>Properties</w:t>
              <w:tab/>
              <w:t>for</w:t>
            </w:r>
          </w:p>
          <w:p>
            <w:pPr>
              <w:pStyle w:val="TableParagraph"/>
              <w:spacing w:before="231"/>
              <w:rPr>
                <w:sz w:val="24"/>
              </w:rPr>
            </w:pPr>
            <w:r>
              <w:rPr>
                <w:sz w:val="24"/>
              </w:rPr>
              <w:t>chronoamperometry</w:t>
            </w:r>
          </w:p>
        </w:tc>
        <w:tc>
          <w:tcPr>
            <w:tcW w:w="2134" w:type="dxa"/>
          </w:tcPr>
          <w:p>
            <w:pPr>
              <w:pStyle w:val="TableParagraph"/>
              <w:rPr>
                <w:sz w:val="24"/>
              </w:rPr>
            </w:pPr>
            <w:r>
              <w:rPr>
                <w:sz w:val="24"/>
              </w:rPr>
              <w:t>计时电流属性</w:t>
            </w:r>
          </w:p>
        </w:tc>
        <w:tc>
          <w:tcPr>
            <w:tcW w:w="2132" w:type="dxa"/>
          </w:tcPr>
          <w:p>
            <w:pPr>
              <w:pStyle w:val="TableParagraph"/>
              <w:ind w:left="104"/>
              <w:rPr>
                <w:sz w:val="24"/>
              </w:rPr>
            </w:pPr>
            <w:r>
              <w:rPr>
                <w:sz w:val="24"/>
              </w:rPr>
              <w:t>Step Property</w:t>
            </w:r>
          </w:p>
        </w:tc>
        <w:tc>
          <w:tcPr>
            <w:tcW w:w="2132" w:type="dxa"/>
          </w:tcPr>
          <w:p>
            <w:pPr>
              <w:pStyle w:val="TableParagraph"/>
              <w:ind w:left="106"/>
              <w:rPr>
                <w:sz w:val="24"/>
              </w:rPr>
            </w:pPr>
            <w:r>
              <w:rPr>
                <w:sz w:val="24"/>
              </w:rPr>
              <w:t>步长属性</w:t>
            </w:r>
          </w:p>
        </w:tc>
      </w:tr>
      <w:tr>
        <w:trPr>
          <w:trHeight w:val="623" w:hRule="atLeast"/>
        </w:trPr>
        <w:tc>
          <w:tcPr>
            <w:tcW w:w="2132" w:type="dxa"/>
          </w:tcPr>
          <w:p>
            <w:pPr>
              <w:pStyle w:val="TableParagraph"/>
              <w:rPr>
                <w:sz w:val="24"/>
              </w:rPr>
            </w:pPr>
            <w:r>
              <w:rPr>
                <w:sz w:val="24"/>
              </w:rPr>
              <w:t>Value</w:t>
            </w:r>
          </w:p>
        </w:tc>
        <w:tc>
          <w:tcPr>
            <w:tcW w:w="2134" w:type="dxa"/>
          </w:tcPr>
          <w:p>
            <w:pPr>
              <w:pStyle w:val="TableParagraph"/>
              <w:rPr>
                <w:sz w:val="24"/>
              </w:rPr>
            </w:pPr>
            <w:r>
              <w:rPr>
                <w:sz w:val="24"/>
              </w:rPr>
              <w:t>数值</w:t>
            </w:r>
          </w:p>
        </w:tc>
        <w:tc>
          <w:tcPr>
            <w:tcW w:w="2132" w:type="dxa"/>
          </w:tcPr>
          <w:p>
            <w:pPr>
              <w:pStyle w:val="TableParagraph"/>
              <w:ind w:left="104"/>
              <w:rPr>
                <w:sz w:val="24"/>
              </w:rPr>
            </w:pPr>
            <w:r>
              <w:rPr>
                <w:sz w:val="24"/>
              </w:rPr>
              <w:t>Versus</w:t>
            </w:r>
          </w:p>
        </w:tc>
        <w:tc>
          <w:tcPr>
            <w:tcW w:w="2132" w:type="dxa"/>
          </w:tcPr>
          <w:p>
            <w:pPr>
              <w:pStyle w:val="TableParagraph"/>
              <w:ind w:left="106"/>
              <w:rPr>
                <w:sz w:val="24"/>
              </w:rPr>
            </w:pPr>
            <w:r>
              <w:rPr>
                <w:sz w:val="24"/>
              </w:rPr>
              <w:t>相对</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Scan Properties</w:t>
            </w:r>
          </w:p>
        </w:tc>
        <w:tc>
          <w:tcPr>
            <w:tcW w:w="2132" w:type="dxa"/>
          </w:tcPr>
          <w:p>
            <w:pPr>
              <w:pStyle w:val="TableParagraph"/>
              <w:ind w:left="106"/>
              <w:rPr>
                <w:sz w:val="24"/>
              </w:rPr>
            </w:pPr>
            <w:r>
              <w:rPr>
                <w:sz w:val="24"/>
              </w:rPr>
              <w:t>扫描属性</w:t>
            </w:r>
          </w:p>
        </w:tc>
      </w:tr>
      <w:tr>
        <w:trPr>
          <w:trHeight w:val="626" w:hRule="atLeast"/>
        </w:trPr>
        <w:tc>
          <w:tcPr>
            <w:tcW w:w="2132" w:type="dxa"/>
          </w:tcPr>
          <w:p>
            <w:pPr>
              <w:pStyle w:val="TableParagraph"/>
              <w:spacing w:before="117"/>
              <w:rPr>
                <w:sz w:val="24"/>
              </w:rPr>
            </w:pPr>
            <w:r>
              <w:rPr>
                <w:sz w:val="24"/>
              </w:rPr>
              <w:t>Time Per Point</w:t>
            </w:r>
          </w:p>
        </w:tc>
        <w:tc>
          <w:tcPr>
            <w:tcW w:w="2134" w:type="dxa"/>
          </w:tcPr>
          <w:p>
            <w:pPr>
              <w:pStyle w:val="TableParagraph"/>
              <w:spacing w:before="117"/>
              <w:rPr>
                <w:sz w:val="24"/>
              </w:rPr>
            </w:pPr>
            <w:r>
              <w:rPr>
                <w:sz w:val="24"/>
              </w:rPr>
              <w:t>每点时间</w:t>
            </w:r>
          </w:p>
        </w:tc>
        <w:tc>
          <w:tcPr>
            <w:tcW w:w="2132" w:type="dxa"/>
          </w:tcPr>
          <w:p>
            <w:pPr>
              <w:pStyle w:val="TableParagraph"/>
              <w:spacing w:before="117"/>
              <w:ind w:left="104"/>
              <w:rPr>
                <w:sz w:val="24"/>
              </w:rPr>
            </w:pPr>
            <w:r>
              <w:rPr>
                <w:sz w:val="24"/>
              </w:rPr>
              <w:t>Duration</w:t>
            </w:r>
          </w:p>
        </w:tc>
        <w:tc>
          <w:tcPr>
            <w:tcW w:w="2132" w:type="dxa"/>
          </w:tcPr>
          <w:p>
            <w:pPr>
              <w:pStyle w:val="TableParagraph"/>
              <w:spacing w:before="117"/>
              <w:ind w:left="106"/>
              <w:rPr>
                <w:sz w:val="24"/>
              </w:rPr>
            </w:pPr>
            <w:r>
              <w:rPr>
                <w:sz w:val="24"/>
              </w:rPr>
              <w:t>持续时间</w:t>
            </w:r>
          </w:p>
        </w:tc>
      </w:tr>
      <w:tr>
        <w:trPr>
          <w:trHeight w:val="623" w:hRule="atLeast"/>
        </w:trPr>
        <w:tc>
          <w:tcPr>
            <w:tcW w:w="2132" w:type="dxa"/>
          </w:tcPr>
          <w:p>
            <w:pPr>
              <w:pStyle w:val="TableParagraph"/>
              <w:rPr>
                <w:sz w:val="24"/>
              </w:rPr>
            </w:pPr>
            <w:r>
              <w:rPr>
                <w:sz w:val="24"/>
              </w:rPr>
              <w:t>Total Point</w:t>
            </w:r>
          </w:p>
        </w:tc>
        <w:tc>
          <w:tcPr>
            <w:tcW w:w="2134" w:type="dxa"/>
          </w:tcPr>
          <w:p>
            <w:pPr>
              <w:pStyle w:val="TableParagraph"/>
              <w:rPr>
                <w:sz w:val="24"/>
              </w:rPr>
            </w:pPr>
            <w:r>
              <w:rPr>
                <w:sz w:val="24"/>
              </w:rPr>
              <w:t>总点数</w:t>
            </w:r>
          </w:p>
        </w:tc>
        <w:tc>
          <w:tcPr>
            <w:tcW w:w="2132" w:type="dxa"/>
          </w:tcPr>
          <w:p>
            <w:pPr>
              <w:pStyle w:val="TableParagraph"/>
              <w:ind w:left="104"/>
              <w:rPr>
                <w:sz w:val="24"/>
              </w:rPr>
            </w:pPr>
            <w:r>
              <w:rPr>
                <w:sz w:val="24"/>
              </w:rPr>
              <w:t>Limits</w:t>
            </w:r>
          </w:p>
        </w:tc>
        <w:tc>
          <w:tcPr>
            <w:tcW w:w="2132" w:type="dxa"/>
          </w:tcPr>
          <w:p>
            <w:pPr>
              <w:pStyle w:val="TableParagraph"/>
              <w:ind w:left="106"/>
              <w:rPr>
                <w:sz w:val="24"/>
              </w:rPr>
            </w:pPr>
            <w:r>
              <w:rPr>
                <w:sz w:val="24"/>
              </w:rPr>
              <w:t>限制</w:t>
            </w:r>
          </w:p>
        </w:tc>
      </w:tr>
      <w:tr>
        <w:trPr>
          <w:trHeight w:val="1248" w:hRule="atLeast"/>
        </w:trPr>
        <w:tc>
          <w:tcPr>
            <w:tcW w:w="2132" w:type="dxa"/>
          </w:tcPr>
          <w:p>
            <w:pPr>
              <w:pStyle w:val="TableParagraph"/>
              <w:rPr>
                <w:sz w:val="24"/>
              </w:rPr>
            </w:pPr>
            <w:r>
              <w:rPr>
                <w:sz w:val="24"/>
              </w:rPr>
              <w:t>Direction</w:t>
            </w:r>
          </w:p>
        </w:tc>
        <w:tc>
          <w:tcPr>
            <w:tcW w:w="2134" w:type="dxa"/>
          </w:tcPr>
          <w:p>
            <w:pPr>
              <w:pStyle w:val="TableParagraph"/>
              <w:rPr>
                <w:sz w:val="24"/>
              </w:rPr>
            </w:pPr>
            <w:r>
              <w:rPr>
                <w:sz w:val="24"/>
              </w:rPr>
              <w:t>方向</w:t>
            </w:r>
          </w:p>
        </w:tc>
        <w:tc>
          <w:tcPr>
            <w:tcW w:w="2132" w:type="dxa"/>
          </w:tcPr>
          <w:p>
            <w:pPr>
              <w:pStyle w:val="TableParagraph"/>
              <w:ind w:left="104"/>
              <w:rPr>
                <w:sz w:val="24"/>
              </w:rPr>
            </w:pPr>
            <w:r>
              <w:rPr>
                <w:sz w:val="24"/>
              </w:rPr>
              <w:t>Instrument</w:t>
            </w:r>
          </w:p>
          <w:p>
            <w:pPr>
              <w:pStyle w:val="TableParagraph"/>
              <w:spacing w:before="231"/>
              <w:ind w:left="104"/>
              <w:rPr>
                <w:sz w:val="24"/>
              </w:rPr>
            </w:pPr>
            <w:r>
              <w:rPr>
                <w:sz w:val="24"/>
              </w:rPr>
              <w:t>Properties</w:t>
            </w:r>
          </w:p>
        </w:tc>
        <w:tc>
          <w:tcPr>
            <w:tcW w:w="2132" w:type="dxa"/>
          </w:tcPr>
          <w:p>
            <w:pPr>
              <w:pStyle w:val="TableParagraph"/>
              <w:ind w:left="106"/>
              <w:rPr>
                <w:sz w:val="24"/>
              </w:rPr>
            </w:pPr>
            <w:r>
              <w:rPr>
                <w:sz w:val="24"/>
              </w:rPr>
              <w:t>仪器属性</w:t>
            </w:r>
          </w:p>
        </w:tc>
      </w:tr>
      <w:tr>
        <w:trPr>
          <w:trHeight w:val="623" w:hRule="atLeast"/>
        </w:trPr>
        <w:tc>
          <w:tcPr>
            <w:tcW w:w="2132" w:type="dxa"/>
          </w:tcPr>
          <w:p>
            <w:pPr>
              <w:pStyle w:val="TableParagraph"/>
              <w:rPr>
                <w:sz w:val="24"/>
              </w:rPr>
            </w:pPr>
            <w:r>
              <w:rPr>
                <w:sz w:val="24"/>
              </w:rPr>
              <w:t>Current Range</w:t>
            </w:r>
          </w:p>
        </w:tc>
        <w:tc>
          <w:tcPr>
            <w:tcW w:w="2134" w:type="dxa"/>
          </w:tcPr>
          <w:p>
            <w:pPr>
              <w:pStyle w:val="TableParagraph"/>
              <w:rPr>
                <w:sz w:val="24"/>
              </w:rPr>
            </w:pPr>
            <w:r>
              <w:rPr>
                <w:sz w:val="24"/>
              </w:rPr>
              <w:t>电流量程</w:t>
            </w:r>
          </w:p>
        </w:tc>
        <w:tc>
          <w:tcPr>
            <w:tcW w:w="2132" w:type="dxa"/>
          </w:tcPr>
          <w:p>
            <w:pPr>
              <w:pStyle w:val="TableParagraph"/>
              <w:ind w:left="104"/>
              <w:rPr>
                <w:sz w:val="24"/>
              </w:rPr>
            </w:pPr>
            <w:r>
              <w:rPr>
                <w:sz w:val="24"/>
              </w:rPr>
              <w:t>Electrometer Mode</w:t>
            </w:r>
          </w:p>
        </w:tc>
        <w:tc>
          <w:tcPr>
            <w:tcW w:w="2132" w:type="dxa"/>
          </w:tcPr>
          <w:p>
            <w:pPr>
              <w:pStyle w:val="TableParagraph"/>
              <w:ind w:left="106"/>
              <w:rPr>
                <w:sz w:val="24"/>
              </w:rPr>
            </w:pPr>
            <w:r>
              <w:rPr>
                <w:sz w:val="24"/>
              </w:rPr>
              <w:t>静电位模式</w:t>
            </w:r>
          </w:p>
        </w:tc>
      </w:tr>
      <w:tr>
        <w:trPr>
          <w:trHeight w:val="623" w:hRule="atLeast"/>
        </w:trPr>
        <w:tc>
          <w:tcPr>
            <w:tcW w:w="2132" w:type="dxa"/>
          </w:tcPr>
          <w:p>
            <w:pPr>
              <w:pStyle w:val="TableParagraph"/>
              <w:rPr>
                <w:sz w:val="24"/>
              </w:rPr>
            </w:pPr>
            <w:r>
              <w:rPr>
                <w:sz w:val="24"/>
              </w:rPr>
              <w:t>E Filter</w:t>
            </w:r>
          </w:p>
        </w:tc>
        <w:tc>
          <w:tcPr>
            <w:tcW w:w="2134" w:type="dxa"/>
          </w:tcPr>
          <w:p>
            <w:pPr>
              <w:pStyle w:val="TableParagraph"/>
              <w:rPr>
                <w:sz w:val="24"/>
              </w:rPr>
            </w:pPr>
            <w:r>
              <w:rPr>
                <w:sz w:val="24"/>
              </w:rPr>
              <w:t>E 滤波器</w:t>
            </w:r>
          </w:p>
        </w:tc>
        <w:tc>
          <w:tcPr>
            <w:tcW w:w="2132" w:type="dxa"/>
          </w:tcPr>
          <w:p>
            <w:pPr>
              <w:pStyle w:val="TableParagraph"/>
              <w:ind w:left="104"/>
              <w:rPr>
                <w:sz w:val="24"/>
              </w:rPr>
            </w:pPr>
            <w:r>
              <w:rPr>
                <w:sz w:val="24"/>
              </w:rPr>
              <w:t>I Filter</w:t>
            </w:r>
          </w:p>
        </w:tc>
        <w:tc>
          <w:tcPr>
            <w:tcW w:w="2132" w:type="dxa"/>
          </w:tcPr>
          <w:p>
            <w:pPr>
              <w:pStyle w:val="TableParagraph"/>
              <w:ind w:left="106"/>
              <w:rPr>
                <w:sz w:val="24"/>
              </w:rPr>
            </w:pPr>
            <w:r>
              <w:rPr>
                <w:sz w:val="24"/>
              </w:rPr>
              <w:t>I 滤波器</w:t>
            </w:r>
          </w:p>
        </w:tc>
      </w:tr>
      <w:tr>
        <w:trPr>
          <w:trHeight w:val="1247" w:hRule="atLeast"/>
        </w:trPr>
        <w:tc>
          <w:tcPr>
            <w:tcW w:w="2132" w:type="dxa"/>
          </w:tcPr>
          <w:p>
            <w:pPr>
              <w:pStyle w:val="TableParagraph"/>
              <w:tabs>
                <w:tab w:pos="1007" w:val="left" w:leader="none"/>
              </w:tabs>
              <w:rPr>
                <w:sz w:val="24"/>
              </w:rPr>
            </w:pPr>
            <w:r>
              <w:rPr>
                <w:sz w:val="24"/>
              </w:rPr>
              <w:t>LCI</w:t>
              <w:tab/>
              <w:t>Bandwidth</w:t>
            </w:r>
          </w:p>
          <w:p>
            <w:pPr>
              <w:pStyle w:val="TableParagraph"/>
              <w:spacing w:before="230"/>
              <w:rPr>
                <w:sz w:val="24"/>
              </w:rPr>
            </w:pPr>
            <w:r>
              <w:rPr>
                <w:sz w:val="24"/>
              </w:rPr>
              <w:t>Limit</w:t>
            </w:r>
          </w:p>
        </w:tc>
        <w:tc>
          <w:tcPr>
            <w:tcW w:w="2134" w:type="dxa"/>
          </w:tcPr>
          <w:p>
            <w:pPr>
              <w:pStyle w:val="TableParagraph"/>
              <w:rPr>
                <w:sz w:val="24"/>
              </w:rPr>
            </w:pPr>
            <w:r>
              <w:rPr>
                <w:sz w:val="24"/>
              </w:rPr>
              <w:t>LCI 带宽限制</w:t>
            </w:r>
          </w:p>
        </w:tc>
        <w:tc>
          <w:tcPr>
            <w:tcW w:w="2132" w:type="dxa"/>
          </w:tcPr>
          <w:p>
            <w:pPr>
              <w:pStyle w:val="TableParagraph"/>
              <w:ind w:left="104"/>
              <w:rPr>
                <w:sz w:val="24"/>
              </w:rPr>
            </w:pPr>
            <w:r>
              <w:rPr>
                <w:sz w:val="24"/>
              </w:rPr>
              <w:t>iR Compensation</w:t>
            </w:r>
          </w:p>
        </w:tc>
        <w:tc>
          <w:tcPr>
            <w:tcW w:w="2132" w:type="dxa"/>
          </w:tcPr>
          <w:p>
            <w:pPr>
              <w:pStyle w:val="TableParagraph"/>
              <w:ind w:left="106"/>
              <w:rPr>
                <w:sz w:val="24"/>
              </w:rPr>
            </w:pPr>
            <w:r>
              <w:rPr>
                <w:sz w:val="24"/>
              </w:rPr>
              <w:t>iR 补偿</w:t>
            </w:r>
          </w:p>
        </w:tc>
      </w:tr>
      <w:tr>
        <w:trPr>
          <w:trHeight w:val="626" w:hRule="atLeast"/>
        </w:trPr>
        <w:tc>
          <w:tcPr>
            <w:tcW w:w="2132" w:type="dxa"/>
          </w:tcPr>
          <w:p>
            <w:pPr>
              <w:pStyle w:val="TableParagraph"/>
              <w:spacing w:before="117"/>
              <w:rPr>
                <w:sz w:val="24"/>
              </w:rPr>
            </w:pPr>
            <w:r>
              <w:rPr>
                <w:sz w:val="24"/>
              </w:rPr>
              <w:t>Cell Properties</w:t>
            </w:r>
          </w:p>
        </w:tc>
        <w:tc>
          <w:tcPr>
            <w:tcW w:w="2134" w:type="dxa"/>
          </w:tcPr>
          <w:p>
            <w:pPr>
              <w:pStyle w:val="TableParagraph"/>
              <w:spacing w:before="117"/>
              <w:rPr>
                <w:sz w:val="24"/>
              </w:rPr>
            </w:pPr>
            <w:r>
              <w:rPr>
                <w:sz w:val="24"/>
              </w:rPr>
              <w:t>电解池属性</w:t>
            </w:r>
          </w:p>
        </w:tc>
        <w:tc>
          <w:tcPr>
            <w:tcW w:w="2132" w:type="dxa"/>
          </w:tcPr>
          <w:p>
            <w:pPr>
              <w:pStyle w:val="TableParagraph"/>
              <w:spacing w:before="117"/>
              <w:ind w:left="104"/>
              <w:rPr>
                <w:sz w:val="24"/>
              </w:rPr>
            </w:pPr>
            <w:r>
              <w:rPr>
                <w:sz w:val="24"/>
              </w:rPr>
              <w:t>Leave Cell On</w:t>
            </w:r>
          </w:p>
        </w:tc>
        <w:tc>
          <w:tcPr>
            <w:tcW w:w="2132" w:type="dxa"/>
          </w:tcPr>
          <w:p>
            <w:pPr>
              <w:pStyle w:val="TableParagraph"/>
              <w:spacing w:before="117"/>
              <w:ind w:left="106"/>
              <w:rPr>
                <w:sz w:val="24"/>
              </w:rPr>
            </w:pPr>
            <w:r>
              <w:rPr>
                <w:sz w:val="24"/>
              </w:rPr>
              <w:t>保持电解池打开</w:t>
            </w:r>
          </w:p>
        </w:tc>
      </w:tr>
      <w:tr>
        <w:trPr>
          <w:trHeight w:val="624" w:hRule="atLeast"/>
        </w:trPr>
        <w:tc>
          <w:tcPr>
            <w:tcW w:w="2132" w:type="dxa"/>
          </w:tcPr>
          <w:p>
            <w:pPr>
              <w:pStyle w:val="TableParagraph"/>
              <w:rPr>
                <w:sz w:val="24"/>
              </w:rPr>
            </w:pPr>
            <w:r>
              <w:rPr>
                <w:sz w:val="24"/>
              </w:rPr>
              <w:t>Cell to use</w:t>
            </w:r>
          </w:p>
        </w:tc>
        <w:tc>
          <w:tcPr>
            <w:tcW w:w="2134" w:type="dxa"/>
          </w:tcPr>
          <w:p>
            <w:pPr>
              <w:pStyle w:val="TableParagraph"/>
              <w:rPr>
                <w:sz w:val="24"/>
              </w:rPr>
            </w:pPr>
            <w:r>
              <w:rPr>
                <w:sz w:val="24"/>
              </w:rPr>
              <w:t>将使用的电解池</w:t>
            </w:r>
          </w:p>
        </w:tc>
        <w:tc>
          <w:tcPr>
            <w:tcW w:w="2132" w:type="dxa"/>
          </w:tcPr>
          <w:p>
            <w:pPr>
              <w:pStyle w:val="TableParagraph"/>
              <w:ind w:left="104"/>
              <w:rPr>
                <w:sz w:val="24"/>
              </w:rPr>
            </w:pPr>
            <w:r>
              <w:rPr>
                <w:sz w:val="24"/>
              </w:rPr>
              <w:t>E</w:t>
            </w:r>
            <w:r>
              <w:rPr>
                <w:smallCaps/>
                <w:sz w:val="24"/>
              </w:rPr>
              <w:t>x</w:t>
            </w:r>
            <w:r>
              <w:rPr>
                <w:smallCaps w:val="0"/>
                <w:sz w:val="24"/>
              </w:rPr>
              <w:t>ternal</w:t>
            </w:r>
          </w:p>
        </w:tc>
        <w:tc>
          <w:tcPr>
            <w:tcW w:w="2132" w:type="dxa"/>
          </w:tcPr>
          <w:p>
            <w:pPr>
              <w:pStyle w:val="TableParagraph"/>
              <w:ind w:left="106"/>
              <w:rPr>
                <w:sz w:val="24"/>
              </w:rPr>
            </w:pPr>
            <w:r>
              <w:rPr>
                <w:sz w:val="24"/>
              </w:rPr>
              <w:t>外部</w:t>
            </w:r>
          </w:p>
        </w:tc>
      </w:tr>
    </w:tbl>
    <w:p>
      <w:pPr>
        <w:pStyle w:val="BodyText"/>
        <w:spacing w:before="3"/>
        <w:rPr>
          <w:sz w:val="20"/>
        </w:rPr>
      </w:pPr>
    </w:p>
    <w:p>
      <w:pPr>
        <w:pStyle w:val="BodyText"/>
        <w:spacing w:before="63"/>
        <w:ind w:left="218"/>
      </w:pPr>
      <w:r>
        <w:rPr>
          <w:spacing w:val="34"/>
          <w:w w:val="100"/>
        </w:rPr>
        <w:t>点击</w:t>
      </w:r>
      <w:r>
        <w:rPr>
          <w:spacing w:val="-2"/>
          <w:w w:val="100"/>
        </w:rPr>
        <w:t>E</w:t>
      </w:r>
      <w:r>
        <w:rPr>
          <w:smallCaps/>
          <w:w w:val="83"/>
        </w:rPr>
        <w:t>x</w:t>
      </w:r>
      <w:r>
        <w:rPr>
          <w:smallCaps w:val="0"/>
          <w:w w:val="100"/>
        </w:rPr>
        <w:t>ter</w:t>
      </w:r>
      <w:r>
        <w:rPr>
          <w:smallCaps w:val="0"/>
          <w:spacing w:val="-2"/>
          <w:w w:val="100"/>
        </w:rPr>
        <w:t>n</w:t>
      </w:r>
      <w:r>
        <w:rPr>
          <w:smallCaps w:val="0"/>
          <w:w w:val="100"/>
        </w:rPr>
        <w:t>al</w:t>
      </w:r>
      <w:r>
        <w:rPr>
          <w:smallCaps w:val="0"/>
        </w:rPr>
        <w:t> </w:t>
      </w:r>
      <w:r>
        <w:rPr>
          <w:smallCaps w:val="0"/>
          <w:spacing w:val="-3"/>
          <w:w w:val="100"/>
        </w:rPr>
        <w:t>下拉菜单选择“</w:t>
      </w:r>
      <w:r>
        <w:rPr>
          <w:smallCaps w:val="0"/>
          <w:spacing w:val="-2"/>
          <w:w w:val="100"/>
        </w:rPr>
        <w:t>I</w:t>
      </w:r>
      <w:r>
        <w:rPr>
          <w:smallCaps w:val="0"/>
          <w:w w:val="100"/>
        </w:rPr>
        <w:t>nte</w:t>
      </w:r>
      <w:r>
        <w:rPr>
          <w:smallCaps w:val="0"/>
          <w:spacing w:val="-3"/>
          <w:w w:val="100"/>
        </w:rPr>
        <w:t>r</w:t>
      </w:r>
      <w:r>
        <w:rPr>
          <w:smallCaps w:val="0"/>
          <w:w w:val="100"/>
        </w:rPr>
        <w:t>nal</w:t>
      </w:r>
      <w:r>
        <w:rPr>
          <w:smallCaps w:val="0"/>
          <w:spacing w:val="-142"/>
          <w:w w:val="100"/>
        </w:rPr>
        <w:t>”</w:t>
      </w:r>
      <w:r>
        <w:rPr>
          <w:smallCaps w:val="0"/>
          <w:w w:val="100"/>
        </w:rPr>
        <w:t>（1000</w:t>
      </w:r>
      <w:r>
        <w:rPr>
          <w:smallCaps w:val="0"/>
          <w:spacing w:val="-3"/>
        </w:rPr>
        <w:t> </w:t>
      </w:r>
      <w:r>
        <w:rPr>
          <w:smallCaps w:val="0"/>
          <w:spacing w:val="-2"/>
          <w:w w:val="100"/>
        </w:rPr>
        <w:t>欧姆内部模拟电解池</w:t>
      </w:r>
      <w:r>
        <w:rPr>
          <w:smallCaps w:val="0"/>
          <w:spacing w:val="-142"/>
          <w:w w:val="100"/>
        </w:rPr>
        <w:t>）。</w:t>
      </w:r>
    </w:p>
    <w:p>
      <w:pPr>
        <w:spacing w:after="0"/>
        <w:sectPr>
          <w:pgSz w:w="11910" w:h="16840"/>
          <w:pgMar w:header="0" w:footer="895" w:top="1540" w:bottom="1160" w:left="1580" w:right="1280"/>
        </w:sectPr>
      </w:pPr>
    </w:p>
    <w:p>
      <w:pPr>
        <w:pStyle w:val="BodyText"/>
        <w:ind w:left="231"/>
        <w:rPr>
          <w:sz w:val="20"/>
        </w:rPr>
      </w:pPr>
      <w:r>
        <w:rPr>
          <w:sz w:val="20"/>
        </w:rPr>
        <w:drawing>
          <wp:inline distT="0" distB="0" distL="0" distR="0">
            <wp:extent cx="2200565" cy="1144143"/>
            <wp:effectExtent l="0" t="0" r="0" b="0"/>
            <wp:docPr id="45" name="image23.png"/>
            <wp:cNvGraphicFramePr>
              <a:graphicFrameLocks noChangeAspect="1"/>
            </wp:cNvGraphicFramePr>
            <a:graphic>
              <a:graphicData uri="http://schemas.openxmlformats.org/drawingml/2006/picture">
                <pic:pic>
                  <pic:nvPicPr>
                    <pic:cNvPr id="46" name="image23.png"/>
                    <pic:cNvPicPr/>
                  </pic:nvPicPr>
                  <pic:blipFill>
                    <a:blip r:embed="rId31" cstate="print"/>
                    <a:stretch>
                      <a:fillRect/>
                    </a:stretch>
                  </pic:blipFill>
                  <pic:spPr>
                    <a:xfrm>
                      <a:off x="0" y="0"/>
                      <a:ext cx="2200565" cy="1144143"/>
                    </a:xfrm>
                    <a:prstGeom prst="rect">
                      <a:avLst/>
                    </a:prstGeom>
                  </pic:spPr>
                </pic:pic>
              </a:graphicData>
            </a:graphic>
          </wp:inline>
        </w:drawing>
      </w:r>
      <w:r>
        <w:rPr>
          <w:sz w:val="20"/>
        </w:rPr>
      </w:r>
    </w:p>
    <w:p>
      <w:pPr>
        <w:pStyle w:val="BodyText"/>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Cell Properties</w:t>
            </w:r>
          </w:p>
        </w:tc>
        <w:tc>
          <w:tcPr>
            <w:tcW w:w="2134" w:type="dxa"/>
          </w:tcPr>
          <w:p>
            <w:pPr>
              <w:pStyle w:val="TableParagraph"/>
              <w:rPr>
                <w:sz w:val="24"/>
              </w:rPr>
            </w:pPr>
            <w:r>
              <w:rPr>
                <w:sz w:val="24"/>
              </w:rPr>
              <w:t>电解池属性</w:t>
            </w:r>
          </w:p>
        </w:tc>
        <w:tc>
          <w:tcPr>
            <w:tcW w:w="2132" w:type="dxa"/>
          </w:tcPr>
          <w:p>
            <w:pPr>
              <w:pStyle w:val="TableParagraph"/>
              <w:ind w:left="104"/>
              <w:rPr>
                <w:sz w:val="24"/>
              </w:rPr>
            </w:pPr>
            <w:r>
              <w:rPr>
                <w:sz w:val="24"/>
              </w:rPr>
              <w:t>Leave Cell On</w:t>
            </w:r>
          </w:p>
        </w:tc>
        <w:tc>
          <w:tcPr>
            <w:tcW w:w="2132" w:type="dxa"/>
          </w:tcPr>
          <w:p>
            <w:pPr>
              <w:pStyle w:val="TableParagraph"/>
              <w:ind w:left="106"/>
              <w:rPr>
                <w:sz w:val="24"/>
              </w:rPr>
            </w:pPr>
            <w:r>
              <w:rPr>
                <w:sz w:val="24"/>
              </w:rPr>
              <w:t>保持电解池打开</w:t>
            </w:r>
          </w:p>
        </w:tc>
      </w:tr>
      <w:tr>
        <w:trPr>
          <w:trHeight w:val="623" w:hRule="atLeast"/>
        </w:trPr>
        <w:tc>
          <w:tcPr>
            <w:tcW w:w="2132" w:type="dxa"/>
          </w:tcPr>
          <w:p>
            <w:pPr>
              <w:pStyle w:val="TableParagraph"/>
              <w:rPr>
                <w:sz w:val="24"/>
              </w:rPr>
            </w:pPr>
            <w:r>
              <w:rPr>
                <w:sz w:val="24"/>
              </w:rPr>
              <w:t>Cell to Use</w:t>
            </w:r>
          </w:p>
        </w:tc>
        <w:tc>
          <w:tcPr>
            <w:tcW w:w="2134" w:type="dxa"/>
          </w:tcPr>
          <w:p>
            <w:pPr>
              <w:pStyle w:val="TableParagraph"/>
              <w:rPr>
                <w:sz w:val="24"/>
              </w:rPr>
            </w:pPr>
            <w:r>
              <w:rPr>
                <w:sz w:val="24"/>
              </w:rPr>
              <w:t>将使用的电解池</w:t>
            </w:r>
          </w:p>
        </w:tc>
        <w:tc>
          <w:tcPr>
            <w:tcW w:w="2132" w:type="dxa"/>
          </w:tcPr>
          <w:p>
            <w:pPr>
              <w:pStyle w:val="TableParagraph"/>
              <w:ind w:left="104"/>
              <w:rPr>
                <w:sz w:val="24"/>
              </w:rPr>
            </w:pPr>
            <w:r>
              <w:rPr>
                <w:sz w:val="24"/>
              </w:rPr>
              <w:t>E</w:t>
            </w:r>
            <w:r>
              <w:rPr>
                <w:smallCaps/>
                <w:sz w:val="24"/>
              </w:rPr>
              <w:t>x</w:t>
            </w:r>
            <w:r>
              <w:rPr>
                <w:smallCaps w:val="0"/>
                <w:sz w:val="24"/>
              </w:rPr>
              <w:t>ternal</w:t>
            </w:r>
          </w:p>
        </w:tc>
        <w:tc>
          <w:tcPr>
            <w:tcW w:w="2132" w:type="dxa"/>
          </w:tcPr>
          <w:p>
            <w:pPr>
              <w:pStyle w:val="TableParagraph"/>
              <w:ind w:left="106"/>
              <w:rPr>
                <w:sz w:val="24"/>
              </w:rPr>
            </w:pPr>
            <w:r>
              <w:rPr>
                <w:sz w:val="24"/>
              </w:rPr>
              <w:t>外部</w:t>
            </w:r>
          </w:p>
        </w:tc>
      </w:tr>
      <w:tr>
        <w:trPr>
          <w:trHeight w:val="623" w:hRule="atLeast"/>
        </w:trPr>
        <w:tc>
          <w:tcPr>
            <w:tcW w:w="2132" w:type="dxa"/>
          </w:tcPr>
          <w:p>
            <w:pPr>
              <w:pStyle w:val="TableParagraph"/>
              <w:rPr>
                <w:sz w:val="24"/>
              </w:rPr>
            </w:pPr>
            <w:r>
              <w:rPr>
                <w:sz w:val="24"/>
              </w:rPr>
              <w:t>Internal</w:t>
            </w:r>
          </w:p>
        </w:tc>
        <w:tc>
          <w:tcPr>
            <w:tcW w:w="2134" w:type="dxa"/>
          </w:tcPr>
          <w:p>
            <w:pPr>
              <w:pStyle w:val="TableParagraph"/>
              <w:rPr>
                <w:sz w:val="24"/>
              </w:rPr>
            </w:pPr>
            <w:r>
              <w:rPr>
                <w:sz w:val="24"/>
              </w:rPr>
              <w:t>内部</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r>
        <w:trPr>
          <w:trHeight w:val="626" w:hRule="atLeast"/>
        </w:trPr>
        <w:tc>
          <w:tcPr>
            <w:tcW w:w="2132" w:type="dxa"/>
          </w:tcPr>
          <w:p>
            <w:pPr>
              <w:pStyle w:val="TableParagraph"/>
              <w:spacing w:before="0"/>
              <w:ind w:left="0"/>
              <w:rPr>
                <w:rFonts w:ascii="Times New Roman"/>
                <w:sz w:val="26"/>
              </w:rPr>
            </w:pPr>
          </w:p>
        </w:tc>
        <w:tc>
          <w:tcPr>
            <w:tcW w:w="2134"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2"/>
        <w:rPr>
          <w:sz w:val="20"/>
        </w:rPr>
      </w:pPr>
    </w:p>
    <w:p>
      <w:pPr>
        <w:pStyle w:val="BodyText"/>
        <w:spacing w:line="326" w:lineRule="auto" w:before="63"/>
        <w:ind w:left="218" w:right="514"/>
      </w:pPr>
      <w:r>
        <w:rPr/>
        <w:drawing>
          <wp:anchor distT="0" distB="0" distL="0" distR="0" allowOverlap="1" layoutInCell="1" locked="0" behindDoc="0" simplePos="0" relativeHeight="15736320">
            <wp:simplePos x="0" y="0"/>
            <wp:positionH relativeFrom="page">
              <wp:posOffset>1167362</wp:posOffset>
            </wp:positionH>
            <wp:positionV relativeFrom="paragraph">
              <wp:posOffset>809450</wp:posOffset>
            </wp:positionV>
            <wp:extent cx="2263213" cy="515605"/>
            <wp:effectExtent l="0" t="0" r="0" b="0"/>
            <wp:wrapNone/>
            <wp:docPr id="47" name="image24.jpeg"/>
            <wp:cNvGraphicFramePr>
              <a:graphicFrameLocks noChangeAspect="1"/>
            </wp:cNvGraphicFramePr>
            <a:graphic>
              <a:graphicData uri="http://schemas.openxmlformats.org/drawingml/2006/picture">
                <pic:pic>
                  <pic:nvPicPr>
                    <pic:cNvPr id="48" name="image24.jpeg"/>
                    <pic:cNvPicPr/>
                  </pic:nvPicPr>
                  <pic:blipFill>
                    <a:blip r:embed="rId32" cstate="print"/>
                    <a:stretch>
                      <a:fillRect/>
                    </a:stretch>
                  </pic:blipFill>
                  <pic:spPr>
                    <a:xfrm>
                      <a:off x="0" y="0"/>
                      <a:ext cx="2263213" cy="515605"/>
                    </a:xfrm>
                    <a:prstGeom prst="rect">
                      <a:avLst/>
                    </a:prstGeom>
                  </pic:spPr>
                </pic:pic>
              </a:graphicData>
            </a:graphic>
          </wp:anchor>
        </w:drawing>
      </w:r>
      <w:r>
        <w:rPr>
          <w:spacing w:val="-12"/>
          <w:w w:val="100"/>
        </w:rPr>
        <w:t>点击工具栏“运行”，此时除方法属性窗口之处会打开一个默认曲线</w:t>
      </w:r>
      <w:r>
        <w:rPr>
          <w:spacing w:val="-1"/>
        </w:rPr>
        <w:t>图和数据窗口。</w:t>
      </w:r>
    </w:p>
    <w:p>
      <w:pPr>
        <w:pStyle w:val="BodyText"/>
        <w:spacing w:before="6"/>
        <w:rPr>
          <w:sz w:val="53"/>
        </w:rPr>
      </w:pPr>
    </w:p>
    <w:p>
      <w:pPr>
        <w:spacing w:before="0"/>
        <w:ind w:left="218" w:right="0" w:firstLine="0"/>
        <w:jc w:val="left"/>
        <w:rPr>
          <w:rFonts w:ascii="宋体" w:eastAsia="宋体" w:hint="eastAsia"/>
          <w:sz w:val="21"/>
        </w:rPr>
      </w:pPr>
      <w:r>
        <w:rPr>
          <w:rFonts w:ascii="Times New Roman" w:eastAsia="Times New Roman"/>
          <w:sz w:val="21"/>
        </w:rPr>
        <w:t>Run</w:t>
      </w:r>
      <w:r>
        <w:rPr>
          <w:rFonts w:ascii="宋体" w:eastAsia="宋体" w:hint="eastAsia"/>
          <w:sz w:val="21"/>
        </w:rPr>
        <w:t>：运行 </w:t>
      </w:r>
      <w:r>
        <w:rPr>
          <w:rFonts w:ascii="Times New Roman" w:eastAsia="Times New Roman"/>
          <w:sz w:val="21"/>
        </w:rPr>
        <w:t>Stop</w:t>
      </w:r>
      <w:r>
        <w:rPr>
          <w:rFonts w:ascii="宋体" w:eastAsia="宋体" w:hint="eastAsia"/>
          <w:sz w:val="21"/>
        </w:rPr>
        <w:t>：停止 </w:t>
      </w:r>
      <w:r>
        <w:rPr>
          <w:rFonts w:ascii="Times New Roman" w:eastAsia="Times New Roman"/>
          <w:sz w:val="21"/>
        </w:rPr>
        <w:t>Skip</w:t>
      </w:r>
      <w:r>
        <w:rPr>
          <w:rFonts w:ascii="宋体" w:eastAsia="宋体" w:hint="eastAsia"/>
          <w:sz w:val="21"/>
        </w:rPr>
        <w:t>：跳过</w:t>
      </w:r>
    </w:p>
    <w:p>
      <w:pPr>
        <w:pStyle w:val="BodyText"/>
        <w:spacing w:before="5"/>
        <w:rPr>
          <w:rFonts w:ascii="宋体"/>
          <w:sz w:val="32"/>
        </w:rPr>
      </w:pPr>
    </w:p>
    <w:p>
      <w:pPr>
        <w:pStyle w:val="BodyText"/>
        <w:spacing w:line="326" w:lineRule="auto"/>
        <w:ind w:left="218" w:right="508"/>
        <w:jc w:val="both"/>
      </w:pPr>
      <w:r>
        <w:rPr>
          <w:spacing w:val="-11"/>
        </w:rPr>
        <w:t>“运行”将打开一个空白图表，实验启动就会得到扫描曲线及数据显</w:t>
      </w:r>
      <w:r>
        <w:rPr>
          <w:spacing w:val="-7"/>
          <w:w w:val="100"/>
        </w:rPr>
        <w:t>示；如果您想终止实验请点击“停止”按钮；“跳过”按钮对于多实</w:t>
      </w:r>
      <w:r>
        <w:rPr>
          <w:w w:val="100"/>
        </w:rPr>
        <w:t>验方法的序列测试非常有用（</w:t>
      </w:r>
      <w:r>
        <w:rPr>
          <w:spacing w:val="1"/>
          <w:w w:val="100"/>
        </w:rPr>
        <w:t>参见</w:t>
      </w:r>
      <w:r>
        <w:rPr>
          <w:spacing w:val="-1"/>
        </w:rPr>
        <w:t>  </w:t>
      </w:r>
      <w:r>
        <w:rPr>
          <w:w w:val="100"/>
        </w:rPr>
        <w:t>4.</w:t>
      </w:r>
      <w:r>
        <w:rPr>
          <w:spacing w:val="-2"/>
          <w:w w:val="100"/>
        </w:rPr>
        <w:t>4</w:t>
      </w:r>
      <w:r>
        <w:rPr>
          <w:w w:val="100"/>
        </w:rPr>
        <w:t>.1</w:t>
      </w:r>
      <w:r>
        <w:rPr>
          <w:spacing w:val="-2"/>
          <w:w w:val="100"/>
        </w:rPr>
        <w:t>.</w:t>
      </w:r>
      <w:r>
        <w:rPr>
          <w:spacing w:val="3"/>
          <w:w w:val="100"/>
        </w:rPr>
        <w:t>2</w:t>
      </w:r>
      <w:r>
        <w:rPr>
          <w:spacing w:val="-140"/>
          <w:w w:val="100"/>
        </w:rPr>
        <w:t>）</w:t>
      </w:r>
      <w:r>
        <w:rPr>
          <w:spacing w:val="-1"/>
          <w:w w:val="100"/>
        </w:rPr>
        <w:t>，它表示希望继续还是想</w:t>
      </w:r>
      <w:r>
        <w:rPr>
          <w:w w:val="100"/>
        </w:rPr>
        <w:t> </w:t>
      </w:r>
      <w:r>
        <w:rPr>
          <w:spacing w:val="-7"/>
        </w:rPr>
        <w:t>“跳过”至下一个段</w:t>
      </w:r>
      <w:r>
        <w:rPr/>
        <w:t>（</w:t>
      </w:r>
      <w:r>
        <w:rPr>
          <w:spacing w:val="-8"/>
        </w:rPr>
        <w:t>注意：如果是多段测试，它所跳到的实验是下</w:t>
      </w:r>
      <w:r>
        <w:rPr>
          <w:spacing w:val="-5"/>
        </w:rPr>
        <w:t>一段而非是序列中的下一个实验方法</w:t>
      </w:r>
      <w:r>
        <w:rPr>
          <w:spacing w:val="-92"/>
        </w:rPr>
        <w:t>）</w:t>
      </w:r>
      <w:r>
        <w:rPr>
          <w:spacing w:val="-3"/>
        </w:rPr>
        <w:t>或在这个实验结束之前跳到序列中的下一个实验。</w:t>
      </w:r>
    </w:p>
    <w:p>
      <w:pPr>
        <w:pStyle w:val="Heading4"/>
        <w:spacing w:before="310"/>
        <w:jc w:val="both"/>
      </w:pPr>
      <w:r>
        <w:rPr/>
        <w:t>注意：根据软件的版本要求，当腐蚀实验方法中的采集模式为 Average</w:t>
      </w:r>
    </w:p>
    <w:p>
      <w:pPr>
        <w:spacing w:line="326" w:lineRule="auto" w:before="165"/>
        <w:ind w:left="218" w:right="508" w:firstLine="0"/>
        <w:jc w:val="both"/>
        <w:rPr>
          <w:b/>
          <w:sz w:val="28"/>
        </w:rPr>
      </w:pPr>
      <w:r>
        <w:rPr>
          <w:b/>
          <w:sz w:val="28"/>
        </w:rPr>
        <w:t>（或 Auto）时，不得使用“跳过”功能，否则将改变数据和相关环节的参数。</w:t>
      </w:r>
    </w:p>
    <w:p>
      <w:pPr>
        <w:spacing w:after="0" w:line="326" w:lineRule="auto"/>
        <w:jc w:val="both"/>
        <w:rPr>
          <w:sz w:val="28"/>
        </w:rPr>
        <w:sectPr>
          <w:pgSz w:w="11910" w:h="16840"/>
          <w:pgMar w:header="0" w:footer="895" w:top="1460" w:bottom="1160" w:left="1580" w:right="1280"/>
        </w:sectPr>
      </w:pPr>
    </w:p>
    <w:p>
      <w:pPr>
        <w:pStyle w:val="BodyText"/>
        <w:spacing w:before="44"/>
        <w:ind w:left="218"/>
      </w:pPr>
      <w:r>
        <w:rPr/>
        <w:t>实验完成后，屏幕将显示数据曲线、数据视图和实验属性等。</w:t>
      </w:r>
    </w:p>
    <w:p>
      <w:pPr>
        <w:pStyle w:val="BodyText"/>
        <w:spacing w:before="1"/>
        <w:rPr>
          <w:sz w:val="29"/>
        </w:rPr>
      </w:pPr>
    </w:p>
    <w:p>
      <w:pPr>
        <w:pStyle w:val="Heading4"/>
        <w:numPr>
          <w:ilvl w:val="3"/>
          <w:numId w:val="5"/>
        </w:numPr>
        <w:tabs>
          <w:tab w:pos="938" w:val="left" w:leader="none"/>
        </w:tabs>
        <w:spacing w:line="240" w:lineRule="auto" w:before="0" w:after="0"/>
        <w:ind w:left="938" w:right="0" w:hanging="720"/>
        <w:jc w:val="both"/>
        <w:rPr>
          <w:rFonts w:ascii="Times New Roman" w:eastAsia="Times New Roman"/>
          <w:sz w:val="21"/>
        </w:rPr>
      </w:pPr>
      <w:r>
        <w:rPr>
          <w:spacing w:val="-1"/>
        </w:rPr>
        <w:t>新建多步实验方法</w:t>
      </w:r>
    </w:p>
    <w:p>
      <w:pPr>
        <w:pStyle w:val="BodyText"/>
        <w:spacing w:before="1"/>
        <w:rPr>
          <w:b/>
          <w:sz w:val="29"/>
        </w:rPr>
      </w:pPr>
    </w:p>
    <w:p>
      <w:pPr>
        <w:pStyle w:val="BodyText"/>
        <w:spacing w:before="1"/>
        <w:ind w:left="218"/>
      </w:pPr>
      <w:r>
        <w:rPr/>
        <w:t>有两种原因需要使用多步实验方法的序列测试：</w:t>
      </w:r>
    </w:p>
    <w:p>
      <w:pPr>
        <w:pStyle w:val="ListParagraph"/>
        <w:numPr>
          <w:ilvl w:val="0"/>
          <w:numId w:val="6"/>
        </w:numPr>
        <w:tabs>
          <w:tab w:pos="638" w:val="left" w:leader="none"/>
        </w:tabs>
        <w:spacing w:line="326" w:lineRule="auto" w:before="164" w:after="0"/>
        <w:ind w:left="638" w:right="510" w:hanging="420"/>
        <w:jc w:val="both"/>
        <w:rPr>
          <w:sz w:val="28"/>
        </w:rPr>
      </w:pPr>
      <w:r>
        <w:rPr>
          <w:spacing w:val="-1"/>
          <w:sz w:val="28"/>
        </w:rPr>
        <w:t>通过在长时间内在不需要用户介入的情况下自动运行一系列的实</w:t>
      </w:r>
      <w:r>
        <w:rPr>
          <w:spacing w:val="-8"/>
          <w:sz w:val="28"/>
        </w:rPr>
        <w:t>验方法</w:t>
      </w:r>
      <w:r>
        <w:rPr>
          <w:spacing w:val="-3"/>
          <w:sz w:val="28"/>
        </w:rPr>
        <w:t>（</w:t>
      </w:r>
      <w:r>
        <w:rPr>
          <w:spacing w:val="-2"/>
          <w:sz w:val="28"/>
        </w:rPr>
        <w:t>用户选择</w:t>
      </w:r>
      <w:r>
        <w:rPr>
          <w:spacing w:val="-21"/>
          <w:sz w:val="28"/>
        </w:rPr>
        <w:t>）</w:t>
      </w:r>
      <w:r>
        <w:rPr>
          <w:spacing w:val="-7"/>
          <w:sz w:val="28"/>
        </w:rPr>
        <w:t>可以提高工作效率。比如：电池长时间充电</w:t>
      </w:r>
      <w:r>
        <w:rPr>
          <w:sz w:val="28"/>
        </w:rPr>
        <w:t>/ </w:t>
      </w:r>
      <w:r>
        <w:rPr>
          <w:spacing w:val="-3"/>
          <w:sz w:val="28"/>
        </w:rPr>
        <w:t>放电实验，或长时间循环执行 </w:t>
      </w:r>
      <w:r>
        <w:rPr>
          <w:sz w:val="28"/>
        </w:rPr>
        <w:t>EIS</w:t>
      </w:r>
      <w:r>
        <w:rPr>
          <w:spacing w:val="-3"/>
          <w:sz w:val="28"/>
        </w:rPr>
        <w:t> 实验监控交流阻抗变化。</w:t>
      </w:r>
    </w:p>
    <w:p>
      <w:pPr>
        <w:pStyle w:val="ListParagraph"/>
        <w:numPr>
          <w:ilvl w:val="0"/>
          <w:numId w:val="6"/>
        </w:numPr>
        <w:tabs>
          <w:tab w:pos="638" w:val="left" w:leader="none"/>
        </w:tabs>
        <w:spacing w:line="326" w:lineRule="auto" w:before="0" w:after="0"/>
        <w:ind w:left="638" w:right="513" w:hanging="420"/>
        <w:jc w:val="both"/>
        <w:rPr>
          <w:sz w:val="28"/>
        </w:rPr>
      </w:pPr>
      <w:r>
        <w:rPr>
          <w:spacing w:val="4"/>
          <w:sz w:val="28"/>
        </w:rPr>
        <w:t>序列方法容易建立自定义波形和</w:t>
      </w:r>
      <w:r>
        <w:rPr>
          <w:spacing w:val="8"/>
          <w:sz w:val="28"/>
        </w:rPr>
        <w:t>/</w:t>
      </w:r>
      <w:r>
        <w:rPr>
          <w:spacing w:val="3"/>
          <w:sz w:val="28"/>
        </w:rPr>
        <w:t>或实验而无需精通编程语言或指令集。</w:t>
      </w:r>
    </w:p>
    <w:p>
      <w:pPr>
        <w:pStyle w:val="BodyText"/>
        <w:spacing w:line="458" w:lineRule="exact"/>
        <w:ind w:left="218"/>
      </w:pPr>
      <w:r>
        <w:rPr/>
        <w:t>以下章节将对上述情况做一一介绍：</w:t>
      </w:r>
    </w:p>
    <w:p>
      <w:pPr>
        <w:pStyle w:val="BodyText"/>
        <w:rPr>
          <w:sz w:val="29"/>
        </w:rPr>
      </w:pPr>
    </w:p>
    <w:p>
      <w:pPr>
        <w:pStyle w:val="Heading4"/>
        <w:numPr>
          <w:ilvl w:val="4"/>
          <w:numId w:val="5"/>
        </w:numPr>
        <w:tabs>
          <w:tab w:pos="1298" w:val="left" w:leader="none"/>
        </w:tabs>
        <w:spacing w:line="240" w:lineRule="auto" w:before="1" w:after="0"/>
        <w:ind w:left="1298" w:right="0" w:hanging="1080"/>
        <w:jc w:val="both"/>
      </w:pPr>
      <w:r>
        <w:rPr/>
        <w:t>序列实验方法</w:t>
      </w:r>
    </w:p>
    <w:p>
      <w:pPr>
        <w:pStyle w:val="BodyText"/>
        <w:spacing w:line="326" w:lineRule="auto" w:before="164"/>
        <w:ind w:left="218" w:right="513"/>
        <w:jc w:val="both"/>
      </w:pPr>
      <w:r>
        <w:rPr>
          <w:spacing w:val="-9"/>
        </w:rPr>
        <w:t>本章将描述如何着手创建实验方法序列，如何对于可充电电池进行放</w:t>
      </w:r>
      <w:r>
        <w:rPr/>
        <w:t>电/</w:t>
      </w:r>
      <w:r>
        <w:rPr>
          <w:spacing w:val="-1"/>
        </w:rPr>
        <w:t>充电循环，然后又通过对放电循环中和最后充电循环中的阻抗测试来完成实验。</w:t>
      </w:r>
    </w:p>
    <w:p>
      <w:pPr>
        <w:pStyle w:val="BodyText"/>
        <w:rPr>
          <w:sz w:val="38"/>
        </w:rPr>
      </w:pPr>
    </w:p>
    <w:p>
      <w:pPr>
        <w:pStyle w:val="BodyText"/>
        <w:spacing w:line="326" w:lineRule="auto"/>
        <w:ind w:left="218" w:right="510"/>
        <w:jc w:val="both"/>
      </w:pPr>
      <w:r>
        <w:rPr>
          <w:spacing w:val="-11"/>
        </w:rPr>
        <w:t>注意：运行多步实验方法时，整个序列的实验输出数据将存储于一个</w:t>
      </w:r>
      <w:r>
        <w:rPr>
          <w:spacing w:val="-10"/>
        </w:rPr>
        <w:t>单独的数据文件中，这使得用户自定义多步实验的序列方法和作为一</w:t>
      </w:r>
      <w:r>
        <w:rPr>
          <w:spacing w:val="-12"/>
        </w:rPr>
        <w:t>个单独的实验去察看数据变的更容易。对多步实验方法序列而言，可</w:t>
      </w:r>
      <w:r>
        <w:rPr>
          <w:spacing w:val="-17"/>
          <w:w w:val="100"/>
        </w:rPr>
        <w:t>以通过“数据滤波器”</w:t>
      </w:r>
      <w:r>
        <w:rPr>
          <w:spacing w:val="-3"/>
          <w:w w:val="100"/>
        </w:rPr>
        <w:t>（</w:t>
      </w:r>
      <w:r>
        <w:rPr>
          <w:w w:val="100"/>
        </w:rPr>
        <w:t>章节</w:t>
      </w:r>
      <w:r>
        <w:rPr/>
        <w:t> </w:t>
      </w:r>
      <w:r>
        <w:rPr>
          <w:spacing w:val="-2"/>
          <w:w w:val="100"/>
        </w:rPr>
        <w:t>4</w:t>
      </w:r>
      <w:r>
        <w:rPr>
          <w:w w:val="100"/>
        </w:rPr>
        <w:t>.</w:t>
      </w:r>
      <w:r>
        <w:rPr>
          <w:spacing w:val="-2"/>
          <w:w w:val="100"/>
        </w:rPr>
        <w:t>3</w:t>
      </w:r>
      <w:r>
        <w:rPr>
          <w:w w:val="100"/>
        </w:rPr>
        <w:t>.3</w:t>
      </w:r>
      <w:r>
        <w:rPr>
          <w:spacing w:val="-3"/>
          <w:w w:val="100"/>
        </w:rPr>
        <w:t>）查看整个序列内所有的详细实验</w:t>
      </w:r>
      <w:r>
        <w:rPr>
          <w:spacing w:val="-10"/>
        </w:rPr>
        <w:t>方法，这样就可以无需将整个序列方法视为单独的实验方法。在下面的例子中，可以在一个单独的图中查看全部的充电/放电数据，也可</w:t>
      </w:r>
      <w:r>
        <w:rPr>
          <w:spacing w:val="33"/>
        </w:rPr>
        <w:t>以将其作为一个单独的实验图形查看每一个 </w:t>
      </w:r>
      <w:r>
        <w:rPr/>
        <w:t>EIS</w:t>
      </w:r>
      <w:r>
        <w:rPr>
          <w:spacing w:val="30"/>
        </w:rPr>
        <w:t> 结果。有了</w:t>
      </w:r>
    </w:p>
    <w:p>
      <w:pPr>
        <w:spacing w:after="0" w:line="326" w:lineRule="auto"/>
        <w:jc w:val="both"/>
        <w:sectPr>
          <w:pgSz w:w="11910" w:h="16840"/>
          <w:pgMar w:header="0" w:footer="895" w:top="1460" w:bottom="1160" w:left="1580" w:right="1280"/>
        </w:sectPr>
      </w:pPr>
    </w:p>
    <w:p>
      <w:pPr>
        <w:pStyle w:val="BodyText"/>
        <w:spacing w:before="44"/>
        <w:ind w:left="218"/>
      </w:pPr>
      <w:r>
        <w:rPr/>
        <w:t>VersaStudio，使这两个选择都成为可能。</w:t>
      </w:r>
    </w:p>
    <w:p>
      <w:pPr>
        <w:pStyle w:val="BodyText"/>
        <w:spacing w:before="1"/>
        <w:rPr>
          <w:sz w:val="29"/>
        </w:rPr>
      </w:pPr>
    </w:p>
    <w:p>
      <w:pPr>
        <w:pStyle w:val="BodyText"/>
        <w:spacing w:line="326" w:lineRule="auto" w:after="19"/>
        <w:ind w:left="218" w:right="509"/>
        <w:jc w:val="both"/>
      </w:pPr>
      <w:r>
        <w:rPr>
          <w:w w:val="100"/>
        </w:rPr>
        <w:t>根据章节</w:t>
      </w:r>
      <w:r>
        <w:rPr/>
        <w:t> </w:t>
      </w:r>
      <w:r>
        <w:rPr>
          <w:spacing w:val="-2"/>
          <w:w w:val="100"/>
        </w:rPr>
        <w:t>4</w:t>
      </w:r>
      <w:r>
        <w:rPr>
          <w:w w:val="100"/>
        </w:rPr>
        <w:t>.</w:t>
      </w:r>
      <w:r>
        <w:rPr>
          <w:spacing w:val="-2"/>
          <w:w w:val="100"/>
        </w:rPr>
        <w:t>1</w:t>
      </w:r>
      <w:r>
        <w:rPr>
          <w:w w:val="100"/>
        </w:rPr>
        <w:t>.1</w:t>
      </w:r>
      <w:r>
        <w:rPr/>
        <w:t> </w:t>
      </w:r>
      <w:r>
        <w:rPr>
          <w:spacing w:val="-15"/>
          <w:w w:val="100"/>
        </w:rPr>
        <w:t>所述，启动“实验&gt;创建”，通过“</w:t>
      </w:r>
      <w:r>
        <w:rPr>
          <w:spacing w:val="-3"/>
          <w:w w:val="100"/>
        </w:rPr>
        <w:t>S</w:t>
      </w:r>
      <w:r>
        <w:rPr>
          <w:w w:val="100"/>
        </w:rPr>
        <w:t>el</w:t>
      </w:r>
      <w:r>
        <w:rPr>
          <w:spacing w:val="-2"/>
          <w:w w:val="100"/>
        </w:rPr>
        <w:t>e</w:t>
      </w:r>
      <w:r>
        <w:rPr>
          <w:w w:val="100"/>
        </w:rPr>
        <w:t>ct</w:t>
      </w:r>
      <w:r>
        <w:rPr/>
        <w:t> </w:t>
      </w:r>
      <w:r>
        <w:rPr>
          <w:w w:val="100"/>
        </w:rPr>
        <w:t>an</w:t>
      </w:r>
      <w:r>
        <w:rPr/>
        <w:t> </w:t>
      </w:r>
      <w:r>
        <w:rPr>
          <w:w w:val="100"/>
        </w:rPr>
        <w:t>Acti</w:t>
      </w:r>
      <w:r>
        <w:rPr>
          <w:spacing w:val="-2"/>
          <w:w w:val="100"/>
        </w:rPr>
        <w:t>o</w:t>
      </w:r>
      <w:r>
        <w:rPr>
          <w:spacing w:val="2"/>
          <w:w w:val="100"/>
        </w:rPr>
        <w:t>n</w:t>
      </w:r>
      <w:r>
        <w:rPr>
          <w:spacing w:val="-3"/>
          <w:w w:val="100"/>
        </w:rPr>
        <w:t>”--- </w:t>
      </w:r>
      <w:r>
        <w:rPr>
          <w:spacing w:val="2"/>
          <w:w w:val="100"/>
        </w:rPr>
        <w:t>“</w:t>
      </w:r>
      <w:r>
        <w:rPr>
          <w:w w:val="100"/>
        </w:rPr>
        <w:t>Adav</w:t>
      </w:r>
      <w:r>
        <w:rPr>
          <w:spacing w:val="-2"/>
          <w:w w:val="100"/>
        </w:rPr>
        <w:t>a</w:t>
      </w:r>
      <w:r>
        <w:rPr>
          <w:w w:val="100"/>
        </w:rPr>
        <w:t>n</w:t>
      </w:r>
      <w:r>
        <w:rPr>
          <w:spacing w:val="1"/>
          <w:w w:val="100"/>
        </w:rPr>
        <w:t>c</w:t>
      </w:r>
      <w:r>
        <w:rPr>
          <w:spacing w:val="-2"/>
          <w:w w:val="100"/>
        </w:rPr>
        <w:t>e</w:t>
      </w:r>
      <w:r>
        <w:rPr>
          <w:w w:val="100"/>
        </w:rPr>
        <w:t>d</w:t>
      </w:r>
      <w:r>
        <w:rPr>
          <w:spacing w:val="2"/>
        </w:rPr>
        <w:t>  </w:t>
      </w:r>
      <w:r>
        <w:rPr>
          <w:spacing w:val="-3"/>
          <w:w w:val="100"/>
        </w:rPr>
        <w:t>A</w:t>
      </w:r>
      <w:r>
        <w:rPr>
          <w:w w:val="100"/>
        </w:rPr>
        <w:t>cti</w:t>
      </w:r>
      <w:r>
        <w:rPr>
          <w:spacing w:val="-2"/>
          <w:w w:val="100"/>
        </w:rPr>
        <w:t>on</w:t>
      </w:r>
      <w:r>
        <w:rPr>
          <w:spacing w:val="4"/>
          <w:w w:val="100"/>
        </w:rPr>
        <w:t>s</w:t>
      </w:r>
      <w:r>
        <w:rPr>
          <w:w w:val="100"/>
        </w:rPr>
        <w:t>”---“Seq</w:t>
      </w:r>
      <w:r>
        <w:rPr>
          <w:spacing w:val="-2"/>
          <w:w w:val="100"/>
        </w:rPr>
        <w:t>ue</w:t>
      </w:r>
      <w:r>
        <w:rPr>
          <w:w w:val="100"/>
        </w:rPr>
        <w:t>n</w:t>
      </w:r>
      <w:r>
        <w:rPr>
          <w:spacing w:val="-2"/>
          <w:w w:val="100"/>
        </w:rPr>
        <w:t>c</w:t>
      </w:r>
      <w:r>
        <w:rPr>
          <w:w w:val="100"/>
        </w:rPr>
        <w:t>e</w:t>
      </w:r>
      <w:r>
        <w:rPr>
          <w:spacing w:val="2"/>
        </w:rPr>
        <w:t>  </w:t>
      </w:r>
      <w:r>
        <w:rPr>
          <w:w w:val="100"/>
        </w:rPr>
        <w:t>A</w:t>
      </w:r>
      <w:r>
        <w:rPr>
          <w:spacing w:val="-3"/>
          <w:w w:val="100"/>
        </w:rPr>
        <w:t>c</w:t>
      </w:r>
      <w:r>
        <w:rPr>
          <w:w w:val="100"/>
        </w:rPr>
        <w:t>tion</w:t>
      </w:r>
      <w:r>
        <w:rPr>
          <w:spacing w:val="4"/>
          <w:w w:val="100"/>
        </w:rPr>
        <w:t>s</w:t>
      </w:r>
      <w:r>
        <w:rPr>
          <w:spacing w:val="2"/>
          <w:w w:val="100"/>
        </w:rPr>
        <w:t>”选择“</w:t>
      </w:r>
      <w:r>
        <w:rPr>
          <w:spacing w:val="-3"/>
          <w:w w:val="100"/>
        </w:rPr>
        <w:t>L</w:t>
      </w:r>
      <w:r>
        <w:rPr>
          <w:w w:val="100"/>
        </w:rPr>
        <w:t>o</w:t>
      </w:r>
      <w:r>
        <w:rPr>
          <w:spacing w:val="1"/>
          <w:w w:val="100"/>
        </w:rPr>
        <w:t>o</w:t>
      </w:r>
      <w:r>
        <w:rPr>
          <w:spacing w:val="4"/>
          <w:w w:val="100"/>
        </w:rPr>
        <w:t>p</w:t>
      </w:r>
      <w:r>
        <w:rPr>
          <w:spacing w:val="-28"/>
          <w:w w:val="100"/>
        </w:rPr>
        <w:t>”，再选择 </w:t>
      </w:r>
      <w:r>
        <w:rPr>
          <w:spacing w:val="-28"/>
        </w:rPr>
        <w:t>OK，</w:t>
      </w:r>
      <w:r>
        <w:rPr>
          <w:spacing w:val="-3"/>
        </w:rPr>
        <w:t>即可显示“实验方法属性”窗口。</w:t>
      </w:r>
    </w:p>
    <w:p>
      <w:pPr>
        <w:pStyle w:val="BodyText"/>
        <w:ind w:left="218"/>
        <w:rPr>
          <w:sz w:val="20"/>
        </w:rPr>
      </w:pPr>
      <w:r>
        <w:rPr>
          <w:sz w:val="20"/>
        </w:rPr>
        <w:drawing>
          <wp:inline distT="0" distB="0" distL="0" distR="0">
            <wp:extent cx="4774241" cy="1840229"/>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3" cstate="print"/>
                    <a:stretch>
                      <a:fillRect/>
                    </a:stretch>
                  </pic:blipFill>
                  <pic:spPr>
                    <a:xfrm>
                      <a:off x="0" y="0"/>
                      <a:ext cx="4774241" cy="1840229"/>
                    </a:xfrm>
                    <a:prstGeom prst="rect">
                      <a:avLst/>
                    </a:prstGeom>
                  </pic:spPr>
                </pic:pic>
              </a:graphicData>
            </a:graphic>
          </wp:inline>
        </w:drawing>
      </w:r>
      <w:r>
        <w:rPr>
          <w:sz w:val="20"/>
        </w:rPr>
      </w:r>
    </w:p>
    <w:p>
      <w:pPr>
        <w:pStyle w:val="BodyText"/>
        <w:spacing w:before="5"/>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rPr>
                <w:sz w:val="24"/>
              </w:rPr>
            </w:pPr>
            <w:r>
              <w:rPr>
                <w:sz w:val="24"/>
              </w:rPr>
              <w:t>E</w:t>
            </w:r>
            <w:r>
              <w:rPr>
                <w:smallCaps/>
                <w:sz w:val="24"/>
              </w:rPr>
              <w:t>x</w:t>
            </w:r>
            <w:r>
              <w:rPr>
                <w:smallCaps w:val="0"/>
                <w:sz w:val="24"/>
              </w:rPr>
              <w:t>periment</w:t>
            </w:r>
          </w:p>
          <w:p>
            <w:pPr>
              <w:pStyle w:val="TableParagraph"/>
              <w:spacing w:before="230"/>
              <w:rPr>
                <w:sz w:val="24"/>
              </w:rPr>
            </w:pPr>
            <w:r>
              <w:rPr>
                <w:sz w:val="24"/>
              </w:rPr>
              <w:t>Properties</w:t>
            </w:r>
          </w:p>
        </w:tc>
        <w:tc>
          <w:tcPr>
            <w:tcW w:w="2134" w:type="dxa"/>
          </w:tcPr>
          <w:p>
            <w:pPr>
              <w:pStyle w:val="TableParagraph"/>
              <w:rPr>
                <w:sz w:val="24"/>
              </w:rPr>
            </w:pPr>
            <w:r>
              <w:rPr>
                <w:sz w:val="24"/>
              </w:rPr>
              <w:t>实验方法属性</w:t>
            </w:r>
          </w:p>
        </w:tc>
        <w:tc>
          <w:tcPr>
            <w:tcW w:w="2132" w:type="dxa"/>
          </w:tcPr>
          <w:p>
            <w:pPr>
              <w:pStyle w:val="TableParagraph"/>
              <w:ind w:left="104"/>
              <w:rPr>
                <w:sz w:val="24"/>
              </w:rPr>
            </w:pPr>
            <w:r>
              <w:rPr>
                <w:sz w:val="24"/>
              </w:rPr>
              <w:t>Properties for Loop</w:t>
            </w:r>
          </w:p>
        </w:tc>
        <w:tc>
          <w:tcPr>
            <w:tcW w:w="2132" w:type="dxa"/>
          </w:tcPr>
          <w:p>
            <w:pPr>
              <w:pStyle w:val="TableParagraph"/>
              <w:ind w:left="106"/>
              <w:rPr>
                <w:sz w:val="24"/>
              </w:rPr>
            </w:pPr>
            <w:r>
              <w:rPr>
                <w:sz w:val="24"/>
              </w:rPr>
              <w:t>循环属性</w:t>
            </w:r>
          </w:p>
        </w:tc>
      </w:tr>
      <w:tr>
        <w:trPr>
          <w:trHeight w:val="1248" w:hRule="atLeast"/>
        </w:trPr>
        <w:tc>
          <w:tcPr>
            <w:tcW w:w="2132" w:type="dxa"/>
          </w:tcPr>
          <w:p>
            <w:pPr>
              <w:pStyle w:val="TableParagraph"/>
              <w:tabs>
                <w:tab w:pos="1823" w:val="left" w:leader="none"/>
              </w:tabs>
              <w:rPr>
                <w:sz w:val="24"/>
              </w:rPr>
            </w:pPr>
            <w:r>
              <w:rPr>
                <w:sz w:val="24"/>
              </w:rPr>
              <w:t>Number</w:t>
              <w:tab/>
              <w:t>of</w:t>
            </w:r>
          </w:p>
          <w:p>
            <w:pPr>
              <w:pStyle w:val="TableParagraph"/>
              <w:spacing w:before="231"/>
              <w:rPr>
                <w:sz w:val="24"/>
              </w:rPr>
            </w:pPr>
            <w:r>
              <w:rPr>
                <w:sz w:val="24"/>
              </w:rPr>
              <w:t>iterations</w:t>
            </w:r>
          </w:p>
        </w:tc>
        <w:tc>
          <w:tcPr>
            <w:tcW w:w="2134" w:type="dxa"/>
          </w:tcPr>
          <w:p>
            <w:pPr>
              <w:pStyle w:val="TableParagraph"/>
              <w:rPr>
                <w:sz w:val="24"/>
              </w:rPr>
            </w:pPr>
            <w:r>
              <w:rPr>
                <w:sz w:val="24"/>
              </w:rPr>
              <w:t>迭代（循环）次数</w:t>
            </w:r>
          </w:p>
        </w:tc>
        <w:tc>
          <w:tcPr>
            <w:tcW w:w="2132" w:type="dxa"/>
          </w:tcPr>
          <w:p>
            <w:pPr>
              <w:pStyle w:val="TableParagraph"/>
              <w:ind w:left="104"/>
              <w:rPr>
                <w:sz w:val="24"/>
              </w:rPr>
            </w:pPr>
            <w:r>
              <w:rPr>
                <w:sz w:val="24"/>
              </w:rPr>
              <w:t>Time</w:t>
            </w:r>
          </w:p>
        </w:tc>
        <w:tc>
          <w:tcPr>
            <w:tcW w:w="2132" w:type="dxa"/>
          </w:tcPr>
          <w:p>
            <w:pPr>
              <w:pStyle w:val="TableParagraph"/>
              <w:ind w:left="106"/>
              <w:rPr>
                <w:sz w:val="24"/>
              </w:rPr>
            </w:pPr>
            <w:r>
              <w:rPr>
                <w:sz w:val="24"/>
              </w:rPr>
              <w:t>时间</w:t>
            </w:r>
          </w:p>
        </w:tc>
      </w:tr>
    </w:tbl>
    <w:p>
      <w:pPr>
        <w:pStyle w:val="BodyText"/>
        <w:rPr>
          <w:sz w:val="24"/>
        </w:rPr>
      </w:pPr>
    </w:p>
    <w:p>
      <w:pPr>
        <w:pStyle w:val="BodyText"/>
        <w:spacing w:line="326" w:lineRule="auto" w:before="1"/>
        <w:ind w:left="218" w:right="512"/>
        <w:jc w:val="both"/>
      </w:pPr>
      <w:r>
        <w:rPr/>
        <w:drawing>
          <wp:anchor distT="0" distB="0" distL="0" distR="0" allowOverlap="1" layoutInCell="1" locked="0" behindDoc="1" simplePos="0" relativeHeight="482724352">
            <wp:simplePos x="0" y="0"/>
            <wp:positionH relativeFrom="page">
              <wp:posOffset>1141730</wp:posOffset>
            </wp:positionH>
            <wp:positionV relativeFrom="paragraph">
              <wp:posOffset>1152778</wp:posOffset>
            </wp:positionV>
            <wp:extent cx="5006340" cy="1550034"/>
            <wp:effectExtent l="0" t="0" r="0" b="0"/>
            <wp:wrapNone/>
            <wp:docPr id="51" name="image26.jpeg"/>
            <wp:cNvGraphicFramePr>
              <a:graphicFrameLocks noChangeAspect="1"/>
            </wp:cNvGraphicFramePr>
            <a:graphic>
              <a:graphicData uri="http://schemas.openxmlformats.org/drawingml/2006/picture">
                <pic:pic>
                  <pic:nvPicPr>
                    <pic:cNvPr id="52" name="image26.jpeg"/>
                    <pic:cNvPicPr/>
                  </pic:nvPicPr>
                  <pic:blipFill>
                    <a:blip r:embed="rId34" cstate="print"/>
                    <a:stretch>
                      <a:fillRect/>
                    </a:stretch>
                  </pic:blipFill>
                  <pic:spPr>
                    <a:xfrm>
                      <a:off x="0" y="0"/>
                      <a:ext cx="5006340" cy="1550034"/>
                    </a:xfrm>
                    <a:prstGeom prst="rect">
                      <a:avLst/>
                    </a:prstGeom>
                  </pic:spPr>
                </pic:pic>
              </a:graphicData>
            </a:graphic>
          </wp:anchor>
        </w:drawing>
      </w:r>
      <w:r>
        <w:rPr>
          <w:spacing w:val="1"/>
        </w:rPr>
        <w:t>选中 </w:t>
      </w:r>
      <w:r>
        <w:rPr/>
        <w:t>Loop</w:t>
      </w:r>
      <w:r>
        <w:rPr>
          <w:spacing w:val="3"/>
        </w:rPr>
        <w:t> #</w:t>
      </w:r>
      <w:r>
        <w:rPr/>
        <w:t>1</w:t>
      </w:r>
      <w:r>
        <w:rPr>
          <w:spacing w:val="-9"/>
        </w:rPr>
        <w:t> 后，选择实验方法属性窗口左边的“插入”按钮，即可</w:t>
      </w:r>
      <w:r>
        <w:rPr>
          <w:spacing w:val="-8"/>
        </w:rPr>
        <w:t>再次显示</w:t>
      </w:r>
      <w:r>
        <w:rPr/>
        <w:t>“Select</w:t>
      </w:r>
      <w:r>
        <w:rPr>
          <w:spacing w:val="58"/>
        </w:rPr>
        <w:t> </w:t>
      </w:r>
      <w:r>
        <w:rPr/>
        <w:t>an</w:t>
      </w:r>
      <w:r>
        <w:rPr>
          <w:spacing w:val="57"/>
        </w:rPr>
        <w:t> </w:t>
      </w:r>
      <w:r>
        <w:rPr/>
        <w:t>Action</w:t>
      </w:r>
      <w:r>
        <w:rPr>
          <w:spacing w:val="-3"/>
        </w:rPr>
        <w:t>”窗口；这时，选择“计时电位法”点击</w:t>
      </w:r>
      <w:r>
        <w:rPr/>
        <w:t>OK。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2088"/>
        <w:gridCol w:w="2103"/>
        <w:gridCol w:w="2079"/>
      </w:tblGrid>
      <w:tr>
        <w:trPr>
          <w:trHeight w:val="625" w:hRule="atLeast"/>
        </w:trPr>
        <w:tc>
          <w:tcPr>
            <w:tcW w:w="2259" w:type="dxa"/>
          </w:tcPr>
          <w:p>
            <w:pPr>
              <w:pStyle w:val="TableParagraph"/>
              <w:spacing w:before="117"/>
              <w:rPr>
                <w:sz w:val="24"/>
              </w:rPr>
            </w:pPr>
            <w:r>
              <w:rPr>
                <w:sz w:val="24"/>
              </w:rPr>
              <w:t>E</w:t>
            </w:r>
            <w:r>
              <w:rPr>
                <w:smallCaps/>
                <w:sz w:val="24"/>
              </w:rPr>
              <w:t>x</w:t>
            </w:r>
            <w:r>
              <w:rPr>
                <w:smallCaps w:val="0"/>
                <w:sz w:val="24"/>
              </w:rPr>
              <w:t>periment</w:t>
            </w:r>
          </w:p>
        </w:tc>
        <w:tc>
          <w:tcPr>
            <w:tcW w:w="2088" w:type="dxa"/>
          </w:tcPr>
          <w:p>
            <w:pPr>
              <w:pStyle w:val="TableParagraph"/>
              <w:spacing w:before="117"/>
              <w:rPr>
                <w:sz w:val="24"/>
              </w:rPr>
            </w:pPr>
            <w:r>
              <w:rPr>
                <w:sz w:val="24"/>
              </w:rPr>
              <w:t>实验方法属性</w:t>
            </w:r>
          </w:p>
        </w:tc>
        <w:tc>
          <w:tcPr>
            <w:tcW w:w="2103" w:type="dxa"/>
          </w:tcPr>
          <w:p>
            <w:pPr>
              <w:pStyle w:val="TableParagraph"/>
              <w:spacing w:before="117"/>
              <w:rPr>
                <w:sz w:val="24"/>
              </w:rPr>
            </w:pPr>
            <w:r>
              <w:rPr>
                <w:sz w:val="24"/>
              </w:rPr>
              <w:t>Properties for Loop</w:t>
            </w:r>
          </w:p>
        </w:tc>
        <w:tc>
          <w:tcPr>
            <w:tcW w:w="2079" w:type="dxa"/>
          </w:tcPr>
          <w:p>
            <w:pPr>
              <w:pStyle w:val="TableParagraph"/>
              <w:spacing w:before="117"/>
              <w:ind w:left="105"/>
              <w:rPr>
                <w:sz w:val="24"/>
              </w:rPr>
            </w:pPr>
            <w:r>
              <w:rPr>
                <w:sz w:val="24"/>
              </w:rPr>
              <w:t>循环属性</w:t>
            </w:r>
          </w:p>
        </w:tc>
      </w:tr>
    </w:tbl>
    <w:p>
      <w:pPr>
        <w:spacing w:after="0"/>
        <w:rPr>
          <w:sz w:val="24"/>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2088"/>
        <w:gridCol w:w="2103"/>
        <w:gridCol w:w="2079"/>
      </w:tblGrid>
      <w:tr>
        <w:trPr>
          <w:trHeight w:val="624" w:hRule="atLeast"/>
        </w:trPr>
        <w:tc>
          <w:tcPr>
            <w:tcW w:w="2259" w:type="dxa"/>
          </w:tcPr>
          <w:p>
            <w:pPr>
              <w:pStyle w:val="TableParagraph"/>
              <w:rPr>
                <w:sz w:val="24"/>
              </w:rPr>
            </w:pPr>
            <w:r>
              <w:rPr>
                <w:sz w:val="24"/>
              </w:rPr>
              <w:t>Properties</w:t>
            </w:r>
          </w:p>
        </w:tc>
        <w:tc>
          <w:tcPr>
            <w:tcW w:w="2088" w:type="dxa"/>
          </w:tcPr>
          <w:p>
            <w:pPr>
              <w:pStyle w:val="TableParagraph"/>
              <w:spacing w:before="0"/>
              <w:ind w:left="0"/>
              <w:rPr>
                <w:rFonts w:ascii="Times New Roman"/>
                <w:sz w:val="26"/>
              </w:rPr>
            </w:pPr>
          </w:p>
        </w:tc>
        <w:tc>
          <w:tcPr>
            <w:tcW w:w="2103" w:type="dxa"/>
          </w:tcPr>
          <w:p>
            <w:pPr>
              <w:pStyle w:val="TableParagraph"/>
              <w:spacing w:before="0"/>
              <w:ind w:left="0"/>
              <w:rPr>
                <w:rFonts w:ascii="Times New Roman"/>
                <w:sz w:val="26"/>
              </w:rPr>
            </w:pPr>
          </w:p>
        </w:tc>
        <w:tc>
          <w:tcPr>
            <w:tcW w:w="2079" w:type="dxa"/>
          </w:tcPr>
          <w:p>
            <w:pPr>
              <w:pStyle w:val="TableParagraph"/>
              <w:spacing w:before="0"/>
              <w:ind w:left="0"/>
              <w:rPr>
                <w:rFonts w:ascii="Times New Roman"/>
                <w:sz w:val="26"/>
              </w:rPr>
            </w:pPr>
          </w:p>
        </w:tc>
      </w:tr>
      <w:tr>
        <w:trPr>
          <w:trHeight w:val="623" w:hRule="atLeast"/>
        </w:trPr>
        <w:tc>
          <w:tcPr>
            <w:tcW w:w="2259" w:type="dxa"/>
          </w:tcPr>
          <w:p>
            <w:pPr>
              <w:pStyle w:val="TableParagraph"/>
              <w:rPr>
                <w:sz w:val="24"/>
              </w:rPr>
            </w:pPr>
            <w:r>
              <w:rPr>
                <w:sz w:val="24"/>
              </w:rPr>
              <w:t>Number of iterations</w:t>
            </w:r>
          </w:p>
        </w:tc>
        <w:tc>
          <w:tcPr>
            <w:tcW w:w="2088" w:type="dxa"/>
          </w:tcPr>
          <w:p>
            <w:pPr>
              <w:pStyle w:val="TableParagraph"/>
              <w:rPr>
                <w:sz w:val="24"/>
              </w:rPr>
            </w:pPr>
            <w:r>
              <w:rPr>
                <w:sz w:val="24"/>
              </w:rPr>
              <w:t>迭代（循环）次数</w:t>
            </w:r>
          </w:p>
        </w:tc>
        <w:tc>
          <w:tcPr>
            <w:tcW w:w="2103" w:type="dxa"/>
          </w:tcPr>
          <w:p>
            <w:pPr>
              <w:pStyle w:val="TableParagraph"/>
              <w:rPr>
                <w:sz w:val="24"/>
              </w:rPr>
            </w:pPr>
            <w:r>
              <w:rPr>
                <w:sz w:val="24"/>
              </w:rPr>
              <w:t>Time</w:t>
            </w:r>
          </w:p>
        </w:tc>
        <w:tc>
          <w:tcPr>
            <w:tcW w:w="2079" w:type="dxa"/>
          </w:tcPr>
          <w:p>
            <w:pPr>
              <w:pStyle w:val="TableParagraph"/>
              <w:ind w:left="105"/>
              <w:rPr>
                <w:sz w:val="24"/>
              </w:rPr>
            </w:pPr>
            <w:r>
              <w:rPr>
                <w:sz w:val="24"/>
              </w:rPr>
              <w:t>时间</w:t>
            </w:r>
          </w:p>
        </w:tc>
      </w:tr>
      <w:tr>
        <w:trPr>
          <w:trHeight w:val="625" w:hRule="atLeast"/>
        </w:trPr>
        <w:tc>
          <w:tcPr>
            <w:tcW w:w="2259" w:type="dxa"/>
          </w:tcPr>
          <w:p>
            <w:pPr>
              <w:pStyle w:val="TableParagraph"/>
              <w:rPr>
                <w:sz w:val="24"/>
              </w:rPr>
            </w:pPr>
            <w:r>
              <w:rPr>
                <w:sz w:val="24"/>
              </w:rPr>
              <w:t>Chronopotentiometry</w:t>
            </w:r>
          </w:p>
        </w:tc>
        <w:tc>
          <w:tcPr>
            <w:tcW w:w="2088" w:type="dxa"/>
          </w:tcPr>
          <w:p>
            <w:pPr>
              <w:pStyle w:val="TableParagraph"/>
              <w:rPr>
                <w:sz w:val="24"/>
              </w:rPr>
            </w:pPr>
            <w:r>
              <w:rPr>
                <w:sz w:val="24"/>
              </w:rPr>
              <w:t>计时电位法</w:t>
            </w:r>
          </w:p>
        </w:tc>
        <w:tc>
          <w:tcPr>
            <w:tcW w:w="2103" w:type="dxa"/>
          </w:tcPr>
          <w:p>
            <w:pPr>
              <w:pStyle w:val="TableParagraph"/>
              <w:spacing w:before="0"/>
              <w:ind w:left="0"/>
              <w:rPr>
                <w:rFonts w:ascii="Times New Roman"/>
                <w:sz w:val="26"/>
              </w:rPr>
            </w:pPr>
          </w:p>
        </w:tc>
        <w:tc>
          <w:tcPr>
            <w:tcW w:w="2079" w:type="dxa"/>
          </w:tcPr>
          <w:p>
            <w:pPr>
              <w:pStyle w:val="TableParagraph"/>
              <w:spacing w:before="0"/>
              <w:ind w:left="0"/>
              <w:rPr>
                <w:rFonts w:ascii="Times New Roman"/>
                <w:sz w:val="26"/>
              </w:rPr>
            </w:pPr>
          </w:p>
        </w:tc>
      </w:tr>
    </w:tbl>
    <w:p>
      <w:pPr>
        <w:pStyle w:val="BodyText"/>
        <w:rPr>
          <w:sz w:val="20"/>
        </w:rPr>
      </w:pPr>
    </w:p>
    <w:p>
      <w:pPr>
        <w:pStyle w:val="BodyText"/>
        <w:spacing w:before="3"/>
        <w:rPr>
          <w:sz w:val="19"/>
        </w:rPr>
      </w:pPr>
    </w:p>
    <w:p>
      <w:pPr>
        <w:pStyle w:val="BodyText"/>
        <w:spacing w:before="63"/>
        <w:ind w:left="218"/>
      </w:pPr>
      <w:r>
        <w:rPr/>
        <w:drawing>
          <wp:anchor distT="0" distB="0" distL="0" distR="0" allowOverlap="1" layoutInCell="1" locked="0" behindDoc="0" simplePos="0" relativeHeight="15737344">
            <wp:simplePos x="0" y="0"/>
            <wp:positionH relativeFrom="page">
              <wp:posOffset>1141730</wp:posOffset>
            </wp:positionH>
            <wp:positionV relativeFrom="paragraph">
              <wp:posOffset>385064</wp:posOffset>
            </wp:positionV>
            <wp:extent cx="4930343" cy="1388173"/>
            <wp:effectExtent l="0" t="0" r="0" b="0"/>
            <wp:wrapNone/>
            <wp:docPr id="53" name="image27.jpeg"/>
            <wp:cNvGraphicFramePr>
              <a:graphicFrameLocks noChangeAspect="1"/>
            </wp:cNvGraphicFramePr>
            <a:graphic>
              <a:graphicData uri="http://schemas.openxmlformats.org/drawingml/2006/picture">
                <pic:pic>
                  <pic:nvPicPr>
                    <pic:cNvPr id="54" name="image27.jpeg"/>
                    <pic:cNvPicPr/>
                  </pic:nvPicPr>
                  <pic:blipFill>
                    <a:blip r:embed="rId35" cstate="print"/>
                    <a:stretch>
                      <a:fillRect/>
                    </a:stretch>
                  </pic:blipFill>
                  <pic:spPr>
                    <a:xfrm>
                      <a:off x="0" y="0"/>
                      <a:ext cx="4930343" cy="1388173"/>
                    </a:xfrm>
                    <a:prstGeom prst="rect">
                      <a:avLst/>
                    </a:prstGeom>
                  </pic:spPr>
                </pic:pic>
              </a:graphicData>
            </a:graphic>
          </wp:anchor>
        </w:drawing>
      </w:r>
      <w:r>
        <w:rPr/>
        <w:t>重复前面的步骤增加第二个计时电位方法到序列中：</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2088"/>
        <w:gridCol w:w="2103"/>
        <w:gridCol w:w="2079"/>
      </w:tblGrid>
      <w:tr>
        <w:trPr>
          <w:trHeight w:val="1247" w:hRule="atLeast"/>
        </w:trPr>
        <w:tc>
          <w:tcPr>
            <w:tcW w:w="2259" w:type="dxa"/>
          </w:tcPr>
          <w:p>
            <w:pPr>
              <w:pStyle w:val="TableParagraph"/>
              <w:rPr>
                <w:sz w:val="24"/>
              </w:rPr>
            </w:pPr>
            <w:r>
              <w:rPr>
                <w:sz w:val="24"/>
              </w:rPr>
              <w:t>E</w:t>
            </w:r>
            <w:r>
              <w:rPr>
                <w:smallCaps/>
                <w:sz w:val="24"/>
              </w:rPr>
              <w:t>x</w:t>
            </w:r>
            <w:r>
              <w:rPr>
                <w:smallCaps w:val="0"/>
                <w:sz w:val="24"/>
              </w:rPr>
              <w:t>periment</w:t>
            </w:r>
          </w:p>
          <w:p>
            <w:pPr>
              <w:pStyle w:val="TableParagraph"/>
              <w:spacing w:before="230"/>
              <w:rPr>
                <w:sz w:val="24"/>
              </w:rPr>
            </w:pPr>
            <w:r>
              <w:rPr>
                <w:sz w:val="24"/>
              </w:rPr>
              <w:t>Properties</w:t>
            </w:r>
          </w:p>
        </w:tc>
        <w:tc>
          <w:tcPr>
            <w:tcW w:w="2088" w:type="dxa"/>
          </w:tcPr>
          <w:p>
            <w:pPr>
              <w:pStyle w:val="TableParagraph"/>
              <w:rPr>
                <w:sz w:val="24"/>
              </w:rPr>
            </w:pPr>
            <w:r>
              <w:rPr>
                <w:sz w:val="24"/>
              </w:rPr>
              <w:t>实验方法属性</w:t>
            </w:r>
          </w:p>
        </w:tc>
        <w:tc>
          <w:tcPr>
            <w:tcW w:w="2103" w:type="dxa"/>
          </w:tcPr>
          <w:p>
            <w:pPr>
              <w:pStyle w:val="TableParagraph"/>
              <w:rPr>
                <w:sz w:val="24"/>
              </w:rPr>
            </w:pPr>
            <w:r>
              <w:rPr>
                <w:sz w:val="24"/>
              </w:rPr>
              <w:t>Properties for Loop</w:t>
            </w:r>
          </w:p>
        </w:tc>
        <w:tc>
          <w:tcPr>
            <w:tcW w:w="2079" w:type="dxa"/>
          </w:tcPr>
          <w:p>
            <w:pPr>
              <w:pStyle w:val="TableParagraph"/>
              <w:ind w:left="105"/>
              <w:rPr>
                <w:sz w:val="24"/>
              </w:rPr>
            </w:pPr>
            <w:r>
              <w:rPr>
                <w:sz w:val="24"/>
              </w:rPr>
              <w:t>循环属性</w:t>
            </w:r>
          </w:p>
        </w:tc>
      </w:tr>
      <w:tr>
        <w:trPr>
          <w:trHeight w:val="623" w:hRule="atLeast"/>
        </w:trPr>
        <w:tc>
          <w:tcPr>
            <w:tcW w:w="2259" w:type="dxa"/>
          </w:tcPr>
          <w:p>
            <w:pPr>
              <w:pStyle w:val="TableParagraph"/>
              <w:ind w:left="17" w:right="79"/>
              <w:jc w:val="center"/>
              <w:rPr>
                <w:sz w:val="24"/>
              </w:rPr>
            </w:pPr>
            <w:r>
              <w:rPr>
                <w:sz w:val="24"/>
              </w:rPr>
              <w:t>Number of iterations</w:t>
            </w:r>
          </w:p>
        </w:tc>
        <w:tc>
          <w:tcPr>
            <w:tcW w:w="2088" w:type="dxa"/>
          </w:tcPr>
          <w:p>
            <w:pPr>
              <w:pStyle w:val="TableParagraph"/>
              <w:rPr>
                <w:sz w:val="24"/>
              </w:rPr>
            </w:pPr>
            <w:r>
              <w:rPr>
                <w:sz w:val="24"/>
              </w:rPr>
              <w:t>迭代（循环）次数</w:t>
            </w:r>
          </w:p>
        </w:tc>
        <w:tc>
          <w:tcPr>
            <w:tcW w:w="2103" w:type="dxa"/>
          </w:tcPr>
          <w:p>
            <w:pPr>
              <w:pStyle w:val="TableParagraph"/>
              <w:rPr>
                <w:sz w:val="24"/>
              </w:rPr>
            </w:pPr>
            <w:r>
              <w:rPr>
                <w:sz w:val="24"/>
              </w:rPr>
              <w:t>Time</w:t>
            </w:r>
          </w:p>
        </w:tc>
        <w:tc>
          <w:tcPr>
            <w:tcW w:w="2079" w:type="dxa"/>
          </w:tcPr>
          <w:p>
            <w:pPr>
              <w:pStyle w:val="TableParagraph"/>
              <w:ind w:left="105"/>
              <w:rPr>
                <w:sz w:val="24"/>
              </w:rPr>
            </w:pPr>
            <w:r>
              <w:rPr>
                <w:sz w:val="24"/>
              </w:rPr>
              <w:t>时间</w:t>
            </w:r>
          </w:p>
        </w:tc>
      </w:tr>
      <w:tr>
        <w:trPr>
          <w:trHeight w:val="623" w:hRule="atLeast"/>
        </w:trPr>
        <w:tc>
          <w:tcPr>
            <w:tcW w:w="2259" w:type="dxa"/>
          </w:tcPr>
          <w:p>
            <w:pPr>
              <w:pStyle w:val="TableParagraph"/>
              <w:ind w:left="87" w:right="79"/>
              <w:jc w:val="center"/>
              <w:rPr>
                <w:sz w:val="24"/>
              </w:rPr>
            </w:pPr>
            <w:r>
              <w:rPr>
                <w:sz w:val="24"/>
              </w:rPr>
              <w:t>Chronopotentiometry</w:t>
            </w:r>
          </w:p>
        </w:tc>
        <w:tc>
          <w:tcPr>
            <w:tcW w:w="2088" w:type="dxa"/>
          </w:tcPr>
          <w:p>
            <w:pPr>
              <w:pStyle w:val="TableParagraph"/>
              <w:rPr>
                <w:sz w:val="24"/>
              </w:rPr>
            </w:pPr>
            <w:r>
              <w:rPr>
                <w:sz w:val="24"/>
              </w:rPr>
              <w:t>计时电位法</w:t>
            </w:r>
          </w:p>
        </w:tc>
        <w:tc>
          <w:tcPr>
            <w:tcW w:w="2103" w:type="dxa"/>
          </w:tcPr>
          <w:p>
            <w:pPr>
              <w:pStyle w:val="TableParagraph"/>
              <w:spacing w:before="0"/>
              <w:ind w:left="0"/>
              <w:rPr>
                <w:rFonts w:ascii="Times New Roman"/>
                <w:sz w:val="26"/>
              </w:rPr>
            </w:pPr>
          </w:p>
        </w:tc>
        <w:tc>
          <w:tcPr>
            <w:tcW w:w="2079" w:type="dxa"/>
          </w:tcPr>
          <w:p>
            <w:pPr>
              <w:pStyle w:val="TableParagraph"/>
              <w:spacing w:before="0"/>
              <w:ind w:left="0"/>
              <w:rPr>
                <w:rFonts w:ascii="Times New Roman"/>
                <w:sz w:val="26"/>
              </w:rPr>
            </w:pPr>
          </w:p>
        </w:tc>
      </w:tr>
    </w:tbl>
    <w:p>
      <w:pPr>
        <w:pStyle w:val="BodyText"/>
        <w:rPr>
          <w:sz w:val="24"/>
        </w:rPr>
      </w:pPr>
    </w:p>
    <w:p>
      <w:pPr>
        <w:pStyle w:val="BodyText"/>
        <w:spacing w:before="1"/>
        <w:ind w:left="218"/>
      </w:pPr>
      <w:r>
        <w:rPr/>
        <w:t>以上两个计时电位法（恒电流）将用于对电池进行放电和充电。</w:t>
      </w:r>
    </w:p>
    <w:p>
      <w:pPr>
        <w:pStyle w:val="BodyText"/>
        <w:spacing w:before="1"/>
        <w:rPr>
          <w:sz w:val="48"/>
        </w:rPr>
      </w:pPr>
    </w:p>
    <w:p>
      <w:pPr>
        <w:pStyle w:val="BodyText"/>
        <w:spacing w:line="326" w:lineRule="auto"/>
        <w:ind w:left="218" w:right="511"/>
        <w:jc w:val="both"/>
      </w:pPr>
      <w:r>
        <w:rPr>
          <w:spacing w:val="3"/>
        </w:rPr>
        <w:t>注意：序列的第一部分是用户创建自定义多实验方法序列的一个示</w:t>
      </w:r>
      <w:r>
        <w:rPr>
          <w:spacing w:val="-10"/>
        </w:rPr>
        <w:t>例，是一个基本的两步计时电位法实验，或在电池研究的术语中称为</w:t>
      </w:r>
      <w:r>
        <w:rPr>
          <w:spacing w:val="-15"/>
        </w:rPr>
        <w:t>恒电流循环波形。“循环”实验中将设臵循环迭代次数；同时，允许</w:t>
      </w:r>
      <w:r>
        <w:rPr>
          <w:spacing w:val="-8"/>
        </w:rPr>
        <w:t>每一个实验方法</w:t>
      </w:r>
      <w:r>
        <w:rPr>
          <w:spacing w:val="-3"/>
        </w:rPr>
        <w:t>（</w:t>
      </w:r>
      <w:r>
        <w:rPr>
          <w:spacing w:val="-2"/>
        </w:rPr>
        <w:t>包括所有循环</w:t>
      </w:r>
      <w:r>
        <w:rPr>
          <w:spacing w:val="-43"/>
        </w:rPr>
        <w:t>）</w:t>
      </w:r>
      <w:r>
        <w:rPr>
          <w:spacing w:val="-3"/>
        </w:rPr>
        <w:t>中的数据都储存在一个单独的数据文件中。</w:t>
      </w:r>
    </w:p>
    <w:p>
      <w:pPr>
        <w:pStyle w:val="BodyText"/>
        <w:spacing w:before="15"/>
        <w:rPr>
          <w:sz w:val="37"/>
        </w:rPr>
      </w:pPr>
    </w:p>
    <w:p>
      <w:pPr>
        <w:pStyle w:val="BodyText"/>
        <w:ind w:left="218"/>
      </w:pPr>
      <w:r>
        <w:rPr/>
        <w:t>为了添加 EIS 和放电序列，选中高亮显示“Actions to be Performed”</w:t>
      </w:r>
    </w:p>
    <w:p>
      <w:pPr>
        <w:spacing w:after="0"/>
        <w:sectPr>
          <w:pgSz w:w="11910" w:h="16840"/>
          <w:pgMar w:header="0" w:footer="895" w:top="1420" w:bottom="1160" w:left="1580" w:right="1280"/>
        </w:sectPr>
      </w:pPr>
    </w:p>
    <w:p>
      <w:pPr>
        <w:pStyle w:val="BodyText"/>
        <w:spacing w:line="326" w:lineRule="auto" w:before="44"/>
        <w:ind w:left="218" w:right="372"/>
      </w:pPr>
      <w:r>
        <w:rPr>
          <w:spacing w:val="-1"/>
          <w:w w:val="100"/>
        </w:rPr>
        <w:t>窗口中的“</w:t>
      </w:r>
      <w:r>
        <w:rPr>
          <w:spacing w:val="-4"/>
          <w:w w:val="100"/>
        </w:rPr>
        <w:t>C</w:t>
      </w:r>
      <w:r>
        <w:rPr>
          <w:w w:val="100"/>
        </w:rPr>
        <w:t>omm</w:t>
      </w:r>
      <w:r>
        <w:rPr>
          <w:spacing w:val="-2"/>
          <w:w w:val="100"/>
        </w:rPr>
        <w:t>on</w:t>
      </w:r>
      <w:r>
        <w:rPr>
          <w:spacing w:val="-14"/>
          <w:w w:val="100"/>
        </w:rPr>
        <w:t>”，然后再点击“插入”按钮；从实方法列表中，</w:t>
      </w:r>
      <w:r>
        <w:rPr>
          <w:spacing w:val="-12"/>
          <w:w w:val="100"/>
        </w:rPr>
        <w:t>再次选择“</w:t>
      </w:r>
      <w:r>
        <w:rPr>
          <w:w w:val="100"/>
        </w:rPr>
        <w:t>Lo</w:t>
      </w:r>
      <w:r>
        <w:rPr>
          <w:spacing w:val="-1"/>
          <w:w w:val="100"/>
        </w:rPr>
        <w:t>o</w:t>
      </w:r>
      <w:r>
        <w:rPr>
          <w:spacing w:val="1"/>
          <w:w w:val="100"/>
        </w:rPr>
        <w:t>p</w:t>
      </w:r>
      <w:r>
        <w:rPr>
          <w:spacing w:val="-36"/>
          <w:w w:val="100"/>
        </w:rPr>
        <w:t>”，点击</w:t>
      </w:r>
      <w:r>
        <w:rPr/>
        <w:t>  </w:t>
      </w:r>
      <w:r>
        <w:rPr>
          <w:spacing w:val="-1"/>
          <w:w w:val="100"/>
        </w:rPr>
        <w:t>O</w:t>
      </w:r>
      <w:r>
        <w:rPr>
          <w:spacing w:val="1"/>
          <w:w w:val="100"/>
        </w:rPr>
        <w:t>K</w:t>
      </w:r>
      <w:r>
        <w:rPr>
          <w:spacing w:val="-1"/>
          <w:w w:val="100"/>
        </w:rPr>
        <w:t>；此时将会添加一个与第一个循环序列</w:t>
      </w:r>
      <w:r>
        <w:rPr>
          <w:spacing w:val="-3"/>
        </w:rPr>
        <w:t>相独立的第二个循环序列。</w:t>
      </w:r>
    </w:p>
    <w:p>
      <w:pPr>
        <w:pStyle w:val="BodyText"/>
        <w:spacing w:before="10"/>
        <w:rPr>
          <w:sz w:val="20"/>
        </w:rPr>
      </w:pPr>
      <w:r>
        <w:rPr/>
        <w:drawing>
          <wp:anchor distT="0" distB="0" distL="0" distR="0" allowOverlap="1" layoutInCell="1" locked="0" behindDoc="0" simplePos="0" relativeHeight="18">
            <wp:simplePos x="0" y="0"/>
            <wp:positionH relativeFrom="page">
              <wp:posOffset>1155961</wp:posOffset>
            </wp:positionH>
            <wp:positionV relativeFrom="paragraph">
              <wp:posOffset>239755</wp:posOffset>
            </wp:positionV>
            <wp:extent cx="5276108" cy="1805654"/>
            <wp:effectExtent l="0" t="0" r="0" b="0"/>
            <wp:wrapTopAndBottom/>
            <wp:docPr id="55" name="image28.png"/>
            <wp:cNvGraphicFramePr>
              <a:graphicFrameLocks noChangeAspect="1"/>
            </wp:cNvGraphicFramePr>
            <a:graphic>
              <a:graphicData uri="http://schemas.openxmlformats.org/drawingml/2006/picture">
                <pic:pic>
                  <pic:nvPicPr>
                    <pic:cNvPr id="56" name="image28.png"/>
                    <pic:cNvPicPr/>
                  </pic:nvPicPr>
                  <pic:blipFill>
                    <a:blip r:embed="rId36" cstate="print"/>
                    <a:stretch>
                      <a:fillRect/>
                    </a:stretch>
                  </pic:blipFill>
                  <pic:spPr>
                    <a:xfrm>
                      <a:off x="0" y="0"/>
                      <a:ext cx="5276108" cy="1805654"/>
                    </a:xfrm>
                    <a:prstGeom prst="rect">
                      <a:avLst/>
                    </a:prstGeom>
                  </pic:spPr>
                </pic:pic>
              </a:graphicData>
            </a:graphic>
          </wp:anchor>
        </w:drawing>
      </w:r>
    </w:p>
    <w:p>
      <w:pPr>
        <w:pStyle w:val="BodyText"/>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2083"/>
        <w:gridCol w:w="2103"/>
        <w:gridCol w:w="2084"/>
      </w:tblGrid>
      <w:tr>
        <w:trPr>
          <w:trHeight w:val="1247" w:hRule="atLeast"/>
        </w:trPr>
        <w:tc>
          <w:tcPr>
            <w:tcW w:w="2259" w:type="dxa"/>
          </w:tcPr>
          <w:p>
            <w:pPr>
              <w:pStyle w:val="TableParagraph"/>
              <w:rPr>
                <w:sz w:val="24"/>
              </w:rPr>
            </w:pPr>
            <w:r>
              <w:rPr>
                <w:sz w:val="24"/>
              </w:rPr>
              <w:t>E</w:t>
            </w:r>
            <w:r>
              <w:rPr>
                <w:smallCaps/>
                <w:sz w:val="24"/>
              </w:rPr>
              <w:t>x</w:t>
            </w:r>
            <w:r>
              <w:rPr>
                <w:smallCaps w:val="0"/>
                <w:sz w:val="24"/>
              </w:rPr>
              <w:t>periment</w:t>
            </w:r>
          </w:p>
          <w:p>
            <w:pPr>
              <w:pStyle w:val="TableParagraph"/>
              <w:spacing w:before="230"/>
              <w:rPr>
                <w:sz w:val="24"/>
              </w:rPr>
            </w:pPr>
            <w:r>
              <w:rPr>
                <w:sz w:val="24"/>
              </w:rPr>
              <w:t>Properties</w:t>
            </w:r>
          </w:p>
        </w:tc>
        <w:tc>
          <w:tcPr>
            <w:tcW w:w="2083" w:type="dxa"/>
          </w:tcPr>
          <w:p>
            <w:pPr>
              <w:pStyle w:val="TableParagraph"/>
              <w:rPr>
                <w:sz w:val="24"/>
              </w:rPr>
            </w:pPr>
            <w:r>
              <w:rPr>
                <w:sz w:val="24"/>
              </w:rPr>
              <w:t>实验方法属性</w:t>
            </w:r>
          </w:p>
        </w:tc>
        <w:tc>
          <w:tcPr>
            <w:tcW w:w="2103" w:type="dxa"/>
          </w:tcPr>
          <w:p>
            <w:pPr>
              <w:pStyle w:val="TableParagraph"/>
              <w:ind w:left="105"/>
              <w:rPr>
                <w:sz w:val="24"/>
              </w:rPr>
            </w:pPr>
            <w:r>
              <w:rPr>
                <w:sz w:val="24"/>
              </w:rPr>
              <w:t>Properties for Loop</w:t>
            </w:r>
          </w:p>
        </w:tc>
        <w:tc>
          <w:tcPr>
            <w:tcW w:w="2084" w:type="dxa"/>
          </w:tcPr>
          <w:p>
            <w:pPr>
              <w:pStyle w:val="TableParagraph"/>
              <w:rPr>
                <w:sz w:val="24"/>
              </w:rPr>
            </w:pPr>
            <w:r>
              <w:rPr>
                <w:sz w:val="24"/>
              </w:rPr>
              <w:t>循环属性</w:t>
            </w:r>
          </w:p>
        </w:tc>
      </w:tr>
      <w:tr>
        <w:trPr>
          <w:trHeight w:val="623" w:hRule="atLeast"/>
        </w:trPr>
        <w:tc>
          <w:tcPr>
            <w:tcW w:w="2259" w:type="dxa"/>
          </w:tcPr>
          <w:p>
            <w:pPr>
              <w:pStyle w:val="TableParagraph"/>
              <w:ind w:left="17" w:right="79"/>
              <w:jc w:val="center"/>
              <w:rPr>
                <w:sz w:val="24"/>
              </w:rPr>
            </w:pPr>
            <w:r>
              <w:rPr>
                <w:sz w:val="24"/>
              </w:rPr>
              <w:t>Number of iterations</w:t>
            </w:r>
          </w:p>
        </w:tc>
        <w:tc>
          <w:tcPr>
            <w:tcW w:w="2083" w:type="dxa"/>
          </w:tcPr>
          <w:p>
            <w:pPr>
              <w:pStyle w:val="TableParagraph"/>
              <w:rPr>
                <w:sz w:val="24"/>
              </w:rPr>
            </w:pPr>
            <w:r>
              <w:rPr>
                <w:sz w:val="24"/>
              </w:rPr>
              <w:t>迭代次数</w:t>
            </w:r>
          </w:p>
        </w:tc>
        <w:tc>
          <w:tcPr>
            <w:tcW w:w="2103" w:type="dxa"/>
          </w:tcPr>
          <w:p>
            <w:pPr>
              <w:pStyle w:val="TableParagraph"/>
              <w:ind w:left="105"/>
              <w:rPr>
                <w:sz w:val="24"/>
              </w:rPr>
            </w:pPr>
            <w:r>
              <w:rPr>
                <w:sz w:val="24"/>
              </w:rPr>
              <w:t>Time</w:t>
            </w:r>
          </w:p>
        </w:tc>
        <w:tc>
          <w:tcPr>
            <w:tcW w:w="2084" w:type="dxa"/>
          </w:tcPr>
          <w:p>
            <w:pPr>
              <w:pStyle w:val="TableParagraph"/>
              <w:rPr>
                <w:sz w:val="24"/>
              </w:rPr>
            </w:pPr>
            <w:r>
              <w:rPr>
                <w:sz w:val="24"/>
              </w:rPr>
              <w:t>时间</w:t>
            </w:r>
          </w:p>
        </w:tc>
      </w:tr>
      <w:tr>
        <w:trPr>
          <w:trHeight w:val="625" w:hRule="atLeast"/>
        </w:trPr>
        <w:tc>
          <w:tcPr>
            <w:tcW w:w="2259" w:type="dxa"/>
          </w:tcPr>
          <w:p>
            <w:pPr>
              <w:pStyle w:val="TableParagraph"/>
              <w:ind w:left="87" w:right="79"/>
              <w:jc w:val="center"/>
              <w:rPr>
                <w:sz w:val="24"/>
              </w:rPr>
            </w:pPr>
            <w:r>
              <w:rPr>
                <w:sz w:val="24"/>
              </w:rPr>
              <w:t>Chronopotentiometry</w:t>
            </w:r>
          </w:p>
        </w:tc>
        <w:tc>
          <w:tcPr>
            <w:tcW w:w="2083" w:type="dxa"/>
          </w:tcPr>
          <w:p>
            <w:pPr>
              <w:pStyle w:val="TableParagraph"/>
              <w:rPr>
                <w:sz w:val="24"/>
              </w:rPr>
            </w:pPr>
            <w:r>
              <w:rPr>
                <w:sz w:val="24"/>
              </w:rPr>
              <w:t>计时电位法</w:t>
            </w:r>
          </w:p>
        </w:tc>
        <w:tc>
          <w:tcPr>
            <w:tcW w:w="2103" w:type="dxa"/>
          </w:tcPr>
          <w:p>
            <w:pPr>
              <w:pStyle w:val="TableParagraph"/>
              <w:spacing w:before="0"/>
              <w:ind w:left="0"/>
              <w:rPr>
                <w:rFonts w:ascii="Times New Roman"/>
                <w:sz w:val="26"/>
              </w:rPr>
            </w:pPr>
          </w:p>
        </w:tc>
        <w:tc>
          <w:tcPr>
            <w:tcW w:w="2084" w:type="dxa"/>
          </w:tcPr>
          <w:p>
            <w:pPr>
              <w:pStyle w:val="TableParagraph"/>
              <w:spacing w:before="0"/>
              <w:ind w:left="0"/>
              <w:rPr>
                <w:rFonts w:ascii="Times New Roman"/>
                <w:sz w:val="26"/>
              </w:rPr>
            </w:pPr>
          </w:p>
        </w:tc>
      </w:tr>
    </w:tbl>
    <w:p>
      <w:pPr>
        <w:pStyle w:val="BodyText"/>
        <w:spacing w:before="3"/>
        <w:rPr>
          <w:sz w:val="20"/>
        </w:rPr>
      </w:pPr>
    </w:p>
    <w:p>
      <w:pPr>
        <w:pStyle w:val="BodyText"/>
        <w:spacing w:line="326" w:lineRule="auto" w:before="63"/>
        <w:ind w:left="218" w:right="508"/>
        <w:jc w:val="both"/>
      </w:pPr>
      <w:r>
        <w:rPr>
          <w:b/>
        </w:rPr>
        <w:t>“Loop</w:t>
      </w:r>
      <w:r>
        <w:rPr>
          <w:b/>
          <w:spacing w:val="3"/>
        </w:rPr>
        <w:t> #</w:t>
      </w:r>
      <w:r>
        <w:rPr>
          <w:b/>
        </w:rPr>
        <w:t>2”</w:t>
      </w:r>
      <w:r>
        <w:rPr/>
        <w:t>选中后按下“插入”按钮，选择“控制电位 EIS</w:t>
      </w:r>
      <w:r>
        <w:rPr>
          <w:spacing w:val="-4"/>
        </w:rPr>
        <w:t>”添加</w:t>
      </w:r>
      <w:r>
        <w:rPr>
          <w:spacing w:val="-1"/>
        </w:rPr>
        <w:t>至序列；在“</w:t>
      </w:r>
      <w:r>
        <w:rPr/>
        <w:t>Loop #2”</w:t>
      </w:r>
      <w:r>
        <w:rPr>
          <w:spacing w:val="-3"/>
        </w:rPr>
        <w:t>选项下重新点击“插入”按钮，添加第三个</w:t>
      </w:r>
      <w:r>
        <w:rPr>
          <w:spacing w:val="3"/>
          <w:w w:val="100"/>
        </w:rPr>
        <w:t>计时电位方法。最后，再次选择“</w:t>
      </w:r>
      <w:r>
        <w:rPr>
          <w:spacing w:val="-4"/>
          <w:w w:val="100"/>
        </w:rPr>
        <w:t>C</w:t>
      </w:r>
      <w:r>
        <w:rPr>
          <w:spacing w:val="-2"/>
          <w:w w:val="100"/>
        </w:rPr>
        <w:t>o</w:t>
      </w:r>
      <w:r>
        <w:rPr>
          <w:w w:val="100"/>
        </w:rPr>
        <w:t>m</w:t>
      </w:r>
      <w:r>
        <w:rPr>
          <w:spacing w:val="-2"/>
          <w:w w:val="100"/>
        </w:rPr>
        <w:t>m</w:t>
      </w:r>
      <w:r>
        <w:rPr>
          <w:w w:val="100"/>
        </w:rPr>
        <w:t>o</w:t>
      </w:r>
      <w:r>
        <w:rPr>
          <w:spacing w:val="6"/>
          <w:w w:val="100"/>
        </w:rPr>
        <w:t>n</w:t>
      </w:r>
      <w:r>
        <w:rPr>
          <w:spacing w:val="-12"/>
          <w:w w:val="100"/>
        </w:rPr>
        <w:t>”，插入第四个也是最后</w:t>
      </w:r>
      <w:r>
        <w:rPr>
          <w:spacing w:val="-7"/>
        </w:rPr>
        <w:t>一个计时电位方法；最后序列显示如下：</w:t>
      </w:r>
    </w:p>
    <w:p>
      <w:pPr>
        <w:spacing w:after="0" w:line="326" w:lineRule="auto"/>
        <w:jc w:val="both"/>
        <w:sectPr>
          <w:pgSz w:w="11910" w:h="16840"/>
          <w:pgMar w:header="0" w:footer="895" w:top="1460" w:bottom="1160" w:left="1580" w:right="1280"/>
        </w:sectPr>
      </w:pPr>
    </w:p>
    <w:p>
      <w:pPr>
        <w:pStyle w:val="BodyText"/>
        <w:ind w:left="219"/>
        <w:rPr>
          <w:sz w:val="20"/>
        </w:rPr>
      </w:pPr>
      <w:r>
        <w:rPr>
          <w:sz w:val="20"/>
        </w:rPr>
        <w:drawing>
          <wp:inline distT="0" distB="0" distL="0" distR="0">
            <wp:extent cx="5276163" cy="1812417"/>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37" cstate="print"/>
                    <a:stretch>
                      <a:fillRect/>
                    </a:stretch>
                  </pic:blipFill>
                  <pic:spPr>
                    <a:xfrm>
                      <a:off x="0" y="0"/>
                      <a:ext cx="5276163" cy="1812417"/>
                    </a:xfrm>
                    <a:prstGeom prst="rect">
                      <a:avLst/>
                    </a:prstGeom>
                  </pic:spPr>
                </pic:pic>
              </a:graphicData>
            </a:graphic>
          </wp:inline>
        </w:drawing>
      </w:r>
      <w:r>
        <w:rPr>
          <w:sz w:val="20"/>
        </w:rPr>
      </w:r>
    </w:p>
    <w:p>
      <w:pPr>
        <w:pStyle w:val="BodyText"/>
        <w:spacing w:before="10"/>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2011"/>
        <w:gridCol w:w="2259"/>
        <w:gridCol w:w="2000"/>
      </w:tblGrid>
      <w:tr>
        <w:trPr>
          <w:trHeight w:val="1248" w:hRule="atLeast"/>
        </w:trPr>
        <w:tc>
          <w:tcPr>
            <w:tcW w:w="2259" w:type="dxa"/>
          </w:tcPr>
          <w:p>
            <w:pPr>
              <w:pStyle w:val="TableParagraph"/>
              <w:rPr>
                <w:sz w:val="24"/>
              </w:rPr>
            </w:pPr>
            <w:r>
              <w:rPr>
                <w:sz w:val="24"/>
              </w:rPr>
              <w:t>E</w:t>
            </w:r>
            <w:r>
              <w:rPr>
                <w:smallCaps/>
                <w:sz w:val="24"/>
              </w:rPr>
              <w:t>x</w:t>
            </w:r>
            <w:r>
              <w:rPr>
                <w:smallCaps w:val="0"/>
                <w:sz w:val="24"/>
              </w:rPr>
              <w:t>periment</w:t>
            </w:r>
          </w:p>
          <w:p>
            <w:pPr>
              <w:pStyle w:val="TableParagraph"/>
              <w:spacing w:before="231"/>
              <w:rPr>
                <w:sz w:val="24"/>
              </w:rPr>
            </w:pPr>
            <w:r>
              <w:rPr>
                <w:sz w:val="24"/>
              </w:rPr>
              <w:t>Properties</w:t>
            </w:r>
          </w:p>
        </w:tc>
        <w:tc>
          <w:tcPr>
            <w:tcW w:w="2011" w:type="dxa"/>
          </w:tcPr>
          <w:p>
            <w:pPr>
              <w:pStyle w:val="TableParagraph"/>
              <w:rPr>
                <w:sz w:val="24"/>
              </w:rPr>
            </w:pPr>
            <w:r>
              <w:rPr>
                <w:sz w:val="24"/>
              </w:rPr>
              <w:t>实验方法属性</w:t>
            </w:r>
          </w:p>
        </w:tc>
        <w:tc>
          <w:tcPr>
            <w:tcW w:w="2259" w:type="dxa"/>
          </w:tcPr>
          <w:p>
            <w:pPr>
              <w:pStyle w:val="TableParagraph"/>
              <w:tabs>
                <w:tab w:pos="1868" w:val="left" w:leader="none"/>
              </w:tabs>
              <w:rPr>
                <w:sz w:val="24"/>
              </w:rPr>
            </w:pPr>
            <w:r>
              <w:rPr>
                <w:sz w:val="24"/>
              </w:rPr>
              <w:t>Properties</w:t>
              <w:tab/>
              <w:t>for</w:t>
            </w:r>
          </w:p>
          <w:p>
            <w:pPr>
              <w:pStyle w:val="TableParagraph"/>
              <w:spacing w:before="231"/>
              <w:rPr>
                <w:sz w:val="24"/>
              </w:rPr>
            </w:pPr>
            <w:r>
              <w:rPr>
                <w:sz w:val="24"/>
              </w:rPr>
              <w:t>Chronopotentiometry</w:t>
            </w:r>
          </w:p>
        </w:tc>
        <w:tc>
          <w:tcPr>
            <w:tcW w:w="2000" w:type="dxa"/>
          </w:tcPr>
          <w:p>
            <w:pPr>
              <w:pStyle w:val="TableParagraph"/>
              <w:ind w:left="105"/>
              <w:rPr>
                <w:sz w:val="24"/>
              </w:rPr>
            </w:pPr>
            <w:r>
              <w:rPr>
                <w:sz w:val="24"/>
              </w:rPr>
              <w:t>循环属性</w:t>
            </w:r>
          </w:p>
        </w:tc>
      </w:tr>
      <w:tr>
        <w:trPr>
          <w:trHeight w:val="1247" w:hRule="atLeast"/>
        </w:trPr>
        <w:tc>
          <w:tcPr>
            <w:tcW w:w="2259" w:type="dxa"/>
          </w:tcPr>
          <w:p>
            <w:pPr>
              <w:pStyle w:val="TableParagraph"/>
              <w:rPr>
                <w:sz w:val="24"/>
              </w:rPr>
            </w:pPr>
            <w:r>
              <w:rPr>
                <w:sz w:val="24"/>
              </w:rPr>
              <w:t>Number of iterations</w:t>
            </w:r>
          </w:p>
        </w:tc>
        <w:tc>
          <w:tcPr>
            <w:tcW w:w="2011" w:type="dxa"/>
          </w:tcPr>
          <w:p>
            <w:pPr>
              <w:pStyle w:val="TableParagraph"/>
              <w:rPr>
                <w:sz w:val="24"/>
              </w:rPr>
            </w:pPr>
            <w:r>
              <w:rPr>
                <w:sz w:val="24"/>
              </w:rPr>
              <w:t>迭代（循环）次</w:t>
            </w:r>
          </w:p>
          <w:p>
            <w:pPr>
              <w:pStyle w:val="TableParagraph"/>
              <w:spacing w:before="230"/>
              <w:rPr>
                <w:sz w:val="24"/>
              </w:rPr>
            </w:pPr>
            <w:r>
              <w:rPr>
                <w:sz w:val="24"/>
              </w:rPr>
              <w:t>数</w:t>
            </w:r>
          </w:p>
        </w:tc>
        <w:tc>
          <w:tcPr>
            <w:tcW w:w="2259" w:type="dxa"/>
          </w:tcPr>
          <w:p>
            <w:pPr>
              <w:pStyle w:val="TableParagraph"/>
              <w:rPr>
                <w:sz w:val="24"/>
              </w:rPr>
            </w:pPr>
            <w:r>
              <w:rPr>
                <w:sz w:val="24"/>
              </w:rPr>
              <w:t>Time</w:t>
            </w:r>
          </w:p>
        </w:tc>
        <w:tc>
          <w:tcPr>
            <w:tcW w:w="2000" w:type="dxa"/>
          </w:tcPr>
          <w:p>
            <w:pPr>
              <w:pStyle w:val="TableParagraph"/>
              <w:ind w:left="105"/>
              <w:rPr>
                <w:sz w:val="24"/>
              </w:rPr>
            </w:pPr>
            <w:r>
              <w:rPr>
                <w:sz w:val="24"/>
              </w:rPr>
              <w:t>时间</w:t>
            </w:r>
          </w:p>
        </w:tc>
      </w:tr>
      <w:tr>
        <w:trPr>
          <w:trHeight w:val="623" w:hRule="atLeast"/>
        </w:trPr>
        <w:tc>
          <w:tcPr>
            <w:tcW w:w="2259" w:type="dxa"/>
          </w:tcPr>
          <w:p>
            <w:pPr>
              <w:pStyle w:val="TableParagraph"/>
              <w:rPr>
                <w:sz w:val="24"/>
              </w:rPr>
            </w:pPr>
            <w:r>
              <w:rPr>
                <w:sz w:val="24"/>
              </w:rPr>
              <w:t>Chronopotentiometry</w:t>
            </w:r>
          </w:p>
        </w:tc>
        <w:tc>
          <w:tcPr>
            <w:tcW w:w="2011" w:type="dxa"/>
          </w:tcPr>
          <w:p>
            <w:pPr>
              <w:pStyle w:val="TableParagraph"/>
              <w:rPr>
                <w:sz w:val="24"/>
              </w:rPr>
            </w:pPr>
            <w:r>
              <w:rPr>
                <w:sz w:val="24"/>
              </w:rPr>
              <w:t>计时电势分析法</w:t>
            </w:r>
          </w:p>
        </w:tc>
        <w:tc>
          <w:tcPr>
            <w:tcW w:w="2259" w:type="dxa"/>
          </w:tcPr>
          <w:p>
            <w:pPr>
              <w:pStyle w:val="TableParagraph"/>
              <w:rPr>
                <w:sz w:val="24"/>
              </w:rPr>
            </w:pPr>
            <w:r>
              <w:rPr>
                <w:sz w:val="24"/>
              </w:rPr>
              <w:t>Potentiostatic EIS</w:t>
            </w:r>
          </w:p>
        </w:tc>
        <w:tc>
          <w:tcPr>
            <w:tcW w:w="2000" w:type="dxa"/>
          </w:tcPr>
          <w:p>
            <w:pPr>
              <w:pStyle w:val="TableParagraph"/>
              <w:ind w:left="105"/>
              <w:rPr>
                <w:sz w:val="24"/>
              </w:rPr>
            </w:pPr>
            <w:r>
              <w:rPr>
                <w:sz w:val="24"/>
              </w:rPr>
              <w:t>控制电位 EIS</w:t>
            </w:r>
          </w:p>
        </w:tc>
      </w:tr>
      <w:tr>
        <w:trPr>
          <w:trHeight w:val="626" w:hRule="atLeast"/>
        </w:trPr>
        <w:tc>
          <w:tcPr>
            <w:tcW w:w="2259" w:type="dxa"/>
          </w:tcPr>
          <w:p>
            <w:pPr>
              <w:pStyle w:val="TableParagraph"/>
              <w:spacing w:before="117"/>
              <w:rPr>
                <w:sz w:val="24"/>
              </w:rPr>
            </w:pPr>
            <w:r>
              <w:rPr>
                <w:sz w:val="24"/>
              </w:rPr>
              <w:t>Step Properties</w:t>
            </w:r>
          </w:p>
        </w:tc>
        <w:tc>
          <w:tcPr>
            <w:tcW w:w="2011" w:type="dxa"/>
          </w:tcPr>
          <w:p>
            <w:pPr>
              <w:pStyle w:val="TableParagraph"/>
              <w:spacing w:before="117"/>
              <w:rPr>
                <w:sz w:val="24"/>
              </w:rPr>
            </w:pPr>
            <w:r>
              <w:rPr>
                <w:sz w:val="24"/>
              </w:rPr>
              <w:t>步长属性</w:t>
            </w:r>
          </w:p>
        </w:tc>
        <w:tc>
          <w:tcPr>
            <w:tcW w:w="2259" w:type="dxa"/>
          </w:tcPr>
          <w:p>
            <w:pPr>
              <w:pStyle w:val="TableParagraph"/>
              <w:spacing w:before="0"/>
              <w:ind w:left="0"/>
              <w:rPr>
                <w:rFonts w:ascii="Times New Roman"/>
                <w:sz w:val="26"/>
              </w:rPr>
            </w:pPr>
          </w:p>
        </w:tc>
        <w:tc>
          <w:tcPr>
            <w:tcW w:w="2000" w:type="dxa"/>
          </w:tcPr>
          <w:p>
            <w:pPr>
              <w:pStyle w:val="TableParagraph"/>
              <w:spacing w:before="0"/>
              <w:ind w:left="0"/>
              <w:rPr>
                <w:rFonts w:ascii="Times New Roman"/>
                <w:sz w:val="26"/>
              </w:rPr>
            </w:pPr>
          </w:p>
        </w:tc>
      </w:tr>
    </w:tbl>
    <w:p>
      <w:pPr>
        <w:pStyle w:val="BodyText"/>
        <w:spacing w:before="3"/>
        <w:rPr>
          <w:sz w:val="20"/>
        </w:rPr>
      </w:pPr>
    </w:p>
    <w:p>
      <w:pPr>
        <w:pStyle w:val="BodyText"/>
        <w:spacing w:line="326" w:lineRule="auto" w:before="63"/>
        <w:ind w:left="218" w:right="431"/>
      </w:pPr>
      <w:r>
        <w:rPr>
          <w:b/>
        </w:rPr>
        <w:t>注意：</w:t>
      </w:r>
      <w:r>
        <w:rPr/>
        <w:t>上述整个序列为自动长时间执行多实验方法序列一个范例，整个序列完成的全过程几乎不需要人为介入。</w:t>
      </w:r>
    </w:p>
    <w:p>
      <w:pPr>
        <w:pStyle w:val="BodyText"/>
        <w:rPr>
          <w:sz w:val="38"/>
        </w:rPr>
      </w:pPr>
    </w:p>
    <w:p>
      <w:pPr>
        <w:pStyle w:val="BodyText"/>
        <w:spacing w:line="326" w:lineRule="auto"/>
        <w:ind w:left="218" w:right="513"/>
      </w:pPr>
      <w:r>
        <w:rPr>
          <w:spacing w:val="-10"/>
        </w:rPr>
        <w:t>现在序列已经建好，用户可以通过选中其中的方法来设臵其中的变量参数，如所需迭代次数（循环</w:t>
      </w:r>
      <w:r>
        <w:rPr>
          <w:spacing w:val="-140"/>
        </w:rPr>
        <w:t>）</w:t>
      </w:r>
      <w:r>
        <w:rPr>
          <w:spacing w:val="-1"/>
        </w:rPr>
        <w:t>、幅值、持续时间和电压或电流限制</w:t>
      </w:r>
    </w:p>
    <w:p>
      <w:pPr>
        <w:pStyle w:val="BodyText"/>
        <w:spacing w:line="326" w:lineRule="auto"/>
        <w:ind w:left="218" w:right="510"/>
        <w:jc w:val="both"/>
      </w:pPr>
      <w:r>
        <w:rPr/>
        <w:t>（</w:t>
      </w:r>
      <w:r>
        <w:rPr>
          <w:spacing w:val="9"/>
        </w:rPr>
        <w:t>参见附件 </w:t>
      </w:r>
      <w:r>
        <w:rPr/>
        <w:t>1：实验属性术语</w:t>
      </w:r>
      <w:r>
        <w:rPr>
          <w:spacing w:val="-137"/>
        </w:rPr>
        <w:t>）</w:t>
      </w:r>
      <w:r>
        <w:rPr>
          <w:spacing w:val="-1"/>
        </w:rPr>
        <w:t>。以下示例中，第一个计时电位方法</w:t>
      </w:r>
      <w:r>
        <w:rPr>
          <w:spacing w:val="7"/>
        </w:rPr>
        <w:t>设臵为对电池以</w:t>
      </w:r>
      <w:r>
        <w:rPr/>
        <w:t>-100mA</w:t>
      </w:r>
      <w:r>
        <w:rPr>
          <w:spacing w:val="8"/>
        </w:rPr>
        <w:t> 进行 </w:t>
      </w:r>
      <w:r>
        <w:rPr/>
        <w:t>10000</w:t>
      </w:r>
      <w:r>
        <w:rPr>
          <w:spacing w:val="6"/>
        </w:rPr>
        <w:t> 秒的放电或将电池电压放电至2.95V</w:t>
      </w:r>
      <w:r>
        <w:rPr>
          <w:spacing w:val="-1"/>
        </w:rPr>
        <w:t>，两个条件中以先到者为准。</w:t>
      </w:r>
    </w:p>
    <w:p>
      <w:pPr>
        <w:pStyle w:val="BodyText"/>
        <w:spacing w:line="326" w:lineRule="auto" w:before="310"/>
        <w:ind w:left="218" w:right="511"/>
        <w:jc w:val="both"/>
        <w:rPr>
          <w:rFonts w:ascii="宋体" w:eastAsia="宋体" w:hint="eastAsia"/>
          <w:sz w:val="21"/>
        </w:rPr>
      </w:pPr>
      <w:r>
        <w:rPr>
          <w:b/>
          <w:spacing w:val="-10"/>
        </w:rPr>
        <w:t>注意：</w:t>
      </w:r>
      <w:r>
        <w:rPr>
          <w:spacing w:val="-7"/>
        </w:rPr>
        <w:t>多实验方法序列</w:t>
      </w:r>
      <w:r>
        <w:rPr>
          <w:spacing w:val="-3"/>
        </w:rPr>
        <w:t>（</w:t>
      </w:r>
      <w:r>
        <w:rPr>
          <w:spacing w:val="-2"/>
        </w:rPr>
        <w:t>或循环伏安法</w:t>
      </w:r>
      <w:r>
        <w:rPr>
          <w:spacing w:val="-29"/>
        </w:rPr>
        <w:t>）</w:t>
      </w:r>
      <w:r>
        <w:rPr>
          <w:spacing w:val="-4"/>
        </w:rPr>
        <w:t>测试所收集的数据保存为片</w:t>
      </w:r>
      <w:r>
        <w:rPr>
          <w:spacing w:val="-3"/>
        </w:rPr>
        <w:t>段形式。任何一个序列和</w:t>
      </w:r>
      <w:r>
        <w:rPr/>
        <w:t>/</w:t>
      </w:r>
      <w:r>
        <w:rPr>
          <w:spacing w:val="-3"/>
        </w:rPr>
        <w:t>或数据文件不能超过 </w:t>
      </w:r>
      <w:r>
        <w:rPr/>
        <w:t>4000</w:t>
      </w:r>
      <w:r>
        <w:rPr>
          <w:spacing w:val="-2"/>
        </w:rPr>
        <w:t> 个片段</w:t>
      </w:r>
      <w:r>
        <w:rPr>
          <w:rFonts w:ascii="宋体" w:eastAsia="宋体" w:hint="eastAsia"/>
          <w:sz w:val="21"/>
        </w:rPr>
        <w:t>。</w:t>
      </w:r>
    </w:p>
    <w:p>
      <w:pPr>
        <w:spacing w:after="0" w:line="326" w:lineRule="auto"/>
        <w:jc w:val="both"/>
        <w:rPr>
          <w:rFonts w:ascii="宋体" w:eastAsia="宋体" w:hint="eastAsia"/>
          <w:sz w:val="21"/>
        </w:rPr>
        <w:sectPr>
          <w:pgSz w:w="11910" w:h="16840"/>
          <w:pgMar w:header="0" w:footer="895" w:top="1560" w:bottom="1160" w:left="1580" w:right="1280"/>
        </w:sectPr>
      </w:pPr>
    </w:p>
    <w:p>
      <w:pPr>
        <w:pStyle w:val="BodyText"/>
        <w:spacing w:before="10"/>
        <w:rPr>
          <w:rFonts w:ascii="宋体"/>
          <w:sz w:val="23"/>
        </w:rPr>
      </w:pPr>
    </w:p>
    <w:p>
      <w:pPr>
        <w:pStyle w:val="BodyText"/>
        <w:ind w:left="250"/>
        <w:rPr>
          <w:rFonts w:ascii="宋体"/>
          <w:sz w:val="20"/>
        </w:rPr>
      </w:pPr>
      <w:r>
        <w:rPr>
          <w:rFonts w:ascii="宋体"/>
          <w:sz w:val="20"/>
        </w:rPr>
        <w:drawing>
          <wp:inline distT="0" distB="0" distL="0" distR="0">
            <wp:extent cx="5200898" cy="1786890"/>
            <wp:effectExtent l="0" t="0" r="0" b="0"/>
            <wp:docPr id="59" name="image30.png"/>
            <wp:cNvGraphicFramePr>
              <a:graphicFrameLocks noChangeAspect="1"/>
            </wp:cNvGraphicFramePr>
            <a:graphic>
              <a:graphicData uri="http://schemas.openxmlformats.org/drawingml/2006/picture">
                <pic:pic>
                  <pic:nvPicPr>
                    <pic:cNvPr id="60" name="image30.png"/>
                    <pic:cNvPicPr/>
                  </pic:nvPicPr>
                  <pic:blipFill>
                    <a:blip r:embed="rId38" cstate="print"/>
                    <a:stretch>
                      <a:fillRect/>
                    </a:stretch>
                  </pic:blipFill>
                  <pic:spPr>
                    <a:xfrm>
                      <a:off x="0" y="0"/>
                      <a:ext cx="5200898" cy="1786890"/>
                    </a:xfrm>
                    <a:prstGeom prst="rect">
                      <a:avLst/>
                    </a:prstGeom>
                  </pic:spPr>
                </pic:pic>
              </a:graphicData>
            </a:graphic>
          </wp:inline>
        </w:drawing>
      </w:r>
      <w:r>
        <w:rPr>
          <w:rFonts w:ascii="宋体"/>
          <w:sz w:val="20"/>
        </w:rPr>
      </w:r>
    </w:p>
    <w:p>
      <w:pPr>
        <w:pStyle w:val="BodyText"/>
        <w:spacing w:before="1"/>
        <w:rPr>
          <w:rFonts w:ascii="宋体"/>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0"/>
        <w:gridCol w:w="2081"/>
        <w:gridCol w:w="2259"/>
        <w:gridCol w:w="2079"/>
      </w:tblGrid>
      <w:tr>
        <w:trPr>
          <w:trHeight w:val="1248" w:hRule="atLeast"/>
        </w:trPr>
        <w:tc>
          <w:tcPr>
            <w:tcW w:w="2110" w:type="dxa"/>
          </w:tcPr>
          <w:p>
            <w:pPr>
              <w:pStyle w:val="TableParagraph"/>
              <w:rPr>
                <w:sz w:val="24"/>
              </w:rPr>
            </w:pPr>
            <w:r>
              <w:rPr>
                <w:sz w:val="24"/>
              </w:rPr>
              <w:t>Action to be</w:t>
            </w:r>
          </w:p>
          <w:p>
            <w:pPr>
              <w:pStyle w:val="TableParagraph"/>
              <w:spacing w:before="231"/>
              <w:rPr>
                <w:sz w:val="24"/>
              </w:rPr>
            </w:pPr>
            <w:r>
              <w:rPr>
                <w:sz w:val="24"/>
              </w:rPr>
              <w:t>performed</w:t>
            </w:r>
          </w:p>
        </w:tc>
        <w:tc>
          <w:tcPr>
            <w:tcW w:w="2081" w:type="dxa"/>
          </w:tcPr>
          <w:p>
            <w:pPr>
              <w:pStyle w:val="TableParagraph"/>
              <w:rPr>
                <w:sz w:val="24"/>
              </w:rPr>
            </w:pPr>
            <w:r>
              <w:rPr>
                <w:sz w:val="24"/>
              </w:rPr>
              <w:t>将执行的实验方</w:t>
            </w:r>
          </w:p>
          <w:p>
            <w:pPr>
              <w:pStyle w:val="TableParagraph"/>
              <w:spacing w:before="231"/>
              <w:rPr>
                <w:sz w:val="24"/>
              </w:rPr>
            </w:pPr>
            <w:r>
              <w:rPr>
                <w:sz w:val="24"/>
              </w:rPr>
              <w:t>法</w:t>
            </w:r>
          </w:p>
        </w:tc>
        <w:tc>
          <w:tcPr>
            <w:tcW w:w="2259" w:type="dxa"/>
          </w:tcPr>
          <w:p>
            <w:pPr>
              <w:pStyle w:val="TableParagraph"/>
              <w:rPr>
                <w:sz w:val="24"/>
              </w:rPr>
            </w:pPr>
            <w:r>
              <w:rPr>
                <w:sz w:val="24"/>
              </w:rPr>
              <w:t>Properties for</w:t>
            </w:r>
          </w:p>
          <w:p>
            <w:pPr>
              <w:pStyle w:val="TableParagraph"/>
              <w:spacing w:before="231"/>
              <w:rPr>
                <w:sz w:val="24"/>
              </w:rPr>
            </w:pPr>
            <w:r>
              <w:rPr>
                <w:sz w:val="24"/>
              </w:rPr>
              <w:t>Chronopotentiometry</w:t>
            </w:r>
          </w:p>
        </w:tc>
        <w:tc>
          <w:tcPr>
            <w:tcW w:w="2079" w:type="dxa"/>
          </w:tcPr>
          <w:p>
            <w:pPr>
              <w:pStyle w:val="TableParagraph"/>
              <w:ind w:left="105"/>
              <w:rPr>
                <w:sz w:val="24"/>
              </w:rPr>
            </w:pPr>
            <w:r>
              <w:rPr>
                <w:sz w:val="24"/>
              </w:rPr>
              <w:t>计时电位法的属</w:t>
            </w:r>
          </w:p>
          <w:p>
            <w:pPr>
              <w:pStyle w:val="TableParagraph"/>
              <w:spacing w:before="231"/>
              <w:ind w:left="105"/>
              <w:rPr>
                <w:sz w:val="24"/>
              </w:rPr>
            </w:pPr>
            <w:r>
              <w:rPr>
                <w:sz w:val="24"/>
              </w:rPr>
              <w:t>性</w:t>
            </w:r>
          </w:p>
        </w:tc>
      </w:tr>
      <w:tr>
        <w:trPr>
          <w:trHeight w:val="623" w:hRule="atLeast"/>
        </w:trPr>
        <w:tc>
          <w:tcPr>
            <w:tcW w:w="2110" w:type="dxa"/>
          </w:tcPr>
          <w:p>
            <w:pPr>
              <w:pStyle w:val="TableParagraph"/>
              <w:rPr>
                <w:sz w:val="24"/>
              </w:rPr>
            </w:pPr>
            <w:r>
              <w:rPr>
                <w:sz w:val="24"/>
              </w:rPr>
              <w:t>Electrometer mode</w:t>
            </w:r>
          </w:p>
        </w:tc>
        <w:tc>
          <w:tcPr>
            <w:tcW w:w="2081" w:type="dxa"/>
          </w:tcPr>
          <w:p>
            <w:pPr>
              <w:pStyle w:val="TableParagraph"/>
              <w:rPr>
                <w:sz w:val="24"/>
              </w:rPr>
            </w:pPr>
            <w:r>
              <w:rPr>
                <w:sz w:val="24"/>
              </w:rPr>
              <w:t>静电计模式</w:t>
            </w:r>
          </w:p>
        </w:tc>
        <w:tc>
          <w:tcPr>
            <w:tcW w:w="2259" w:type="dxa"/>
          </w:tcPr>
          <w:p>
            <w:pPr>
              <w:pStyle w:val="TableParagraph"/>
              <w:rPr>
                <w:sz w:val="24"/>
              </w:rPr>
            </w:pPr>
            <w:r>
              <w:rPr>
                <w:sz w:val="24"/>
              </w:rPr>
              <w:t>Filter</w:t>
            </w:r>
          </w:p>
        </w:tc>
        <w:tc>
          <w:tcPr>
            <w:tcW w:w="2079" w:type="dxa"/>
          </w:tcPr>
          <w:p>
            <w:pPr>
              <w:pStyle w:val="TableParagraph"/>
              <w:ind w:left="105"/>
              <w:rPr>
                <w:sz w:val="24"/>
              </w:rPr>
            </w:pPr>
            <w:r>
              <w:rPr>
                <w:sz w:val="24"/>
              </w:rPr>
              <w:t>滤波器</w:t>
            </w:r>
          </w:p>
        </w:tc>
      </w:tr>
      <w:tr>
        <w:trPr>
          <w:trHeight w:val="623" w:hRule="atLeast"/>
        </w:trPr>
        <w:tc>
          <w:tcPr>
            <w:tcW w:w="2110" w:type="dxa"/>
          </w:tcPr>
          <w:p>
            <w:pPr>
              <w:pStyle w:val="TableParagraph"/>
              <w:rPr>
                <w:sz w:val="24"/>
              </w:rPr>
            </w:pPr>
            <w:r>
              <w:rPr>
                <w:sz w:val="24"/>
              </w:rPr>
              <w:t>Bandwidth limit</w:t>
            </w:r>
          </w:p>
        </w:tc>
        <w:tc>
          <w:tcPr>
            <w:tcW w:w="2081" w:type="dxa"/>
          </w:tcPr>
          <w:p>
            <w:pPr>
              <w:pStyle w:val="TableParagraph"/>
              <w:rPr>
                <w:sz w:val="24"/>
              </w:rPr>
            </w:pPr>
            <w:r>
              <w:rPr>
                <w:sz w:val="24"/>
              </w:rPr>
              <w:t>带宽限制</w:t>
            </w:r>
          </w:p>
        </w:tc>
        <w:tc>
          <w:tcPr>
            <w:tcW w:w="2259" w:type="dxa"/>
          </w:tcPr>
          <w:p>
            <w:pPr>
              <w:pStyle w:val="TableParagraph"/>
              <w:rPr>
                <w:sz w:val="24"/>
              </w:rPr>
            </w:pPr>
            <w:r>
              <w:rPr>
                <w:sz w:val="24"/>
              </w:rPr>
              <w:t>Cell Properties</w:t>
            </w:r>
          </w:p>
        </w:tc>
        <w:tc>
          <w:tcPr>
            <w:tcW w:w="2079" w:type="dxa"/>
          </w:tcPr>
          <w:p>
            <w:pPr>
              <w:pStyle w:val="TableParagraph"/>
              <w:ind w:left="105"/>
              <w:rPr>
                <w:sz w:val="24"/>
              </w:rPr>
            </w:pPr>
            <w:r>
              <w:rPr>
                <w:sz w:val="24"/>
              </w:rPr>
              <w:t>电解池属性</w:t>
            </w:r>
          </w:p>
        </w:tc>
      </w:tr>
      <w:tr>
        <w:trPr>
          <w:trHeight w:val="626" w:hRule="atLeast"/>
        </w:trPr>
        <w:tc>
          <w:tcPr>
            <w:tcW w:w="2110" w:type="dxa"/>
          </w:tcPr>
          <w:p>
            <w:pPr>
              <w:pStyle w:val="TableParagraph"/>
              <w:spacing w:before="117"/>
              <w:rPr>
                <w:sz w:val="24"/>
              </w:rPr>
            </w:pPr>
            <w:r>
              <w:rPr>
                <w:sz w:val="24"/>
              </w:rPr>
              <w:t>Cell to use</w:t>
            </w:r>
          </w:p>
        </w:tc>
        <w:tc>
          <w:tcPr>
            <w:tcW w:w="2081" w:type="dxa"/>
          </w:tcPr>
          <w:p>
            <w:pPr>
              <w:pStyle w:val="TableParagraph"/>
              <w:spacing w:before="117"/>
              <w:rPr>
                <w:sz w:val="24"/>
              </w:rPr>
            </w:pPr>
            <w:r>
              <w:rPr>
                <w:sz w:val="24"/>
              </w:rPr>
              <w:t>将使用的电解池</w:t>
            </w:r>
          </w:p>
        </w:tc>
        <w:tc>
          <w:tcPr>
            <w:tcW w:w="2259" w:type="dxa"/>
          </w:tcPr>
          <w:p>
            <w:pPr>
              <w:pStyle w:val="TableParagraph"/>
              <w:spacing w:before="0"/>
              <w:ind w:left="0"/>
              <w:rPr>
                <w:rFonts w:ascii="Times New Roman"/>
                <w:sz w:val="26"/>
              </w:rPr>
            </w:pPr>
          </w:p>
        </w:tc>
        <w:tc>
          <w:tcPr>
            <w:tcW w:w="2079" w:type="dxa"/>
          </w:tcPr>
          <w:p>
            <w:pPr>
              <w:pStyle w:val="TableParagraph"/>
              <w:spacing w:before="0"/>
              <w:ind w:left="0"/>
              <w:rPr>
                <w:rFonts w:ascii="Times New Roman"/>
                <w:sz w:val="26"/>
              </w:rPr>
            </w:pPr>
          </w:p>
        </w:tc>
      </w:tr>
      <w:tr>
        <w:trPr>
          <w:trHeight w:val="623" w:hRule="atLeast"/>
        </w:trPr>
        <w:tc>
          <w:tcPr>
            <w:tcW w:w="2110" w:type="dxa"/>
          </w:tcPr>
          <w:p>
            <w:pPr>
              <w:pStyle w:val="TableParagraph"/>
              <w:spacing w:before="0"/>
              <w:ind w:left="0"/>
              <w:rPr>
                <w:rFonts w:ascii="Times New Roman"/>
                <w:sz w:val="26"/>
              </w:rPr>
            </w:pPr>
          </w:p>
        </w:tc>
        <w:tc>
          <w:tcPr>
            <w:tcW w:w="2081" w:type="dxa"/>
          </w:tcPr>
          <w:p>
            <w:pPr>
              <w:pStyle w:val="TableParagraph"/>
              <w:spacing w:before="0"/>
              <w:ind w:left="0"/>
              <w:rPr>
                <w:rFonts w:ascii="Times New Roman"/>
                <w:sz w:val="26"/>
              </w:rPr>
            </w:pPr>
          </w:p>
        </w:tc>
        <w:tc>
          <w:tcPr>
            <w:tcW w:w="2259" w:type="dxa"/>
          </w:tcPr>
          <w:p>
            <w:pPr>
              <w:pStyle w:val="TableParagraph"/>
              <w:spacing w:before="0"/>
              <w:ind w:left="0"/>
              <w:rPr>
                <w:rFonts w:ascii="Times New Roman"/>
                <w:sz w:val="26"/>
              </w:rPr>
            </w:pPr>
          </w:p>
        </w:tc>
        <w:tc>
          <w:tcPr>
            <w:tcW w:w="2079" w:type="dxa"/>
          </w:tcPr>
          <w:p>
            <w:pPr>
              <w:pStyle w:val="TableParagraph"/>
              <w:spacing w:before="0"/>
              <w:ind w:left="0"/>
              <w:rPr>
                <w:rFonts w:ascii="Times New Roman"/>
                <w:sz w:val="26"/>
              </w:rPr>
            </w:pPr>
          </w:p>
        </w:tc>
      </w:tr>
    </w:tbl>
    <w:p>
      <w:pPr>
        <w:pStyle w:val="BodyText"/>
        <w:spacing w:before="11"/>
        <w:rPr>
          <w:rFonts w:ascii="宋体"/>
          <w:sz w:val="25"/>
        </w:rPr>
      </w:pPr>
    </w:p>
    <w:p>
      <w:pPr>
        <w:pStyle w:val="BodyText"/>
        <w:spacing w:line="326" w:lineRule="auto" w:before="63"/>
        <w:ind w:left="218" w:right="504"/>
        <w:jc w:val="both"/>
      </w:pPr>
      <w:r>
        <w:rPr>
          <w:spacing w:val="-3"/>
        </w:rPr>
        <w:t>一旦所有的实验方法设臵完毕，请在运行前点击“实验&gt;保存”保存</w:t>
      </w:r>
      <w:r>
        <w:rPr>
          <w:spacing w:val="1"/>
          <w:w w:val="100"/>
        </w:rPr>
        <w:t>本序列</w:t>
      </w:r>
      <w:r>
        <w:rPr>
          <w:w w:val="100"/>
        </w:rPr>
        <w:t>（确保数据保存至个人电脑的硬盘上</w:t>
      </w:r>
      <w:r>
        <w:rPr>
          <w:spacing w:val="-140"/>
          <w:w w:val="100"/>
        </w:rPr>
        <w:t>）</w:t>
      </w:r>
      <w:r>
        <w:rPr>
          <w:w w:val="100"/>
        </w:rPr>
        <w:t>，然后点击“运行”按</w:t>
      </w:r>
      <w:r>
        <w:rPr>
          <w:spacing w:val="-8"/>
        </w:rPr>
        <w:t>钮，启动序列运行。根据设臵的迭代</w:t>
      </w:r>
      <w:r>
        <w:rPr/>
        <w:t>（</w:t>
      </w:r>
      <w:r>
        <w:rPr>
          <w:spacing w:val="-2"/>
        </w:rPr>
        <w:t>循环</w:t>
      </w:r>
      <w:r>
        <w:rPr>
          <w:spacing w:val="-17"/>
        </w:rPr>
        <w:t>）</w:t>
      </w:r>
      <w:r>
        <w:rPr>
          <w:spacing w:val="-5"/>
        </w:rPr>
        <w:t>次数，可能会需花数小</w:t>
      </w:r>
      <w:r>
        <w:rPr>
          <w:spacing w:val="3"/>
        </w:rPr>
        <w:t>时或甚至数天才可完成本序列。本序列的功能将使所有程序按需运</w:t>
      </w:r>
      <w:r>
        <w:rPr>
          <w:spacing w:val="-3"/>
        </w:rPr>
        <w:t>行，而无需用户持续监控。</w:t>
      </w:r>
    </w:p>
    <w:p>
      <w:pPr>
        <w:pStyle w:val="Heading4"/>
        <w:numPr>
          <w:ilvl w:val="3"/>
          <w:numId w:val="5"/>
        </w:numPr>
        <w:tabs>
          <w:tab w:pos="938" w:val="left" w:leader="none"/>
        </w:tabs>
        <w:spacing w:line="240" w:lineRule="auto" w:before="310" w:after="0"/>
        <w:ind w:left="938" w:right="0" w:hanging="720"/>
        <w:jc w:val="left"/>
        <w:rPr>
          <w:sz w:val="26"/>
        </w:rPr>
      </w:pPr>
      <w:r>
        <w:rPr>
          <w:spacing w:val="-1"/>
        </w:rPr>
        <w:t>编辑多步实验方法</w:t>
      </w:r>
    </w:p>
    <w:p>
      <w:pPr>
        <w:pStyle w:val="BodyText"/>
        <w:spacing w:line="326" w:lineRule="auto" w:before="165"/>
        <w:ind w:left="218" w:right="513"/>
      </w:pPr>
      <w:r>
        <w:rPr>
          <w:spacing w:val="-10"/>
        </w:rPr>
        <w:t>除了插入一个新实验方法外，也可通过以下方式编辑多步实验方法序</w:t>
      </w:r>
      <w:r>
        <w:rPr/>
        <w:t>列：</w:t>
      </w:r>
    </w:p>
    <w:p>
      <w:pPr>
        <w:pStyle w:val="ListParagraph"/>
        <w:numPr>
          <w:ilvl w:val="0"/>
          <w:numId w:val="7"/>
        </w:numPr>
        <w:tabs>
          <w:tab w:pos="637" w:val="left" w:leader="none"/>
          <w:tab w:pos="638" w:val="left" w:leader="none"/>
        </w:tabs>
        <w:spacing w:line="458" w:lineRule="exact" w:before="0" w:after="0"/>
        <w:ind w:left="638" w:right="0" w:hanging="420"/>
        <w:jc w:val="left"/>
        <w:rPr>
          <w:sz w:val="28"/>
        </w:rPr>
      </w:pPr>
      <w:r>
        <w:rPr>
          <w:spacing w:val="-3"/>
          <w:sz w:val="28"/>
        </w:rPr>
        <w:t>选择不再需要的实验方法，点击“移除”按钮。</w:t>
      </w:r>
    </w:p>
    <w:p>
      <w:pPr>
        <w:spacing w:after="0" w:line="458" w:lineRule="exact"/>
        <w:jc w:val="left"/>
        <w:rPr>
          <w:sz w:val="28"/>
        </w:rPr>
        <w:sectPr>
          <w:pgSz w:w="11910" w:h="16840"/>
          <w:pgMar w:header="0" w:footer="895" w:top="1580" w:bottom="1160" w:left="1580" w:right="1280"/>
        </w:sectPr>
      </w:pPr>
    </w:p>
    <w:p>
      <w:pPr>
        <w:pStyle w:val="ListParagraph"/>
        <w:numPr>
          <w:ilvl w:val="0"/>
          <w:numId w:val="7"/>
        </w:numPr>
        <w:tabs>
          <w:tab w:pos="638" w:val="left" w:leader="none"/>
        </w:tabs>
        <w:spacing w:line="326" w:lineRule="auto" w:before="44" w:after="0"/>
        <w:ind w:left="638" w:right="506" w:hanging="420"/>
        <w:jc w:val="both"/>
        <w:rPr>
          <w:rFonts w:ascii="Times New Roman" w:hAnsi="Times New Roman" w:eastAsia="Times New Roman"/>
          <w:b/>
          <w:sz w:val="21"/>
        </w:rPr>
      </w:pPr>
      <w:r>
        <w:rPr>
          <w:spacing w:val="-7"/>
          <w:w w:val="100"/>
          <w:sz w:val="28"/>
        </w:rPr>
        <w:t>在序列中选择一个实验方法，通过“上</w:t>
      </w:r>
      <w:r>
        <w:rPr>
          <w:spacing w:val="-19"/>
          <w:w w:val="100"/>
          <w:sz w:val="28"/>
        </w:rPr>
        <w:t>”“下”按钮将其移动至根</w:t>
      </w:r>
      <w:r>
        <w:rPr>
          <w:spacing w:val="-12"/>
          <w:sz w:val="28"/>
        </w:rPr>
        <w:t>目录下合适的位臵。</w:t>
      </w:r>
      <w:r>
        <w:rPr>
          <w:b/>
          <w:sz w:val="28"/>
        </w:rPr>
        <w:t>注意：使用“插入”功能时，总是将实验方</w:t>
      </w:r>
      <w:r>
        <w:rPr>
          <w:b/>
          <w:spacing w:val="-1"/>
          <w:sz w:val="28"/>
        </w:rPr>
        <w:t>法臵于列表底部；如实验方法需要放在期望位臵，可先将实验方</w:t>
      </w:r>
      <w:r>
        <w:rPr>
          <w:b/>
          <w:spacing w:val="-3"/>
          <w:sz w:val="28"/>
        </w:rPr>
        <w:t>法插入到列表底部，然后在将其移至序列内合适的位臵。</w:t>
      </w:r>
    </w:p>
    <w:p>
      <w:pPr>
        <w:pStyle w:val="Heading4"/>
        <w:numPr>
          <w:ilvl w:val="2"/>
          <w:numId w:val="5"/>
        </w:numPr>
        <w:tabs>
          <w:tab w:pos="938" w:val="left" w:leader="none"/>
        </w:tabs>
        <w:spacing w:line="240" w:lineRule="auto" w:before="310" w:after="0"/>
        <w:ind w:left="938" w:right="0" w:hanging="720"/>
        <w:jc w:val="both"/>
      </w:pPr>
      <w:r>
        <w:rPr/>
        <w:t>打开</w:t>
      </w:r>
    </w:p>
    <w:p>
      <w:pPr>
        <w:spacing w:before="186"/>
        <w:ind w:left="242" w:right="0" w:firstLine="0"/>
        <w:jc w:val="left"/>
        <w:rPr>
          <w:rFonts w:ascii="宋体" w:eastAsia="宋体" w:hint="eastAsia"/>
          <w:sz w:val="24"/>
        </w:rPr>
      </w:pPr>
      <w:r>
        <w:rPr/>
        <w:drawing>
          <wp:anchor distT="0" distB="0" distL="0" distR="0" allowOverlap="1" layoutInCell="1" locked="0" behindDoc="0" simplePos="0" relativeHeight="15738368">
            <wp:simplePos x="0" y="0"/>
            <wp:positionH relativeFrom="page">
              <wp:posOffset>2623784</wp:posOffset>
            </wp:positionH>
            <wp:positionV relativeFrom="paragraph">
              <wp:posOffset>1904918</wp:posOffset>
            </wp:positionV>
            <wp:extent cx="1222766" cy="621282"/>
            <wp:effectExtent l="0" t="0" r="0" b="0"/>
            <wp:wrapNone/>
            <wp:docPr id="61" name="image31.jpeg"/>
            <wp:cNvGraphicFramePr>
              <a:graphicFrameLocks noChangeAspect="1"/>
            </wp:cNvGraphicFramePr>
            <a:graphic>
              <a:graphicData uri="http://schemas.openxmlformats.org/drawingml/2006/picture">
                <pic:pic>
                  <pic:nvPicPr>
                    <pic:cNvPr id="62" name="image31.jpeg"/>
                    <pic:cNvPicPr/>
                  </pic:nvPicPr>
                  <pic:blipFill>
                    <a:blip r:embed="rId39" cstate="print"/>
                    <a:stretch>
                      <a:fillRect/>
                    </a:stretch>
                  </pic:blipFill>
                  <pic:spPr>
                    <a:xfrm>
                      <a:off x="0" y="0"/>
                      <a:ext cx="1222766" cy="621282"/>
                    </a:xfrm>
                    <a:prstGeom prst="rect">
                      <a:avLst/>
                    </a:prstGeom>
                  </pic:spPr>
                </pic:pic>
              </a:graphicData>
            </a:graphic>
          </wp:anchor>
        </w:drawing>
      </w:r>
      <w:r>
        <w:rPr/>
        <w:drawing>
          <wp:inline distT="0" distB="0" distL="0" distR="0">
            <wp:extent cx="1129593" cy="2408091"/>
            <wp:effectExtent l="0" t="0" r="0" b="0"/>
            <wp:docPr id="63" name="image32.png"/>
            <wp:cNvGraphicFramePr>
              <a:graphicFrameLocks noChangeAspect="1"/>
            </wp:cNvGraphicFramePr>
            <a:graphic>
              <a:graphicData uri="http://schemas.openxmlformats.org/drawingml/2006/picture">
                <pic:pic>
                  <pic:nvPicPr>
                    <pic:cNvPr id="64" name="image32.png"/>
                    <pic:cNvPicPr/>
                  </pic:nvPicPr>
                  <pic:blipFill>
                    <a:blip r:embed="rId40" cstate="print"/>
                    <a:stretch>
                      <a:fillRect/>
                    </a:stretch>
                  </pic:blipFill>
                  <pic:spPr>
                    <a:xfrm>
                      <a:off x="0" y="0"/>
                      <a:ext cx="1129593" cy="2408091"/>
                    </a:xfrm>
                    <a:prstGeom prst="rect">
                      <a:avLst/>
                    </a:prstGeom>
                  </pic:spPr>
                </pic:pic>
              </a:graphicData>
            </a:graphic>
          </wp:inline>
        </w:drawing>
      </w:r>
      <w:r>
        <w:rPr/>
      </w:r>
      <w:r>
        <w:rPr>
          <w:rFonts w:ascii="Times New Roman" w:eastAsia="Times New Roman"/>
          <w:sz w:val="20"/>
        </w:rPr>
        <w:t>  </w:t>
      </w:r>
      <w:r>
        <w:rPr>
          <w:rFonts w:ascii="Times New Roman" w:eastAsia="Times New Roman"/>
          <w:spacing w:val="-7"/>
          <w:sz w:val="20"/>
        </w:rPr>
        <w:t> </w:t>
      </w:r>
      <w:r>
        <w:rPr>
          <w:rFonts w:ascii="宋体" w:eastAsia="宋体" w:hint="eastAsia"/>
          <w:sz w:val="24"/>
        </w:rPr>
        <w:t>或</w:t>
      </w:r>
    </w:p>
    <w:p>
      <w:pPr>
        <w:pStyle w:val="BodyText"/>
        <w:spacing w:before="3"/>
        <w:rPr>
          <w:rFonts w:ascii="宋体"/>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5" w:hRule="atLeast"/>
        </w:trPr>
        <w:tc>
          <w:tcPr>
            <w:tcW w:w="2132" w:type="dxa"/>
          </w:tcPr>
          <w:p>
            <w:pPr>
              <w:pStyle w:val="TableParagraph"/>
              <w:spacing w:before="117"/>
              <w:rPr>
                <w:sz w:val="24"/>
              </w:rPr>
            </w:pPr>
            <w:r>
              <w:rPr>
                <w:sz w:val="24"/>
              </w:rPr>
              <w:t>Load Setup</w:t>
            </w:r>
          </w:p>
        </w:tc>
        <w:tc>
          <w:tcPr>
            <w:tcW w:w="2134" w:type="dxa"/>
          </w:tcPr>
          <w:p>
            <w:pPr>
              <w:pStyle w:val="TableParagraph"/>
              <w:spacing w:before="117"/>
              <w:rPr>
                <w:sz w:val="24"/>
              </w:rPr>
            </w:pPr>
            <w:r>
              <w:rPr>
                <w:sz w:val="24"/>
              </w:rPr>
              <w:t>加载设臵</w:t>
            </w:r>
          </w:p>
        </w:tc>
        <w:tc>
          <w:tcPr>
            <w:tcW w:w="2132" w:type="dxa"/>
          </w:tcPr>
          <w:p>
            <w:pPr>
              <w:pStyle w:val="TableParagraph"/>
              <w:spacing w:before="117"/>
              <w:ind w:left="104"/>
              <w:rPr>
                <w:sz w:val="24"/>
              </w:rPr>
            </w:pPr>
            <w:r>
              <w:rPr>
                <w:sz w:val="24"/>
              </w:rPr>
              <w:t>Close</w:t>
            </w:r>
          </w:p>
        </w:tc>
        <w:tc>
          <w:tcPr>
            <w:tcW w:w="2132" w:type="dxa"/>
          </w:tcPr>
          <w:p>
            <w:pPr>
              <w:pStyle w:val="TableParagraph"/>
              <w:spacing w:before="117"/>
              <w:ind w:left="106"/>
              <w:rPr>
                <w:sz w:val="24"/>
              </w:rPr>
            </w:pPr>
            <w:r>
              <w:rPr>
                <w:sz w:val="24"/>
              </w:rPr>
              <w:t>关闭</w:t>
            </w:r>
          </w:p>
        </w:tc>
      </w:tr>
      <w:tr>
        <w:trPr>
          <w:trHeight w:val="623" w:hRule="atLeast"/>
        </w:trPr>
        <w:tc>
          <w:tcPr>
            <w:tcW w:w="2132" w:type="dxa"/>
          </w:tcPr>
          <w:p>
            <w:pPr>
              <w:pStyle w:val="TableParagraph"/>
              <w:rPr>
                <w:sz w:val="24"/>
              </w:rPr>
            </w:pPr>
            <w:r>
              <w:rPr>
                <w:sz w:val="24"/>
              </w:rPr>
              <w:t>Print Setup</w:t>
            </w:r>
          </w:p>
        </w:tc>
        <w:tc>
          <w:tcPr>
            <w:tcW w:w="2134" w:type="dxa"/>
          </w:tcPr>
          <w:p>
            <w:pPr>
              <w:pStyle w:val="TableParagraph"/>
              <w:rPr>
                <w:sz w:val="24"/>
              </w:rPr>
            </w:pPr>
            <w:r>
              <w:rPr>
                <w:sz w:val="24"/>
              </w:rPr>
              <w:t>打印设臵</w:t>
            </w:r>
          </w:p>
        </w:tc>
        <w:tc>
          <w:tcPr>
            <w:tcW w:w="2132" w:type="dxa"/>
          </w:tcPr>
          <w:p>
            <w:pPr>
              <w:pStyle w:val="TableParagraph"/>
              <w:ind w:left="104"/>
              <w:rPr>
                <w:sz w:val="24"/>
              </w:rPr>
            </w:pPr>
            <w:r>
              <w:rPr>
                <w:sz w:val="24"/>
              </w:rPr>
              <w:t>Print</w:t>
            </w:r>
          </w:p>
        </w:tc>
        <w:tc>
          <w:tcPr>
            <w:tcW w:w="2132" w:type="dxa"/>
          </w:tcPr>
          <w:p>
            <w:pPr>
              <w:pStyle w:val="TableParagraph"/>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4" w:hRule="atLeast"/>
        </w:trPr>
        <w:tc>
          <w:tcPr>
            <w:tcW w:w="2132" w:type="dxa"/>
          </w:tcPr>
          <w:p>
            <w:pPr>
              <w:pStyle w:val="TableParagraph"/>
              <w:rPr>
                <w:sz w:val="24"/>
              </w:rPr>
            </w:pPr>
            <w:r>
              <w:rPr>
                <w:sz w:val="24"/>
              </w:rPr>
              <w:t>Open E</w:t>
            </w:r>
            <w:r>
              <w:rPr>
                <w:smallCaps/>
                <w:sz w:val="24"/>
              </w:rPr>
              <w:t>x</w:t>
            </w:r>
            <w:r>
              <w:rPr>
                <w:smallCaps w:val="0"/>
                <w:sz w:val="24"/>
              </w:rPr>
              <w:t>periment</w:t>
            </w:r>
          </w:p>
        </w:tc>
        <w:tc>
          <w:tcPr>
            <w:tcW w:w="2134" w:type="dxa"/>
          </w:tcPr>
          <w:p>
            <w:pPr>
              <w:pStyle w:val="TableParagraph"/>
              <w:rPr>
                <w:sz w:val="24"/>
              </w:rPr>
            </w:pPr>
            <w:r>
              <w:rPr>
                <w:sz w:val="24"/>
              </w:rPr>
              <w:t>打开实验</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line="326" w:lineRule="auto" w:before="395"/>
        <w:ind w:left="218" w:right="509" w:firstLine="105"/>
      </w:pPr>
      <w:r>
        <w:rPr/>
        <w:t>“打开”是指打开之前保存过的实验；通过 Windows“打开”窗口选择打开一个文件。</w:t>
      </w:r>
    </w:p>
    <w:p>
      <w:pPr>
        <w:spacing w:after="0" w:line="326" w:lineRule="auto"/>
        <w:sectPr>
          <w:pgSz w:w="11910" w:h="16840"/>
          <w:pgMar w:header="0" w:footer="895" w:top="1460" w:bottom="1160" w:left="1580" w:right="1280"/>
        </w:sectPr>
      </w:pPr>
    </w:p>
    <w:p>
      <w:pPr>
        <w:pStyle w:val="BodyText"/>
        <w:ind w:left="219"/>
        <w:rPr>
          <w:sz w:val="20"/>
        </w:rPr>
      </w:pPr>
      <w:r>
        <w:rPr>
          <w:sz w:val="20"/>
        </w:rPr>
        <w:drawing>
          <wp:inline distT="0" distB="0" distL="0" distR="0">
            <wp:extent cx="5269911" cy="3916108"/>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41" cstate="print"/>
                    <a:stretch>
                      <a:fillRect/>
                    </a:stretch>
                  </pic:blipFill>
                  <pic:spPr>
                    <a:xfrm>
                      <a:off x="0" y="0"/>
                      <a:ext cx="5269911" cy="3916108"/>
                    </a:xfrm>
                    <a:prstGeom prst="rect">
                      <a:avLst/>
                    </a:prstGeom>
                  </pic:spPr>
                </pic:pic>
              </a:graphicData>
            </a:graphic>
          </wp:inline>
        </w:drawing>
      </w:r>
      <w:r>
        <w:rPr>
          <w:sz w:val="20"/>
        </w:rPr>
      </w:r>
    </w:p>
    <w:p>
      <w:pPr>
        <w:pStyle w:val="BodyText"/>
        <w:spacing w:before="1"/>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1452"/>
        <w:gridCol w:w="2962"/>
        <w:gridCol w:w="2029"/>
      </w:tblGrid>
      <w:tr>
        <w:trPr>
          <w:trHeight w:val="623" w:hRule="atLeast"/>
        </w:trPr>
        <w:tc>
          <w:tcPr>
            <w:tcW w:w="2086" w:type="dxa"/>
          </w:tcPr>
          <w:p>
            <w:pPr>
              <w:pStyle w:val="TableParagraph"/>
              <w:rPr>
                <w:sz w:val="24"/>
              </w:rPr>
            </w:pPr>
            <w:r>
              <w:rPr>
                <w:sz w:val="24"/>
              </w:rPr>
              <w:t>Look in</w:t>
            </w:r>
          </w:p>
        </w:tc>
        <w:tc>
          <w:tcPr>
            <w:tcW w:w="1452" w:type="dxa"/>
          </w:tcPr>
          <w:p>
            <w:pPr>
              <w:pStyle w:val="TableParagraph"/>
              <w:rPr>
                <w:sz w:val="24"/>
              </w:rPr>
            </w:pPr>
            <w:r>
              <w:rPr>
                <w:sz w:val="24"/>
              </w:rPr>
              <w:t>查看</w:t>
            </w:r>
          </w:p>
        </w:tc>
        <w:tc>
          <w:tcPr>
            <w:tcW w:w="2962" w:type="dxa"/>
          </w:tcPr>
          <w:p>
            <w:pPr>
              <w:pStyle w:val="TableParagraph"/>
              <w:ind w:left="105"/>
              <w:rPr>
                <w:sz w:val="24"/>
              </w:rPr>
            </w:pPr>
            <w:r>
              <w:rPr>
                <w:sz w:val="24"/>
              </w:rPr>
              <w:t>My Recent Documents</w:t>
            </w:r>
          </w:p>
        </w:tc>
        <w:tc>
          <w:tcPr>
            <w:tcW w:w="2029" w:type="dxa"/>
          </w:tcPr>
          <w:p>
            <w:pPr>
              <w:pStyle w:val="TableParagraph"/>
              <w:ind w:left="105"/>
              <w:rPr>
                <w:sz w:val="24"/>
              </w:rPr>
            </w:pPr>
            <w:r>
              <w:rPr>
                <w:sz w:val="24"/>
              </w:rPr>
              <w:t>我最近的文档</w:t>
            </w:r>
          </w:p>
        </w:tc>
      </w:tr>
      <w:tr>
        <w:trPr>
          <w:trHeight w:val="623" w:hRule="atLeast"/>
        </w:trPr>
        <w:tc>
          <w:tcPr>
            <w:tcW w:w="2086" w:type="dxa"/>
          </w:tcPr>
          <w:p>
            <w:pPr>
              <w:pStyle w:val="TableParagraph"/>
              <w:rPr>
                <w:sz w:val="24"/>
              </w:rPr>
            </w:pPr>
            <w:r>
              <w:rPr>
                <w:sz w:val="24"/>
              </w:rPr>
              <w:t>Desktop</w:t>
            </w:r>
          </w:p>
        </w:tc>
        <w:tc>
          <w:tcPr>
            <w:tcW w:w="1452" w:type="dxa"/>
          </w:tcPr>
          <w:p>
            <w:pPr>
              <w:pStyle w:val="TableParagraph"/>
              <w:rPr>
                <w:sz w:val="24"/>
              </w:rPr>
            </w:pPr>
            <w:r>
              <w:rPr>
                <w:sz w:val="24"/>
              </w:rPr>
              <w:t>桌面</w:t>
            </w:r>
          </w:p>
        </w:tc>
        <w:tc>
          <w:tcPr>
            <w:tcW w:w="2962" w:type="dxa"/>
          </w:tcPr>
          <w:p>
            <w:pPr>
              <w:pStyle w:val="TableParagraph"/>
              <w:ind w:left="105"/>
              <w:rPr>
                <w:sz w:val="24"/>
              </w:rPr>
            </w:pPr>
            <w:r>
              <w:rPr>
                <w:sz w:val="24"/>
              </w:rPr>
              <w:t>My Computer</w:t>
            </w:r>
          </w:p>
        </w:tc>
        <w:tc>
          <w:tcPr>
            <w:tcW w:w="2029" w:type="dxa"/>
          </w:tcPr>
          <w:p>
            <w:pPr>
              <w:pStyle w:val="TableParagraph"/>
              <w:ind w:left="105"/>
              <w:rPr>
                <w:sz w:val="24"/>
              </w:rPr>
            </w:pPr>
            <w:r>
              <w:rPr>
                <w:sz w:val="24"/>
              </w:rPr>
              <w:t>我的电脑</w:t>
            </w:r>
          </w:p>
        </w:tc>
      </w:tr>
      <w:tr>
        <w:trPr>
          <w:trHeight w:val="623" w:hRule="atLeast"/>
        </w:trPr>
        <w:tc>
          <w:tcPr>
            <w:tcW w:w="2086" w:type="dxa"/>
          </w:tcPr>
          <w:p>
            <w:pPr>
              <w:pStyle w:val="TableParagraph"/>
              <w:rPr>
                <w:sz w:val="24"/>
              </w:rPr>
            </w:pPr>
            <w:r>
              <w:rPr>
                <w:sz w:val="24"/>
              </w:rPr>
              <w:t>My Documents</w:t>
            </w:r>
          </w:p>
        </w:tc>
        <w:tc>
          <w:tcPr>
            <w:tcW w:w="1452" w:type="dxa"/>
          </w:tcPr>
          <w:p>
            <w:pPr>
              <w:pStyle w:val="TableParagraph"/>
              <w:rPr>
                <w:sz w:val="24"/>
              </w:rPr>
            </w:pPr>
            <w:r>
              <w:rPr>
                <w:sz w:val="24"/>
              </w:rPr>
              <w:t>我的文档</w:t>
            </w:r>
          </w:p>
        </w:tc>
        <w:tc>
          <w:tcPr>
            <w:tcW w:w="2962" w:type="dxa"/>
          </w:tcPr>
          <w:p>
            <w:pPr>
              <w:pStyle w:val="TableParagraph"/>
              <w:ind w:left="105"/>
              <w:rPr>
                <w:sz w:val="24"/>
              </w:rPr>
            </w:pPr>
            <w:r>
              <w:rPr>
                <w:sz w:val="24"/>
              </w:rPr>
              <w:t>My Network</w:t>
            </w:r>
          </w:p>
        </w:tc>
        <w:tc>
          <w:tcPr>
            <w:tcW w:w="2029" w:type="dxa"/>
          </w:tcPr>
          <w:p>
            <w:pPr>
              <w:pStyle w:val="TableParagraph"/>
              <w:ind w:left="105"/>
              <w:rPr>
                <w:sz w:val="24"/>
              </w:rPr>
            </w:pPr>
            <w:r>
              <w:rPr>
                <w:sz w:val="24"/>
              </w:rPr>
              <w:t>我的网络</w:t>
            </w:r>
          </w:p>
        </w:tc>
      </w:tr>
      <w:tr>
        <w:trPr>
          <w:trHeight w:val="626" w:hRule="atLeast"/>
        </w:trPr>
        <w:tc>
          <w:tcPr>
            <w:tcW w:w="2086" w:type="dxa"/>
          </w:tcPr>
          <w:p>
            <w:pPr>
              <w:pStyle w:val="TableParagraph"/>
              <w:spacing w:before="117"/>
              <w:rPr>
                <w:sz w:val="24"/>
              </w:rPr>
            </w:pPr>
            <w:r>
              <w:rPr>
                <w:sz w:val="24"/>
              </w:rPr>
              <w:t>File Name</w:t>
            </w:r>
          </w:p>
        </w:tc>
        <w:tc>
          <w:tcPr>
            <w:tcW w:w="1452" w:type="dxa"/>
          </w:tcPr>
          <w:p>
            <w:pPr>
              <w:pStyle w:val="TableParagraph"/>
              <w:spacing w:before="117"/>
              <w:rPr>
                <w:sz w:val="24"/>
              </w:rPr>
            </w:pPr>
            <w:r>
              <w:rPr>
                <w:sz w:val="24"/>
              </w:rPr>
              <w:t>文件名</w:t>
            </w:r>
          </w:p>
        </w:tc>
        <w:tc>
          <w:tcPr>
            <w:tcW w:w="2962" w:type="dxa"/>
          </w:tcPr>
          <w:p>
            <w:pPr>
              <w:pStyle w:val="TableParagraph"/>
              <w:spacing w:before="117"/>
              <w:ind w:left="105"/>
              <w:rPr>
                <w:sz w:val="24"/>
              </w:rPr>
            </w:pPr>
            <w:r>
              <w:rPr>
                <w:sz w:val="24"/>
              </w:rPr>
              <w:t>Files of type</w:t>
            </w:r>
          </w:p>
        </w:tc>
        <w:tc>
          <w:tcPr>
            <w:tcW w:w="2029" w:type="dxa"/>
          </w:tcPr>
          <w:p>
            <w:pPr>
              <w:pStyle w:val="TableParagraph"/>
              <w:spacing w:before="117"/>
              <w:ind w:left="105"/>
              <w:rPr>
                <w:sz w:val="24"/>
              </w:rPr>
            </w:pPr>
            <w:r>
              <w:rPr>
                <w:sz w:val="24"/>
              </w:rPr>
              <w:t>文件类型</w:t>
            </w:r>
          </w:p>
        </w:tc>
      </w:tr>
      <w:tr>
        <w:trPr>
          <w:trHeight w:val="623" w:hRule="atLeast"/>
        </w:trPr>
        <w:tc>
          <w:tcPr>
            <w:tcW w:w="2086" w:type="dxa"/>
          </w:tcPr>
          <w:p>
            <w:pPr>
              <w:pStyle w:val="TableParagraph"/>
              <w:rPr>
                <w:sz w:val="24"/>
              </w:rPr>
            </w:pPr>
            <w:r>
              <w:rPr>
                <w:sz w:val="24"/>
              </w:rPr>
              <w:t>Open</w:t>
            </w:r>
          </w:p>
        </w:tc>
        <w:tc>
          <w:tcPr>
            <w:tcW w:w="1452" w:type="dxa"/>
          </w:tcPr>
          <w:p>
            <w:pPr>
              <w:pStyle w:val="TableParagraph"/>
              <w:rPr>
                <w:sz w:val="24"/>
              </w:rPr>
            </w:pPr>
            <w:r>
              <w:rPr>
                <w:sz w:val="24"/>
              </w:rPr>
              <w:t>打开</w:t>
            </w:r>
          </w:p>
        </w:tc>
        <w:tc>
          <w:tcPr>
            <w:tcW w:w="2962" w:type="dxa"/>
          </w:tcPr>
          <w:p>
            <w:pPr>
              <w:pStyle w:val="TableParagraph"/>
              <w:ind w:left="105"/>
              <w:rPr>
                <w:sz w:val="24"/>
              </w:rPr>
            </w:pPr>
            <w:r>
              <w:rPr>
                <w:sz w:val="24"/>
              </w:rPr>
              <w:t>Cancel</w:t>
            </w:r>
          </w:p>
        </w:tc>
        <w:tc>
          <w:tcPr>
            <w:tcW w:w="2029" w:type="dxa"/>
          </w:tcPr>
          <w:p>
            <w:pPr>
              <w:pStyle w:val="TableParagraph"/>
              <w:ind w:left="105"/>
              <w:rPr>
                <w:sz w:val="24"/>
              </w:rPr>
            </w:pPr>
            <w:r>
              <w:rPr>
                <w:sz w:val="24"/>
              </w:rPr>
              <w:t>取消</w:t>
            </w:r>
          </w:p>
        </w:tc>
      </w:tr>
    </w:tbl>
    <w:p>
      <w:pPr>
        <w:pStyle w:val="BodyText"/>
        <w:spacing w:before="3"/>
        <w:rPr>
          <w:sz w:val="20"/>
        </w:rPr>
      </w:pPr>
    </w:p>
    <w:p>
      <w:pPr>
        <w:pStyle w:val="BodyText"/>
        <w:spacing w:line="326" w:lineRule="auto" w:before="64"/>
        <w:ind w:left="218" w:right="511"/>
        <w:jc w:val="both"/>
      </w:pPr>
      <w:r>
        <w:rPr>
          <w:spacing w:val="-9"/>
        </w:rPr>
        <w:t>如果选择的是一个有效文件，则“打开”对话框会关闭而实验数据会</w:t>
      </w:r>
      <w:r>
        <w:rPr>
          <w:spacing w:val="-11"/>
        </w:rPr>
        <w:t>同时被打开；如果有其它的实验已经打开，则在“打开”对话框出现</w:t>
      </w:r>
      <w:r>
        <w:rPr>
          <w:spacing w:val="-3"/>
        </w:rPr>
        <w:t>时，会被询问是否需要对更改的实验参数进行保存。</w:t>
      </w:r>
    </w:p>
    <w:p>
      <w:pPr>
        <w:pStyle w:val="Heading4"/>
        <w:numPr>
          <w:ilvl w:val="2"/>
          <w:numId w:val="5"/>
        </w:numPr>
        <w:tabs>
          <w:tab w:pos="938" w:val="left" w:leader="none"/>
        </w:tabs>
        <w:spacing w:line="458" w:lineRule="exact" w:before="0" w:after="0"/>
        <w:ind w:left="938" w:right="0" w:hanging="720"/>
        <w:jc w:val="both"/>
      </w:pPr>
      <w:r>
        <w:rPr/>
        <w:t>保存、保存为</w:t>
      </w:r>
    </w:p>
    <w:p>
      <w:pPr>
        <w:spacing w:after="0" w:line="458" w:lineRule="exact"/>
        <w:jc w:val="both"/>
        <w:sectPr>
          <w:pgSz w:w="11910" w:h="16840"/>
          <w:pgMar w:header="0" w:footer="895" w:top="1460" w:bottom="1160" w:left="1580" w:right="12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
        <w:rPr>
          <w:b/>
          <w:sz w:val="24"/>
        </w:rPr>
      </w:pPr>
    </w:p>
    <w:p>
      <w:pPr>
        <w:spacing w:before="66"/>
        <w:ind w:left="2709" w:right="0" w:firstLine="0"/>
        <w:jc w:val="left"/>
        <w:rPr>
          <w:rFonts w:ascii="宋体" w:eastAsia="宋体" w:hint="eastAsia"/>
          <w:sz w:val="24"/>
        </w:rPr>
      </w:pPr>
      <w:r>
        <w:rPr/>
        <w:drawing>
          <wp:anchor distT="0" distB="0" distL="0" distR="0" allowOverlap="1" layoutInCell="1" locked="0" behindDoc="0" simplePos="0" relativeHeight="15739392">
            <wp:simplePos x="0" y="0"/>
            <wp:positionH relativeFrom="page">
              <wp:posOffset>1174693</wp:posOffset>
            </wp:positionH>
            <wp:positionV relativeFrom="paragraph">
              <wp:posOffset>-2973601</wp:posOffset>
            </wp:positionV>
            <wp:extent cx="1441002" cy="3152083"/>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42" cstate="print"/>
                    <a:stretch>
                      <a:fillRect/>
                    </a:stretch>
                  </pic:blipFill>
                  <pic:spPr>
                    <a:xfrm>
                      <a:off x="0" y="0"/>
                      <a:ext cx="1441002" cy="3152083"/>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2977790</wp:posOffset>
            </wp:positionH>
            <wp:positionV relativeFrom="paragraph">
              <wp:posOffset>-463214</wp:posOffset>
            </wp:positionV>
            <wp:extent cx="1295526" cy="641126"/>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43" cstate="print"/>
                    <a:stretch>
                      <a:fillRect/>
                    </a:stretch>
                  </pic:blipFill>
                  <pic:spPr>
                    <a:xfrm>
                      <a:off x="0" y="0"/>
                      <a:ext cx="1295526" cy="641126"/>
                    </a:xfrm>
                    <a:prstGeom prst="rect">
                      <a:avLst/>
                    </a:prstGeom>
                  </pic:spPr>
                </pic:pic>
              </a:graphicData>
            </a:graphic>
          </wp:anchor>
        </w:drawing>
      </w:r>
      <w:r>
        <w:rPr>
          <w:rFonts w:ascii="宋体" w:eastAsia="宋体" w:hint="eastAsia"/>
          <w:sz w:val="24"/>
        </w:rPr>
        <w:t>或</w:t>
      </w:r>
    </w:p>
    <w:p>
      <w:pPr>
        <w:pStyle w:val="BodyText"/>
        <w:spacing w:before="5"/>
        <w:rPr>
          <w:rFonts w:ascii="宋体"/>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3" w:hRule="atLeast"/>
        </w:trPr>
        <w:tc>
          <w:tcPr>
            <w:tcW w:w="2132" w:type="dxa"/>
            <w:tcBorders>
              <w:bottom w:val="single" w:sz="6" w:space="0" w:color="000000"/>
            </w:tcBorders>
          </w:tcPr>
          <w:p>
            <w:pPr>
              <w:pStyle w:val="TableParagraph"/>
              <w:spacing w:before="117"/>
              <w:rPr>
                <w:sz w:val="24"/>
              </w:rPr>
            </w:pPr>
            <w:r>
              <w:rPr>
                <w:sz w:val="24"/>
              </w:rPr>
              <w:t>Load Setup</w:t>
            </w:r>
          </w:p>
        </w:tc>
        <w:tc>
          <w:tcPr>
            <w:tcW w:w="2134" w:type="dxa"/>
            <w:tcBorders>
              <w:bottom w:val="single" w:sz="6" w:space="0" w:color="000000"/>
            </w:tcBorders>
          </w:tcPr>
          <w:p>
            <w:pPr>
              <w:pStyle w:val="TableParagraph"/>
              <w:spacing w:before="117"/>
              <w:rPr>
                <w:sz w:val="24"/>
              </w:rPr>
            </w:pPr>
            <w:r>
              <w:rPr>
                <w:sz w:val="24"/>
              </w:rPr>
              <w:t>加载设臵</w:t>
            </w:r>
          </w:p>
        </w:tc>
        <w:tc>
          <w:tcPr>
            <w:tcW w:w="2132" w:type="dxa"/>
            <w:tcBorders>
              <w:bottom w:val="single" w:sz="6" w:space="0" w:color="000000"/>
            </w:tcBorders>
          </w:tcPr>
          <w:p>
            <w:pPr>
              <w:pStyle w:val="TableParagraph"/>
              <w:spacing w:before="117"/>
              <w:ind w:left="104"/>
              <w:rPr>
                <w:sz w:val="24"/>
              </w:rPr>
            </w:pPr>
            <w:r>
              <w:rPr>
                <w:sz w:val="24"/>
              </w:rPr>
              <w:t>Close</w:t>
            </w:r>
          </w:p>
        </w:tc>
        <w:tc>
          <w:tcPr>
            <w:tcW w:w="2132" w:type="dxa"/>
            <w:tcBorders>
              <w:bottom w:val="single" w:sz="6" w:space="0" w:color="000000"/>
            </w:tcBorders>
          </w:tcPr>
          <w:p>
            <w:pPr>
              <w:pStyle w:val="TableParagraph"/>
              <w:spacing w:before="117"/>
              <w:ind w:left="106"/>
              <w:rPr>
                <w:sz w:val="24"/>
              </w:rPr>
            </w:pPr>
            <w:r>
              <w:rPr>
                <w:sz w:val="24"/>
              </w:rPr>
              <w:t>关闭</w:t>
            </w:r>
          </w:p>
        </w:tc>
      </w:tr>
      <w:tr>
        <w:trPr>
          <w:trHeight w:val="621" w:hRule="atLeast"/>
        </w:trPr>
        <w:tc>
          <w:tcPr>
            <w:tcW w:w="2132" w:type="dxa"/>
            <w:tcBorders>
              <w:top w:val="single" w:sz="6" w:space="0" w:color="000000"/>
            </w:tcBorders>
          </w:tcPr>
          <w:p>
            <w:pPr>
              <w:pStyle w:val="TableParagraph"/>
              <w:spacing w:before="112"/>
              <w:rPr>
                <w:sz w:val="24"/>
              </w:rPr>
            </w:pPr>
            <w:r>
              <w:rPr>
                <w:sz w:val="24"/>
              </w:rPr>
              <w:t>Print Setup</w:t>
            </w:r>
          </w:p>
        </w:tc>
        <w:tc>
          <w:tcPr>
            <w:tcW w:w="2134" w:type="dxa"/>
            <w:tcBorders>
              <w:top w:val="single" w:sz="6" w:space="0" w:color="000000"/>
            </w:tcBorders>
          </w:tcPr>
          <w:p>
            <w:pPr>
              <w:pStyle w:val="TableParagraph"/>
              <w:spacing w:before="112"/>
              <w:rPr>
                <w:sz w:val="24"/>
              </w:rPr>
            </w:pPr>
            <w:r>
              <w:rPr>
                <w:sz w:val="24"/>
              </w:rPr>
              <w:t>打印设臵</w:t>
            </w:r>
          </w:p>
        </w:tc>
        <w:tc>
          <w:tcPr>
            <w:tcW w:w="2132" w:type="dxa"/>
            <w:tcBorders>
              <w:top w:val="single" w:sz="6" w:space="0" w:color="000000"/>
            </w:tcBorders>
          </w:tcPr>
          <w:p>
            <w:pPr>
              <w:pStyle w:val="TableParagraph"/>
              <w:spacing w:before="112"/>
              <w:ind w:left="104"/>
              <w:rPr>
                <w:sz w:val="24"/>
              </w:rPr>
            </w:pPr>
            <w:r>
              <w:rPr>
                <w:sz w:val="24"/>
              </w:rPr>
              <w:t>Print</w:t>
            </w:r>
          </w:p>
        </w:tc>
        <w:tc>
          <w:tcPr>
            <w:tcW w:w="2132" w:type="dxa"/>
            <w:tcBorders>
              <w:top w:val="single" w:sz="6" w:space="0" w:color="000000"/>
            </w:tcBorders>
          </w:tcPr>
          <w:p>
            <w:pPr>
              <w:pStyle w:val="TableParagraph"/>
              <w:spacing w:before="112"/>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3" w:hRule="atLeast"/>
        </w:trPr>
        <w:tc>
          <w:tcPr>
            <w:tcW w:w="2132" w:type="dxa"/>
          </w:tcPr>
          <w:p>
            <w:pPr>
              <w:pStyle w:val="TableParagraph"/>
              <w:rPr>
                <w:sz w:val="24"/>
              </w:rPr>
            </w:pPr>
            <w:r>
              <w:rPr>
                <w:sz w:val="24"/>
              </w:rPr>
              <w:t>Open E</w:t>
            </w:r>
            <w:r>
              <w:rPr>
                <w:smallCaps/>
                <w:sz w:val="24"/>
              </w:rPr>
              <w:t>x</w:t>
            </w:r>
            <w:r>
              <w:rPr>
                <w:smallCaps w:val="0"/>
                <w:sz w:val="24"/>
              </w:rPr>
              <w:t>periment</w:t>
            </w:r>
          </w:p>
        </w:tc>
        <w:tc>
          <w:tcPr>
            <w:tcW w:w="2134" w:type="dxa"/>
          </w:tcPr>
          <w:p>
            <w:pPr>
              <w:pStyle w:val="TableParagraph"/>
              <w:rPr>
                <w:sz w:val="24"/>
              </w:rPr>
            </w:pPr>
            <w:r>
              <w:rPr>
                <w:sz w:val="24"/>
              </w:rPr>
              <w:t>打开实验</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10"/>
        <w:rPr>
          <w:rFonts w:ascii="宋体"/>
          <w:sz w:val="25"/>
        </w:rPr>
      </w:pPr>
    </w:p>
    <w:p>
      <w:pPr>
        <w:pStyle w:val="BodyText"/>
        <w:spacing w:before="64"/>
        <w:ind w:left="218"/>
      </w:pPr>
      <w:r>
        <w:rPr/>
        <w:t>如需保存新实验，请选择“保存”并输入保存路径和数据名称。</w:t>
      </w:r>
    </w:p>
    <w:p>
      <w:pPr>
        <w:pStyle w:val="BodyText"/>
        <w:spacing w:before="9"/>
        <w:rPr>
          <w:sz w:val="10"/>
        </w:rPr>
      </w:pPr>
      <w:r>
        <w:rPr/>
        <w:drawing>
          <wp:anchor distT="0" distB="0" distL="0" distR="0" allowOverlap="1" layoutInCell="1" locked="0" behindDoc="0" simplePos="0" relativeHeight="20">
            <wp:simplePos x="0" y="0"/>
            <wp:positionH relativeFrom="page">
              <wp:posOffset>1149081</wp:posOffset>
            </wp:positionH>
            <wp:positionV relativeFrom="paragraph">
              <wp:posOffset>134685</wp:posOffset>
            </wp:positionV>
            <wp:extent cx="3121371" cy="1413033"/>
            <wp:effectExtent l="0" t="0" r="0" b="0"/>
            <wp:wrapTopAndBottom/>
            <wp:docPr id="71" name="image36.png"/>
            <wp:cNvGraphicFramePr>
              <a:graphicFrameLocks noChangeAspect="1"/>
            </wp:cNvGraphicFramePr>
            <a:graphic>
              <a:graphicData uri="http://schemas.openxmlformats.org/drawingml/2006/picture">
                <pic:pic>
                  <pic:nvPicPr>
                    <pic:cNvPr id="72" name="image36.png"/>
                    <pic:cNvPicPr/>
                  </pic:nvPicPr>
                  <pic:blipFill>
                    <a:blip r:embed="rId44" cstate="print"/>
                    <a:stretch>
                      <a:fillRect/>
                    </a:stretch>
                  </pic:blipFill>
                  <pic:spPr>
                    <a:xfrm>
                      <a:off x="0" y="0"/>
                      <a:ext cx="3121371" cy="1413033"/>
                    </a:xfrm>
                    <a:prstGeom prst="rect">
                      <a:avLst/>
                    </a:prstGeom>
                  </pic:spPr>
                </pic:pic>
              </a:graphicData>
            </a:graphic>
          </wp:anchor>
        </w:drawing>
      </w:r>
    </w:p>
    <w:p>
      <w:pPr>
        <w:pStyle w:val="BodyText"/>
        <w:spacing w:before="14"/>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1"/>
        <w:gridCol w:w="2648"/>
        <w:gridCol w:w="1254"/>
        <w:gridCol w:w="1328"/>
      </w:tblGrid>
      <w:tr>
        <w:trPr>
          <w:trHeight w:val="625" w:hRule="atLeast"/>
        </w:trPr>
        <w:tc>
          <w:tcPr>
            <w:tcW w:w="3301" w:type="dxa"/>
          </w:tcPr>
          <w:p>
            <w:pPr>
              <w:pStyle w:val="TableParagraph"/>
              <w:rPr>
                <w:sz w:val="24"/>
              </w:rPr>
            </w:pPr>
            <w:r>
              <w:rPr>
                <w:sz w:val="24"/>
              </w:rPr>
              <w:t>Save Untitled E</w:t>
            </w:r>
            <w:r>
              <w:rPr>
                <w:smallCaps/>
                <w:sz w:val="24"/>
              </w:rPr>
              <w:t>x</w:t>
            </w:r>
            <w:r>
              <w:rPr>
                <w:smallCaps w:val="0"/>
                <w:sz w:val="24"/>
              </w:rPr>
              <w:t>periment as</w:t>
            </w:r>
          </w:p>
        </w:tc>
        <w:tc>
          <w:tcPr>
            <w:tcW w:w="2648" w:type="dxa"/>
          </w:tcPr>
          <w:p>
            <w:pPr>
              <w:pStyle w:val="TableParagraph"/>
              <w:rPr>
                <w:sz w:val="24"/>
              </w:rPr>
            </w:pPr>
            <w:r>
              <w:rPr>
                <w:sz w:val="24"/>
              </w:rPr>
              <w:t>将实验另存为</w:t>
            </w:r>
          </w:p>
        </w:tc>
        <w:tc>
          <w:tcPr>
            <w:tcW w:w="1254" w:type="dxa"/>
          </w:tcPr>
          <w:p>
            <w:pPr>
              <w:pStyle w:val="TableParagraph"/>
              <w:ind w:left="106"/>
              <w:rPr>
                <w:sz w:val="24"/>
              </w:rPr>
            </w:pPr>
            <w:r>
              <w:rPr>
                <w:sz w:val="24"/>
              </w:rPr>
              <w:t>Filename</w:t>
            </w:r>
          </w:p>
        </w:tc>
        <w:tc>
          <w:tcPr>
            <w:tcW w:w="1328" w:type="dxa"/>
          </w:tcPr>
          <w:p>
            <w:pPr>
              <w:pStyle w:val="TableParagraph"/>
              <w:ind w:left="106"/>
              <w:rPr>
                <w:sz w:val="24"/>
              </w:rPr>
            </w:pPr>
            <w:r>
              <w:rPr>
                <w:sz w:val="24"/>
              </w:rPr>
              <w:t>文件名称</w:t>
            </w:r>
          </w:p>
        </w:tc>
      </w:tr>
    </w:tbl>
    <w:p>
      <w:pPr>
        <w:spacing w:after="0"/>
        <w:rPr>
          <w:sz w:val="24"/>
        </w:rPr>
        <w:sectPr>
          <w:pgSz w:w="11910" w:h="16840"/>
          <w:pgMar w:header="0" w:footer="895" w:top="15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1"/>
        <w:gridCol w:w="2648"/>
        <w:gridCol w:w="1254"/>
        <w:gridCol w:w="1328"/>
      </w:tblGrid>
      <w:tr>
        <w:trPr>
          <w:trHeight w:val="624" w:hRule="atLeast"/>
        </w:trPr>
        <w:tc>
          <w:tcPr>
            <w:tcW w:w="3301" w:type="dxa"/>
          </w:tcPr>
          <w:p>
            <w:pPr>
              <w:pStyle w:val="TableParagraph"/>
              <w:rPr>
                <w:sz w:val="24"/>
              </w:rPr>
            </w:pPr>
            <w:r>
              <w:rPr>
                <w:sz w:val="24"/>
              </w:rPr>
              <w:t>Cancel</w:t>
            </w:r>
          </w:p>
        </w:tc>
        <w:tc>
          <w:tcPr>
            <w:tcW w:w="2648" w:type="dxa"/>
          </w:tcPr>
          <w:p>
            <w:pPr>
              <w:pStyle w:val="TableParagraph"/>
              <w:rPr>
                <w:sz w:val="24"/>
              </w:rPr>
            </w:pPr>
            <w:r>
              <w:rPr>
                <w:sz w:val="24"/>
              </w:rPr>
              <w:t>取消</w:t>
            </w:r>
          </w:p>
        </w:tc>
        <w:tc>
          <w:tcPr>
            <w:tcW w:w="1254" w:type="dxa"/>
          </w:tcPr>
          <w:p>
            <w:pPr>
              <w:pStyle w:val="TableParagraph"/>
              <w:spacing w:before="0"/>
              <w:ind w:left="0"/>
              <w:rPr>
                <w:rFonts w:ascii="Times New Roman"/>
                <w:sz w:val="24"/>
              </w:rPr>
            </w:pPr>
          </w:p>
        </w:tc>
        <w:tc>
          <w:tcPr>
            <w:tcW w:w="1328" w:type="dxa"/>
          </w:tcPr>
          <w:p>
            <w:pPr>
              <w:pStyle w:val="TableParagraph"/>
              <w:spacing w:before="0"/>
              <w:ind w:left="0"/>
              <w:rPr>
                <w:rFonts w:ascii="Times New Roman"/>
                <w:sz w:val="24"/>
              </w:rPr>
            </w:pPr>
          </w:p>
        </w:tc>
      </w:tr>
    </w:tbl>
    <w:p>
      <w:pPr>
        <w:pStyle w:val="BodyText"/>
        <w:spacing w:before="3"/>
        <w:rPr>
          <w:sz w:val="20"/>
        </w:rPr>
      </w:pPr>
    </w:p>
    <w:p>
      <w:pPr>
        <w:spacing w:before="63"/>
        <w:ind w:left="218" w:right="0" w:firstLine="0"/>
        <w:jc w:val="left"/>
        <w:rPr>
          <w:sz w:val="28"/>
        </w:rPr>
      </w:pPr>
      <w:r>
        <w:rPr/>
        <w:drawing>
          <wp:anchor distT="0" distB="0" distL="0" distR="0" allowOverlap="1" layoutInCell="1" locked="0" behindDoc="0" simplePos="0" relativeHeight="23">
            <wp:simplePos x="0" y="0"/>
            <wp:positionH relativeFrom="page">
              <wp:posOffset>1142491</wp:posOffset>
            </wp:positionH>
            <wp:positionV relativeFrom="paragraph">
              <wp:posOffset>403924</wp:posOffset>
            </wp:positionV>
            <wp:extent cx="4508245" cy="3338703"/>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45" cstate="print"/>
                    <a:stretch>
                      <a:fillRect/>
                    </a:stretch>
                  </pic:blipFill>
                  <pic:spPr>
                    <a:xfrm>
                      <a:off x="0" y="0"/>
                      <a:ext cx="4508245" cy="3338703"/>
                    </a:xfrm>
                    <a:prstGeom prst="rect">
                      <a:avLst/>
                    </a:prstGeom>
                  </pic:spPr>
                </pic:pic>
              </a:graphicData>
            </a:graphic>
          </wp:anchor>
        </w:drawing>
      </w:r>
      <w:r>
        <w:rPr>
          <w:spacing w:val="-3"/>
          <w:w w:val="100"/>
          <w:sz w:val="28"/>
        </w:rPr>
        <w:t>“</w:t>
      </w:r>
      <w:r>
        <w:rPr>
          <w:b/>
          <w:spacing w:val="-28"/>
          <w:w w:val="100"/>
          <w:sz w:val="28"/>
        </w:rPr>
        <w:t>另存为”：</w:t>
      </w:r>
      <w:r>
        <w:rPr>
          <w:spacing w:val="-3"/>
          <w:w w:val="100"/>
          <w:sz w:val="28"/>
        </w:rPr>
        <w:t>将现在文件保存为不同的文件名。</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481"/>
        <w:gridCol w:w="3017"/>
        <w:gridCol w:w="2067"/>
      </w:tblGrid>
      <w:tr>
        <w:trPr>
          <w:trHeight w:val="623" w:hRule="atLeast"/>
        </w:trPr>
        <w:tc>
          <w:tcPr>
            <w:tcW w:w="1963" w:type="dxa"/>
          </w:tcPr>
          <w:p>
            <w:pPr>
              <w:pStyle w:val="TableParagraph"/>
              <w:rPr>
                <w:sz w:val="24"/>
              </w:rPr>
            </w:pPr>
            <w:r>
              <w:rPr>
                <w:sz w:val="24"/>
              </w:rPr>
              <w:t>Save in</w:t>
            </w:r>
          </w:p>
        </w:tc>
        <w:tc>
          <w:tcPr>
            <w:tcW w:w="1481" w:type="dxa"/>
          </w:tcPr>
          <w:p>
            <w:pPr>
              <w:pStyle w:val="TableParagraph"/>
              <w:ind w:left="108"/>
              <w:rPr>
                <w:sz w:val="24"/>
              </w:rPr>
            </w:pPr>
            <w:r>
              <w:rPr>
                <w:sz w:val="24"/>
              </w:rPr>
              <w:t>保存位臵</w:t>
            </w:r>
          </w:p>
        </w:tc>
        <w:tc>
          <w:tcPr>
            <w:tcW w:w="3017" w:type="dxa"/>
          </w:tcPr>
          <w:p>
            <w:pPr>
              <w:pStyle w:val="TableParagraph"/>
              <w:ind w:left="108"/>
              <w:rPr>
                <w:sz w:val="24"/>
              </w:rPr>
            </w:pPr>
            <w:r>
              <w:rPr>
                <w:sz w:val="24"/>
              </w:rPr>
              <w:t>My Recent Documents</w:t>
            </w:r>
          </w:p>
        </w:tc>
        <w:tc>
          <w:tcPr>
            <w:tcW w:w="2067" w:type="dxa"/>
          </w:tcPr>
          <w:p>
            <w:pPr>
              <w:pStyle w:val="TableParagraph"/>
              <w:ind w:left="108"/>
              <w:rPr>
                <w:sz w:val="24"/>
              </w:rPr>
            </w:pPr>
            <w:r>
              <w:rPr>
                <w:sz w:val="24"/>
              </w:rPr>
              <w:t>我最近的文档</w:t>
            </w:r>
          </w:p>
        </w:tc>
      </w:tr>
      <w:tr>
        <w:trPr>
          <w:trHeight w:val="626" w:hRule="atLeast"/>
        </w:trPr>
        <w:tc>
          <w:tcPr>
            <w:tcW w:w="1963" w:type="dxa"/>
          </w:tcPr>
          <w:p>
            <w:pPr>
              <w:pStyle w:val="TableParagraph"/>
              <w:spacing w:before="118"/>
              <w:rPr>
                <w:sz w:val="24"/>
              </w:rPr>
            </w:pPr>
            <w:r>
              <w:rPr>
                <w:sz w:val="24"/>
              </w:rPr>
              <w:t>Desktop</w:t>
            </w:r>
          </w:p>
        </w:tc>
        <w:tc>
          <w:tcPr>
            <w:tcW w:w="1481" w:type="dxa"/>
          </w:tcPr>
          <w:p>
            <w:pPr>
              <w:pStyle w:val="TableParagraph"/>
              <w:spacing w:before="118"/>
              <w:ind w:left="108"/>
              <w:rPr>
                <w:sz w:val="24"/>
              </w:rPr>
            </w:pPr>
            <w:r>
              <w:rPr>
                <w:sz w:val="24"/>
              </w:rPr>
              <w:t>桌面</w:t>
            </w:r>
          </w:p>
        </w:tc>
        <w:tc>
          <w:tcPr>
            <w:tcW w:w="3017" w:type="dxa"/>
          </w:tcPr>
          <w:p>
            <w:pPr>
              <w:pStyle w:val="TableParagraph"/>
              <w:spacing w:before="118"/>
              <w:ind w:left="108"/>
              <w:rPr>
                <w:sz w:val="24"/>
              </w:rPr>
            </w:pPr>
            <w:r>
              <w:rPr>
                <w:sz w:val="24"/>
              </w:rPr>
              <w:t>My Documents</w:t>
            </w:r>
          </w:p>
        </w:tc>
        <w:tc>
          <w:tcPr>
            <w:tcW w:w="2067" w:type="dxa"/>
          </w:tcPr>
          <w:p>
            <w:pPr>
              <w:pStyle w:val="TableParagraph"/>
              <w:spacing w:before="118"/>
              <w:ind w:left="108"/>
              <w:rPr>
                <w:sz w:val="24"/>
              </w:rPr>
            </w:pPr>
            <w:r>
              <w:rPr>
                <w:sz w:val="24"/>
              </w:rPr>
              <w:t>我的文档</w:t>
            </w:r>
          </w:p>
        </w:tc>
      </w:tr>
      <w:tr>
        <w:trPr>
          <w:trHeight w:val="623" w:hRule="atLeast"/>
        </w:trPr>
        <w:tc>
          <w:tcPr>
            <w:tcW w:w="1963" w:type="dxa"/>
          </w:tcPr>
          <w:p>
            <w:pPr>
              <w:pStyle w:val="TableParagraph"/>
              <w:rPr>
                <w:sz w:val="24"/>
              </w:rPr>
            </w:pPr>
            <w:r>
              <w:rPr>
                <w:sz w:val="24"/>
              </w:rPr>
              <w:t>My Computer</w:t>
            </w:r>
          </w:p>
        </w:tc>
        <w:tc>
          <w:tcPr>
            <w:tcW w:w="1481" w:type="dxa"/>
          </w:tcPr>
          <w:p>
            <w:pPr>
              <w:pStyle w:val="TableParagraph"/>
              <w:ind w:left="108"/>
              <w:rPr>
                <w:sz w:val="24"/>
              </w:rPr>
            </w:pPr>
            <w:r>
              <w:rPr>
                <w:sz w:val="24"/>
              </w:rPr>
              <w:t>我的电脑</w:t>
            </w:r>
          </w:p>
        </w:tc>
        <w:tc>
          <w:tcPr>
            <w:tcW w:w="3017" w:type="dxa"/>
          </w:tcPr>
          <w:p>
            <w:pPr>
              <w:pStyle w:val="TableParagraph"/>
              <w:ind w:left="108"/>
              <w:rPr>
                <w:sz w:val="24"/>
              </w:rPr>
            </w:pPr>
            <w:r>
              <w:rPr>
                <w:sz w:val="24"/>
              </w:rPr>
              <w:t>My Network</w:t>
            </w:r>
          </w:p>
        </w:tc>
        <w:tc>
          <w:tcPr>
            <w:tcW w:w="2067" w:type="dxa"/>
          </w:tcPr>
          <w:p>
            <w:pPr>
              <w:pStyle w:val="TableParagraph"/>
              <w:ind w:left="108"/>
              <w:rPr>
                <w:sz w:val="24"/>
              </w:rPr>
            </w:pPr>
            <w:r>
              <w:rPr>
                <w:sz w:val="24"/>
              </w:rPr>
              <w:t>我的网络</w:t>
            </w:r>
          </w:p>
        </w:tc>
      </w:tr>
      <w:tr>
        <w:trPr>
          <w:trHeight w:val="623" w:hRule="atLeast"/>
        </w:trPr>
        <w:tc>
          <w:tcPr>
            <w:tcW w:w="1963" w:type="dxa"/>
          </w:tcPr>
          <w:p>
            <w:pPr>
              <w:pStyle w:val="TableParagraph"/>
              <w:rPr>
                <w:sz w:val="24"/>
              </w:rPr>
            </w:pPr>
            <w:r>
              <w:rPr>
                <w:sz w:val="24"/>
              </w:rPr>
              <w:t>File Name</w:t>
            </w:r>
          </w:p>
        </w:tc>
        <w:tc>
          <w:tcPr>
            <w:tcW w:w="1481" w:type="dxa"/>
          </w:tcPr>
          <w:p>
            <w:pPr>
              <w:pStyle w:val="TableParagraph"/>
              <w:ind w:left="108"/>
              <w:rPr>
                <w:sz w:val="24"/>
              </w:rPr>
            </w:pPr>
            <w:r>
              <w:rPr>
                <w:sz w:val="24"/>
              </w:rPr>
              <w:t>文件名</w:t>
            </w:r>
          </w:p>
        </w:tc>
        <w:tc>
          <w:tcPr>
            <w:tcW w:w="3017" w:type="dxa"/>
          </w:tcPr>
          <w:p>
            <w:pPr>
              <w:pStyle w:val="TableParagraph"/>
              <w:ind w:left="108"/>
              <w:rPr>
                <w:sz w:val="24"/>
              </w:rPr>
            </w:pPr>
            <w:r>
              <w:rPr>
                <w:sz w:val="24"/>
              </w:rPr>
              <w:t>Save as type</w:t>
            </w:r>
          </w:p>
        </w:tc>
        <w:tc>
          <w:tcPr>
            <w:tcW w:w="2067" w:type="dxa"/>
          </w:tcPr>
          <w:p>
            <w:pPr>
              <w:pStyle w:val="TableParagraph"/>
              <w:ind w:left="108"/>
              <w:rPr>
                <w:sz w:val="24"/>
              </w:rPr>
            </w:pPr>
            <w:r>
              <w:rPr>
                <w:sz w:val="24"/>
              </w:rPr>
              <w:t>另存为类型</w:t>
            </w:r>
          </w:p>
        </w:tc>
      </w:tr>
      <w:tr>
        <w:trPr>
          <w:trHeight w:val="623" w:hRule="atLeast"/>
        </w:trPr>
        <w:tc>
          <w:tcPr>
            <w:tcW w:w="1963" w:type="dxa"/>
          </w:tcPr>
          <w:p>
            <w:pPr>
              <w:pStyle w:val="TableParagraph"/>
              <w:rPr>
                <w:sz w:val="24"/>
              </w:rPr>
            </w:pPr>
            <w:r>
              <w:rPr>
                <w:sz w:val="24"/>
              </w:rPr>
              <w:t>Open</w:t>
            </w:r>
          </w:p>
        </w:tc>
        <w:tc>
          <w:tcPr>
            <w:tcW w:w="1481" w:type="dxa"/>
          </w:tcPr>
          <w:p>
            <w:pPr>
              <w:pStyle w:val="TableParagraph"/>
              <w:ind w:left="108"/>
              <w:rPr>
                <w:sz w:val="24"/>
              </w:rPr>
            </w:pPr>
            <w:r>
              <w:rPr>
                <w:sz w:val="24"/>
              </w:rPr>
              <w:t>打开</w:t>
            </w:r>
          </w:p>
        </w:tc>
        <w:tc>
          <w:tcPr>
            <w:tcW w:w="3017" w:type="dxa"/>
          </w:tcPr>
          <w:p>
            <w:pPr>
              <w:pStyle w:val="TableParagraph"/>
              <w:ind w:left="108"/>
              <w:rPr>
                <w:sz w:val="24"/>
              </w:rPr>
            </w:pPr>
            <w:r>
              <w:rPr>
                <w:sz w:val="24"/>
              </w:rPr>
              <w:t>Cancel</w:t>
            </w:r>
          </w:p>
        </w:tc>
        <w:tc>
          <w:tcPr>
            <w:tcW w:w="2067" w:type="dxa"/>
          </w:tcPr>
          <w:p>
            <w:pPr>
              <w:pStyle w:val="TableParagraph"/>
              <w:ind w:left="108"/>
              <w:rPr>
                <w:sz w:val="24"/>
              </w:rPr>
            </w:pPr>
            <w:r>
              <w:rPr>
                <w:sz w:val="24"/>
              </w:rPr>
              <w:t>取消</w:t>
            </w:r>
          </w:p>
        </w:tc>
      </w:tr>
      <w:tr>
        <w:trPr>
          <w:trHeight w:val="623" w:hRule="atLeast"/>
        </w:trPr>
        <w:tc>
          <w:tcPr>
            <w:tcW w:w="1963" w:type="dxa"/>
          </w:tcPr>
          <w:p>
            <w:pPr>
              <w:pStyle w:val="TableParagraph"/>
              <w:rPr>
                <w:sz w:val="24"/>
              </w:rPr>
            </w:pPr>
            <w:r>
              <w:rPr>
                <w:sz w:val="24"/>
              </w:rPr>
              <w:t>Save</w:t>
            </w:r>
          </w:p>
        </w:tc>
        <w:tc>
          <w:tcPr>
            <w:tcW w:w="1481" w:type="dxa"/>
          </w:tcPr>
          <w:p>
            <w:pPr>
              <w:pStyle w:val="TableParagraph"/>
              <w:ind w:left="108"/>
              <w:rPr>
                <w:sz w:val="24"/>
              </w:rPr>
            </w:pPr>
            <w:r>
              <w:rPr>
                <w:sz w:val="24"/>
              </w:rPr>
              <w:t>保存</w:t>
            </w:r>
          </w:p>
        </w:tc>
        <w:tc>
          <w:tcPr>
            <w:tcW w:w="3017" w:type="dxa"/>
          </w:tcPr>
          <w:p>
            <w:pPr>
              <w:pStyle w:val="TableParagraph"/>
              <w:spacing w:before="0"/>
              <w:ind w:left="0"/>
              <w:rPr>
                <w:rFonts w:ascii="Times New Roman"/>
                <w:sz w:val="24"/>
              </w:rPr>
            </w:pPr>
          </w:p>
        </w:tc>
        <w:tc>
          <w:tcPr>
            <w:tcW w:w="2067" w:type="dxa"/>
          </w:tcPr>
          <w:p>
            <w:pPr>
              <w:pStyle w:val="TableParagraph"/>
              <w:spacing w:before="0"/>
              <w:ind w:left="0"/>
              <w:rPr>
                <w:rFonts w:ascii="Times New Roman"/>
                <w:sz w:val="24"/>
              </w:rPr>
            </w:pPr>
          </w:p>
        </w:tc>
      </w:tr>
    </w:tbl>
    <w:p>
      <w:pPr>
        <w:pStyle w:val="BodyText"/>
        <w:spacing w:before="4"/>
        <w:rPr>
          <w:sz w:val="42"/>
        </w:rPr>
      </w:pPr>
    </w:p>
    <w:p>
      <w:pPr>
        <w:pStyle w:val="Heading4"/>
        <w:numPr>
          <w:ilvl w:val="2"/>
          <w:numId w:val="5"/>
        </w:numPr>
        <w:tabs>
          <w:tab w:pos="1057" w:val="left" w:leader="none"/>
          <w:tab w:pos="1058" w:val="left" w:leader="none"/>
        </w:tabs>
        <w:spacing w:line="240" w:lineRule="auto" w:before="0" w:after="0"/>
        <w:ind w:left="1058" w:right="0" w:hanging="840"/>
        <w:jc w:val="left"/>
      </w:pPr>
      <w:r>
        <w:rPr/>
        <w:t>加载设臵</w:t>
      </w:r>
    </w:p>
    <w:p>
      <w:pPr>
        <w:spacing w:before="165"/>
        <w:ind w:left="218" w:right="0" w:firstLine="0"/>
        <w:jc w:val="left"/>
        <w:rPr>
          <w:sz w:val="28"/>
        </w:rPr>
      </w:pPr>
      <w:r>
        <w:rPr>
          <w:rFonts w:ascii="宋体" w:hAnsi="宋体" w:eastAsia="宋体" w:hint="eastAsia"/>
          <w:b/>
          <w:sz w:val="21"/>
        </w:rPr>
        <w:t>“</w:t>
      </w:r>
      <w:r>
        <w:rPr>
          <w:b/>
          <w:sz w:val="28"/>
        </w:rPr>
        <w:t>加载设臵”</w:t>
      </w:r>
      <w:r>
        <w:rPr>
          <w:sz w:val="28"/>
        </w:rPr>
        <w:t>会在如下窗口内显示：</w:t>
      </w:r>
    </w:p>
    <w:p>
      <w:pPr>
        <w:spacing w:after="0"/>
        <w:jc w:val="left"/>
        <w:rPr>
          <w:sz w:val="28"/>
        </w:rPr>
        <w:sectPr>
          <w:pgSz w:w="11910" w:h="16840"/>
          <w:pgMar w:header="0" w:footer="895" w:top="1420" w:bottom="1160" w:left="1580" w:right="1280"/>
        </w:sectPr>
      </w:pPr>
    </w:p>
    <w:p>
      <w:pPr>
        <w:pStyle w:val="BodyText"/>
        <w:rPr>
          <w:sz w:val="2"/>
        </w:rPr>
      </w:pPr>
    </w:p>
    <w:p>
      <w:pPr>
        <w:pStyle w:val="BodyText"/>
        <w:ind w:left="232"/>
        <w:rPr>
          <w:sz w:val="20"/>
        </w:rPr>
      </w:pPr>
      <w:r>
        <w:rPr>
          <w:sz w:val="20"/>
        </w:rPr>
        <w:drawing>
          <wp:inline distT="0" distB="0" distL="0" distR="0">
            <wp:extent cx="1463899" cy="3125152"/>
            <wp:effectExtent l="0" t="0" r="0" b="0"/>
            <wp:docPr id="75" name="image38.png"/>
            <wp:cNvGraphicFramePr>
              <a:graphicFrameLocks noChangeAspect="1"/>
            </wp:cNvGraphicFramePr>
            <a:graphic>
              <a:graphicData uri="http://schemas.openxmlformats.org/drawingml/2006/picture">
                <pic:pic>
                  <pic:nvPicPr>
                    <pic:cNvPr id="76" name="image38.png"/>
                    <pic:cNvPicPr/>
                  </pic:nvPicPr>
                  <pic:blipFill>
                    <a:blip r:embed="rId46" cstate="print"/>
                    <a:stretch>
                      <a:fillRect/>
                    </a:stretch>
                  </pic:blipFill>
                  <pic:spPr>
                    <a:xfrm>
                      <a:off x="0" y="0"/>
                      <a:ext cx="1463899" cy="3125152"/>
                    </a:xfrm>
                    <a:prstGeom prst="rect">
                      <a:avLst/>
                    </a:prstGeom>
                  </pic:spPr>
                </pic:pic>
              </a:graphicData>
            </a:graphic>
          </wp:inline>
        </w:drawing>
      </w:r>
      <w:r>
        <w:rPr>
          <w:sz w:val="20"/>
        </w:rPr>
      </w:r>
    </w:p>
    <w:p>
      <w:pPr>
        <w:pStyle w:val="BodyText"/>
        <w:spacing w:before="11"/>
        <w:rPr>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3" w:hRule="atLeast"/>
        </w:trPr>
        <w:tc>
          <w:tcPr>
            <w:tcW w:w="2132" w:type="dxa"/>
            <w:tcBorders>
              <w:bottom w:val="single" w:sz="6" w:space="0" w:color="000000"/>
            </w:tcBorders>
          </w:tcPr>
          <w:p>
            <w:pPr>
              <w:pStyle w:val="TableParagraph"/>
              <w:spacing w:before="117"/>
              <w:rPr>
                <w:sz w:val="24"/>
              </w:rPr>
            </w:pPr>
            <w:r>
              <w:rPr>
                <w:sz w:val="24"/>
              </w:rPr>
              <w:t>Load Setup</w:t>
            </w:r>
          </w:p>
        </w:tc>
        <w:tc>
          <w:tcPr>
            <w:tcW w:w="2134" w:type="dxa"/>
            <w:tcBorders>
              <w:bottom w:val="single" w:sz="6" w:space="0" w:color="000000"/>
            </w:tcBorders>
          </w:tcPr>
          <w:p>
            <w:pPr>
              <w:pStyle w:val="TableParagraph"/>
              <w:spacing w:before="117"/>
              <w:rPr>
                <w:sz w:val="24"/>
              </w:rPr>
            </w:pPr>
            <w:r>
              <w:rPr>
                <w:sz w:val="24"/>
              </w:rPr>
              <w:t>加载设臵</w:t>
            </w:r>
          </w:p>
        </w:tc>
        <w:tc>
          <w:tcPr>
            <w:tcW w:w="2132" w:type="dxa"/>
            <w:tcBorders>
              <w:bottom w:val="single" w:sz="6" w:space="0" w:color="000000"/>
            </w:tcBorders>
          </w:tcPr>
          <w:p>
            <w:pPr>
              <w:pStyle w:val="TableParagraph"/>
              <w:spacing w:before="117"/>
              <w:ind w:left="104"/>
              <w:rPr>
                <w:sz w:val="24"/>
              </w:rPr>
            </w:pPr>
            <w:r>
              <w:rPr>
                <w:sz w:val="24"/>
              </w:rPr>
              <w:t>Close</w:t>
            </w:r>
          </w:p>
        </w:tc>
        <w:tc>
          <w:tcPr>
            <w:tcW w:w="2132" w:type="dxa"/>
            <w:tcBorders>
              <w:bottom w:val="single" w:sz="6" w:space="0" w:color="000000"/>
            </w:tcBorders>
          </w:tcPr>
          <w:p>
            <w:pPr>
              <w:pStyle w:val="TableParagraph"/>
              <w:spacing w:before="117"/>
              <w:ind w:left="106"/>
              <w:rPr>
                <w:sz w:val="24"/>
              </w:rPr>
            </w:pPr>
            <w:r>
              <w:rPr>
                <w:sz w:val="24"/>
              </w:rPr>
              <w:t>关闭</w:t>
            </w:r>
          </w:p>
        </w:tc>
      </w:tr>
      <w:tr>
        <w:trPr>
          <w:trHeight w:val="621" w:hRule="atLeast"/>
        </w:trPr>
        <w:tc>
          <w:tcPr>
            <w:tcW w:w="2132" w:type="dxa"/>
            <w:tcBorders>
              <w:top w:val="single" w:sz="6" w:space="0" w:color="000000"/>
            </w:tcBorders>
          </w:tcPr>
          <w:p>
            <w:pPr>
              <w:pStyle w:val="TableParagraph"/>
              <w:spacing w:before="112"/>
              <w:rPr>
                <w:sz w:val="24"/>
              </w:rPr>
            </w:pPr>
            <w:r>
              <w:rPr>
                <w:sz w:val="24"/>
              </w:rPr>
              <w:t>Print Setup</w:t>
            </w:r>
          </w:p>
        </w:tc>
        <w:tc>
          <w:tcPr>
            <w:tcW w:w="2134" w:type="dxa"/>
            <w:tcBorders>
              <w:top w:val="single" w:sz="6" w:space="0" w:color="000000"/>
            </w:tcBorders>
          </w:tcPr>
          <w:p>
            <w:pPr>
              <w:pStyle w:val="TableParagraph"/>
              <w:spacing w:before="112"/>
              <w:rPr>
                <w:sz w:val="24"/>
              </w:rPr>
            </w:pPr>
            <w:r>
              <w:rPr>
                <w:sz w:val="24"/>
              </w:rPr>
              <w:t>打印设臵</w:t>
            </w:r>
          </w:p>
        </w:tc>
        <w:tc>
          <w:tcPr>
            <w:tcW w:w="2132" w:type="dxa"/>
            <w:tcBorders>
              <w:top w:val="single" w:sz="6" w:space="0" w:color="000000"/>
            </w:tcBorders>
          </w:tcPr>
          <w:p>
            <w:pPr>
              <w:pStyle w:val="TableParagraph"/>
              <w:spacing w:before="112"/>
              <w:ind w:left="104"/>
              <w:rPr>
                <w:sz w:val="24"/>
              </w:rPr>
            </w:pPr>
            <w:r>
              <w:rPr>
                <w:sz w:val="24"/>
              </w:rPr>
              <w:t>Print</w:t>
            </w:r>
          </w:p>
        </w:tc>
        <w:tc>
          <w:tcPr>
            <w:tcW w:w="2132" w:type="dxa"/>
            <w:tcBorders>
              <w:top w:val="single" w:sz="6" w:space="0" w:color="000000"/>
            </w:tcBorders>
          </w:tcPr>
          <w:p>
            <w:pPr>
              <w:pStyle w:val="TableParagraph"/>
              <w:spacing w:before="112"/>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3" w:hRule="atLeast"/>
        </w:trPr>
        <w:tc>
          <w:tcPr>
            <w:tcW w:w="2132" w:type="dxa"/>
          </w:tcPr>
          <w:p>
            <w:pPr>
              <w:pStyle w:val="TableParagraph"/>
              <w:rPr>
                <w:sz w:val="24"/>
              </w:rPr>
            </w:pPr>
            <w:r>
              <w:rPr>
                <w:sz w:val="24"/>
              </w:rPr>
              <w:t>Save E</w:t>
            </w:r>
            <w:r>
              <w:rPr>
                <w:smallCaps/>
                <w:sz w:val="24"/>
              </w:rPr>
              <w:t>x</w:t>
            </w:r>
            <w:r>
              <w:rPr>
                <w:smallCaps w:val="0"/>
                <w:sz w:val="24"/>
              </w:rPr>
              <w:t>periment</w:t>
            </w:r>
          </w:p>
        </w:tc>
        <w:tc>
          <w:tcPr>
            <w:tcW w:w="2134" w:type="dxa"/>
          </w:tcPr>
          <w:p>
            <w:pPr>
              <w:pStyle w:val="TableParagraph"/>
              <w:rPr>
                <w:sz w:val="24"/>
              </w:rPr>
            </w:pPr>
            <w:r>
              <w:rPr>
                <w:sz w:val="24"/>
              </w:rPr>
              <w:t>保存实验</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spacing w:after="0"/>
        <w:rPr>
          <w:rFonts w:ascii="Times New Roman"/>
          <w:sz w:val="24"/>
        </w:rPr>
        <w:sectPr>
          <w:pgSz w:w="11910" w:h="16840"/>
          <w:pgMar w:header="0" w:footer="895" w:top="1580" w:bottom="1080" w:left="1580" w:right="1280"/>
        </w:sectPr>
      </w:pPr>
    </w:p>
    <w:p>
      <w:pPr>
        <w:pStyle w:val="BodyText"/>
        <w:ind w:left="235"/>
        <w:rPr>
          <w:sz w:val="20"/>
        </w:rPr>
      </w:pPr>
      <w:r>
        <w:rPr>
          <w:sz w:val="20"/>
        </w:rPr>
        <w:drawing>
          <wp:inline distT="0" distB="0" distL="0" distR="0">
            <wp:extent cx="5239781" cy="3033236"/>
            <wp:effectExtent l="0" t="0" r="0" b="0"/>
            <wp:docPr id="77" name="image39.png"/>
            <wp:cNvGraphicFramePr>
              <a:graphicFrameLocks noChangeAspect="1"/>
            </wp:cNvGraphicFramePr>
            <a:graphic>
              <a:graphicData uri="http://schemas.openxmlformats.org/drawingml/2006/picture">
                <pic:pic>
                  <pic:nvPicPr>
                    <pic:cNvPr id="78" name="image39.png"/>
                    <pic:cNvPicPr/>
                  </pic:nvPicPr>
                  <pic:blipFill>
                    <a:blip r:embed="rId47" cstate="print"/>
                    <a:stretch>
                      <a:fillRect/>
                    </a:stretch>
                  </pic:blipFill>
                  <pic:spPr>
                    <a:xfrm>
                      <a:off x="0" y="0"/>
                      <a:ext cx="5239781" cy="3033236"/>
                    </a:xfrm>
                    <a:prstGeom prst="rect">
                      <a:avLst/>
                    </a:prstGeom>
                  </pic:spPr>
                </pic:pic>
              </a:graphicData>
            </a:graphic>
          </wp:inline>
        </w:drawing>
      </w:r>
      <w:r>
        <w:rPr>
          <w:sz w:val="20"/>
        </w:rPr>
      </w:r>
    </w:p>
    <w:p>
      <w:pPr>
        <w:pStyle w:val="BodyText"/>
        <w:spacing w:before="2" w:after="1"/>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Load Setup</w:t>
            </w:r>
          </w:p>
        </w:tc>
        <w:tc>
          <w:tcPr>
            <w:tcW w:w="2134" w:type="dxa"/>
          </w:tcPr>
          <w:p>
            <w:pPr>
              <w:pStyle w:val="TableParagraph"/>
              <w:rPr>
                <w:sz w:val="24"/>
              </w:rPr>
            </w:pPr>
            <w:r>
              <w:rPr>
                <w:sz w:val="24"/>
              </w:rPr>
              <w:t>加载设臵</w:t>
            </w:r>
          </w:p>
        </w:tc>
        <w:tc>
          <w:tcPr>
            <w:tcW w:w="2132" w:type="dxa"/>
          </w:tcPr>
          <w:p>
            <w:pPr>
              <w:pStyle w:val="TableParagraph"/>
              <w:ind w:left="104"/>
              <w:rPr>
                <w:sz w:val="24"/>
              </w:rPr>
            </w:pPr>
            <w:r>
              <w:rPr>
                <w:sz w:val="24"/>
              </w:rPr>
              <w:t>Add</w:t>
            </w:r>
          </w:p>
        </w:tc>
        <w:tc>
          <w:tcPr>
            <w:tcW w:w="2132" w:type="dxa"/>
          </w:tcPr>
          <w:p>
            <w:pPr>
              <w:pStyle w:val="TableParagraph"/>
              <w:ind w:left="106"/>
              <w:rPr>
                <w:sz w:val="24"/>
              </w:rPr>
            </w:pPr>
            <w:r>
              <w:rPr>
                <w:sz w:val="24"/>
              </w:rPr>
              <w:t>添加</w:t>
            </w:r>
          </w:p>
        </w:tc>
      </w:tr>
      <w:tr>
        <w:trPr>
          <w:trHeight w:val="623" w:hRule="atLeast"/>
        </w:trPr>
        <w:tc>
          <w:tcPr>
            <w:tcW w:w="2132" w:type="dxa"/>
          </w:tcPr>
          <w:p>
            <w:pPr>
              <w:pStyle w:val="TableParagraph"/>
              <w:rPr>
                <w:sz w:val="24"/>
              </w:rPr>
            </w:pPr>
            <w:r>
              <w:rPr>
                <w:sz w:val="24"/>
              </w:rPr>
              <w:t>Remove</w:t>
            </w:r>
          </w:p>
        </w:tc>
        <w:tc>
          <w:tcPr>
            <w:tcW w:w="2134" w:type="dxa"/>
          </w:tcPr>
          <w:p>
            <w:pPr>
              <w:pStyle w:val="TableParagraph"/>
              <w:rPr>
                <w:sz w:val="24"/>
              </w:rPr>
            </w:pPr>
            <w:r>
              <w:rPr>
                <w:sz w:val="24"/>
              </w:rPr>
              <w:t>移除</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r>
        <w:trPr>
          <w:trHeight w:val="626" w:hRule="atLeast"/>
        </w:trPr>
        <w:tc>
          <w:tcPr>
            <w:tcW w:w="2132" w:type="dxa"/>
          </w:tcPr>
          <w:p>
            <w:pPr>
              <w:pStyle w:val="TableParagraph"/>
              <w:rPr>
                <w:sz w:val="24"/>
              </w:rPr>
            </w:pPr>
            <w:r>
              <w:rPr>
                <w:sz w:val="24"/>
              </w:rPr>
              <w:t>Comment</w:t>
            </w:r>
          </w:p>
        </w:tc>
        <w:tc>
          <w:tcPr>
            <w:tcW w:w="2134" w:type="dxa"/>
          </w:tcPr>
          <w:p>
            <w:pPr>
              <w:pStyle w:val="TableParagraph"/>
              <w:rPr>
                <w:sz w:val="24"/>
              </w:rPr>
            </w:pPr>
            <w:r>
              <w:rPr>
                <w:sz w:val="24"/>
              </w:rPr>
              <w:t>注释</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0"/>
        </w:rPr>
      </w:pPr>
    </w:p>
    <w:p>
      <w:pPr>
        <w:pStyle w:val="BodyText"/>
        <w:spacing w:before="3"/>
        <w:rPr>
          <w:sz w:val="19"/>
        </w:rPr>
      </w:pPr>
    </w:p>
    <w:p>
      <w:pPr>
        <w:pStyle w:val="BodyText"/>
        <w:spacing w:line="326" w:lineRule="auto" w:before="64"/>
        <w:ind w:left="218" w:right="372"/>
      </w:pPr>
      <w:r>
        <w:rPr>
          <w:spacing w:val="-2"/>
        </w:rPr>
        <w:t>在本窗口您可以事先通过“</w:t>
      </w:r>
      <w:r>
        <w:rPr/>
        <w:t>Add</w:t>
      </w:r>
      <w:r>
        <w:rPr>
          <w:spacing w:val="-2"/>
        </w:rPr>
        <w:t>”按钮为随后的实验添加一个所需的</w:t>
      </w:r>
      <w:r>
        <w:rPr>
          <w:spacing w:val="-10"/>
        </w:rPr>
        <w:t>数据文件来获得实验方法的“设臵模板”。当从文件列表中选择时， </w:t>
      </w:r>
      <w:r>
        <w:rPr>
          <w:spacing w:val="-18"/>
        </w:rPr>
        <w:t>可通过上述窗口中右边的“属性”栏查看设臵的实验方法详情及注释。</w:t>
      </w:r>
      <w:r>
        <w:rPr>
          <w:spacing w:val="-3"/>
        </w:rPr>
        <w:t>选择“加载设臵”按钮时，将被要求输入新数据的文件名称，随后， </w:t>
      </w:r>
      <w:r>
        <w:rPr>
          <w:spacing w:val="-7"/>
        </w:rPr>
        <w:t>将显示与设臵相关的实验属性以准备运行预设的参数变量，这比开始</w:t>
      </w:r>
      <w:r>
        <w:rPr>
          <w:spacing w:val="-3"/>
        </w:rPr>
        <w:t>一个新实验方法的设臵更容易更快。</w:t>
      </w:r>
    </w:p>
    <w:p>
      <w:pPr>
        <w:pStyle w:val="Heading4"/>
        <w:numPr>
          <w:ilvl w:val="2"/>
          <w:numId w:val="5"/>
        </w:numPr>
        <w:tabs>
          <w:tab w:pos="937" w:val="left" w:leader="none"/>
          <w:tab w:pos="938" w:val="left" w:leader="none"/>
        </w:tabs>
        <w:spacing w:line="240" w:lineRule="auto" w:before="309" w:after="0"/>
        <w:ind w:left="938" w:right="0" w:hanging="720"/>
        <w:jc w:val="left"/>
      </w:pPr>
      <w:r>
        <w:rPr/>
        <w:t>关闭</w:t>
      </w:r>
    </w:p>
    <w:p>
      <w:pPr>
        <w:pStyle w:val="BodyText"/>
        <w:spacing w:before="165"/>
        <w:ind w:left="218"/>
      </w:pPr>
      <w:r>
        <w:rPr/>
        <w:t>点击“Close”就会关闭当前窗口中的方法</w:t>
      </w:r>
    </w:p>
    <w:p>
      <w:pPr>
        <w:spacing w:after="0"/>
        <w:sectPr>
          <w:pgSz w:w="11910" w:h="16840"/>
          <w:pgMar w:header="0" w:footer="895" w:top="1520" w:bottom="1080" w:left="1580" w:right="1280"/>
        </w:sectPr>
      </w:pPr>
    </w:p>
    <w:p>
      <w:pPr>
        <w:pStyle w:val="BodyText"/>
        <w:ind w:left="244"/>
        <w:rPr>
          <w:sz w:val="20"/>
        </w:rPr>
      </w:pPr>
      <w:r>
        <w:rPr>
          <w:sz w:val="20"/>
        </w:rPr>
        <w:drawing>
          <wp:inline distT="0" distB="0" distL="0" distR="0">
            <wp:extent cx="1449682" cy="3136392"/>
            <wp:effectExtent l="0" t="0" r="0" b="0"/>
            <wp:docPr id="79" name="image40.png"/>
            <wp:cNvGraphicFramePr>
              <a:graphicFrameLocks noChangeAspect="1"/>
            </wp:cNvGraphicFramePr>
            <a:graphic>
              <a:graphicData uri="http://schemas.openxmlformats.org/drawingml/2006/picture">
                <pic:pic>
                  <pic:nvPicPr>
                    <pic:cNvPr id="80" name="image40.png"/>
                    <pic:cNvPicPr/>
                  </pic:nvPicPr>
                  <pic:blipFill>
                    <a:blip r:embed="rId48" cstate="print"/>
                    <a:stretch>
                      <a:fillRect/>
                    </a:stretch>
                  </pic:blipFill>
                  <pic:spPr>
                    <a:xfrm>
                      <a:off x="0" y="0"/>
                      <a:ext cx="1449682" cy="3136392"/>
                    </a:xfrm>
                    <a:prstGeom prst="rect">
                      <a:avLst/>
                    </a:prstGeom>
                  </pic:spPr>
                </pic:pic>
              </a:graphicData>
            </a:graphic>
          </wp:inline>
        </w:drawing>
      </w:r>
      <w:r>
        <w:rPr>
          <w:sz w:val="20"/>
        </w:rPr>
      </w:r>
    </w:p>
    <w:p>
      <w:pPr>
        <w:pStyle w:val="BodyText"/>
        <w:spacing w:before="9" w:after="1"/>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3" w:hRule="atLeast"/>
        </w:trPr>
        <w:tc>
          <w:tcPr>
            <w:tcW w:w="2132" w:type="dxa"/>
            <w:tcBorders>
              <w:bottom w:val="single" w:sz="6" w:space="0" w:color="000000"/>
            </w:tcBorders>
          </w:tcPr>
          <w:p>
            <w:pPr>
              <w:pStyle w:val="TableParagraph"/>
              <w:spacing w:before="117"/>
              <w:rPr>
                <w:sz w:val="24"/>
              </w:rPr>
            </w:pPr>
            <w:r>
              <w:rPr>
                <w:sz w:val="24"/>
              </w:rPr>
              <w:t>Load Setup</w:t>
            </w:r>
          </w:p>
        </w:tc>
        <w:tc>
          <w:tcPr>
            <w:tcW w:w="2134" w:type="dxa"/>
            <w:tcBorders>
              <w:bottom w:val="single" w:sz="6" w:space="0" w:color="000000"/>
            </w:tcBorders>
          </w:tcPr>
          <w:p>
            <w:pPr>
              <w:pStyle w:val="TableParagraph"/>
              <w:spacing w:before="117"/>
              <w:rPr>
                <w:sz w:val="24"/>
              </w:rPr>
            </w:pPr>
            <w:r>
              <w:rPr>
                <w:sz w:val="24"/>
              </w:rPr>
              <w:t>加载设臵</w:t>
            </w:r>
          </w:p>
        </w:tc>
        <w:tc>
          <w:tcPr>
            <w:tcW w:w="2132" w:type="dxa"/>
            <w:tcBorders>
              <w:bottom w:val="single" w:sz="6" w:space="0" w:color="000000"/>
            </w:tcBorders>
          </w:tcPr>
          <w:p>
            <w:pPr>
              <w:pStyle w:val="TableParagraph"/>
              <w:spacing w:before="117"/>
              <w:ind w:left="104"/>
              <w:rPr>
                <w:sz w:val="24"/>
              </w:rPr>
            </w:pPr>
            <w:r>
              <w:rPr>
                <w:sz w:val="24"/>
              </w:rPr>
              <w:t>Close</w:t>
            </w:r>
          </w:p>
        </w:tc>
        <w:tc>
          <w:tcPr>
            <w:tcW w:w="2132" w:type="dxa"/>
            <w:tcBorders>
              <w:bottom w:val="single" w:sz="6" w:space="0" w:color="000000"/>
            </w:tcBorders>
          </w:tcPr>
          <w:p>
            <w:pPr>
              <w:pStyle w:val="TableParagraph"/>
              <w:spacing w:before="117"/>
              <w:ind w:left="106"/>
              <w:rPr>
                <w:sz w:val="24"/>
              </w:rPr>
            </w:pPr>
            <w:r>
              <w:rPr>
                <w:sz w:val="24"/>
              </w:rPr>
              <w:t>关闭</w:t>
            </w:r>
          </w:p>
        </w:tc>
      </w:tr>
      <w:tr>
        <w:trPr>
          <w:trHeight w:val="621" w:hRule="atLeast"/>
        </w:trPr>
        <w:tc>
          <w:tcPr>
            <w:tcW w:w="2132" w:type="dxa"/>
            <w:tcBorders>
              <w:top w:val="single" w:sz="6" w:space="0" w:color="000000"/>
            </w:tcBorders>
          </w:tcPr>
          <w:p>
            <w:pPr>
              <w:pStyle w:val="TableParagraph"/>
              <w:spacing w:before="112"/>
              <w:rPr>
                <w:sz w:val="24"/>
              </w:rPr>
            </w:pPr>
            <w:r>
              <w:rPr>
                <w:sz w:val="24"/>
              </w:rPr>
              <w:t>Print Setup</w:t>
            </w:r>
          </w:p>
        </w:tc>
        <w:tc>
          <w:tcPr>
            <w:tcW w:w="2134" w:type="dxa"/>
            <w:tcBorders>
              <w:top w:val="single" w:sz="6" w:space="0" w:color="000000"/>
            </w:tcBorders>
          </w:tcPr>
          <w:p>
            <w:pPr>
              <w:pStyle w:val="TableParagraph"/>
              <w:spacing w:before="112"/>
              <w:rPr>
                <w:sz w:val="24"/>
              </w:rPr>
            </w:pPr>
            <w:r>
              <w:rPr>
                <w:sz w:val="24"/>
              </w:rPr>
              <w:t>打印设臵</w:t>
            </w:r>
          </w:p>
        </w:tc>
        <w:tc>
          <w:tcPr>
            <w:tcW w:w="2132" w:type="dxa"/>
            <w:tcBorders>
              <w:top w:val="single" w:sz="6" w:space="0" w:color="000000"/>
            </w:tcBorders>
          </w:tcPr>
          <w:p>
            <w:pPr>
              <w:pStyle w:val="TableParagraph"/>
              <w:spacing w:before="112"/>
              <w:ind w:left="104"/>
              <w:rPr>
                <w:sz w:val="24"/>
              </w:rPr>
            </w:pPr>
            <w:r>
              <w:rPr>
                <w:sz w:val="24"/>
              </w:rPr>
              <w:t>Print</w:t>
            </w:r>
          </w:p>
        </w:tc>
        <w:tc>
          <w:tcPr>
            <w:tcW w:w="2132" w:type="dxa"/>
            <w:tcBorders>
              <w:top w:val="single" w:sz="6" w:space="0" w:color="000000"/>
            </w:tcBorders>
          </w:tcPr>
          <w:p>
            <w:pPr>
              <w:pStyle w:val="TableParagraph"/>
              <w:spacing w:before="112"/>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bl>
    <w:p>
      <w:pPr>
        <w:pStyle w:val="BodyText"/>
        <w:rPr>
          <w:sz w:val="20"/>
        </w:rPr>
      </w:pPr>
    </w:p>
    <w:p>
      <w:pPr>
        <w:pStyle w:val="BodyText"/>
        <w:spacing w:before="3"/>
        <w:rPr>
          <w:sz w:val="19"/>
        </w:rPr>
      </w:pPr>
    </w:p>
    <w:p>
      <w:pPr>
        <w:pStyle w:val="Heading4"/>
        <w:numPr>
          <w:ilvl w:val="2"/>
          <w:numId w:val="5"/>
        </w:numPr>
        <w:tabs>
          <w:tab w:pos="937" w:val="left" w:leader="none"/>
          <w:tab w:pos="938" w:val="left" w:leader="none"/>
        </w:tabs>
        <w:spacing w:line="240" w:lineRule="auto" w:before="63" w:after="0"/>
        <w:ind w:left="938" w:right="0" w:hanging="720"/>
        <w:jc w:val="left"/>
      </w:pPr>
      <w:r>
        <w:rPr/>
        <w:t>打印设臵</w:t>
      </w:r>
    </w:p>
    <w:p>
      <w:pPr>
        <w:spacing w:after="0" w:line="240" w:lineRule="auto"/>
        <w:jc w:val="left"/>
        <w:sectPr>
          <w:pgSz w:w="11910" w:h="16840"/>
          <w:pgMar w:header="0" w:footer="895" w:top="1580" w:bottom="1160" w:left="1580" w:right="1280"/>
        </w:sectPr>
      </w:pPr>
    </w:p>
    <w:p>
      <w:pPr>
        <w:tabs>
          <w:tab w:pos="1901" w:val="left" w:leader="none"/>
        </w:tabs>
        <w:spacing w:line="240" w:lineRule="auto" w:after="40"/>
        <w:ind w:left="227" w:right="0" w:firstLine="0"/>
        <w:rPr>
          <w:sz w:val="20"/>
        </w:rPr>
      </w:pPr>
      <w:r>
        <w:rPr>
          <w:sz w:val="20"/>
        </w:rPr>
        <w:drawing>
          <wp:inline distT="0" distB="0" distL="0" distR="0">
            <wp:extent cx="869782" cy="1893855"/>
            <wp:effectExtent l="0" t="0" r="0" b="0"/>
            <wp:docPr id="81" name="image41.png"/>
            <wp:cNvGraphicFramePr>
              <a:graphicFrameLocks noChangeAspect="1"/>
            </wp:cNvGraphicFramePr>
            <a:graphic>
              <a:graphicData uri="http://schemas.openxmlformats.org/drawingml/2006/picture">
                <pic:pic>
                  <pic:nvPicPr>
                    <pic:cNvPr id="82" name="image41.png"/>
                    <pic:cNvPicPr/>
                  </pic:nvPicPr>
                  <pic:blipFill>
                    <a:blip r:embed="rId49" cstate="print"/>
                    <a:stretch>
                      <a:fillRect/>
                    </a:stretch>
                  </pic:blipFill>
                  <pic:spPr>
                    <a:xfrm>
                      <a:off x="0" y="0"/>
                      <a:ext cx="869782" cy="1893855"/>
                    </a:xfrm>
                    <a:prstGeom prst="rect">
                      <a:avLst/>
                    </a:prstGeom>
                  </pic:spPr>
                </pic:pic>
              </a:graphicData>
            </a:graphic>
          </wp:inline>
        </w:drawing>
      </w:r>
      <w:r>
        <w:rPr>
          <w:sz w:val="20"/>
        </w:rPr>
      </w:r>
      <w:r>
        <w:rPr>
          <w:sz w:val="20"/>
        </w:rPr>
        <w:tab/>
      </w:r>
      <w:r>
        <w:rPr>
          <w:position w:val="7"/>
          <w:sz w:val="20"/>
        </w:rPr>
        <w:drawing>
          <wp:inline distT="0" distB="0" distL="0" distR="0">
            <wp:extent cx="3963821" cy="4427410"/>
            <wp:effectExtent l="0" t="0" r="0" b="0"/>
            <wp:docPr id="83" name="image42.png"/>
            <wp:cNvGraphicFramePr>
              <a:graphicFrameLocks noChangeAspect="1"/>
            </wp:cNvGraphicFramePr>
            <a:graphic>
              <a:graphicData uri="http://schemas.openxmlformats.org/drawingml/2006/picture">
                <pic:pic>
                  <pic:nvPicPr>
                    <pic:cNvPr id="84" name="image42.png"/>
                    <pic:cNvPicPr/>
                  </pic:nvPicPr>
                  <pic:blipFill>
                    <a:blip r:embed="rId50" cstate="print"/>
                    <a:stretch>
                      <a:fillRect/>
                    </a:stretch>
                  </pic:blipFill>
                  <pic:spPr>
                    <a:xfrm>
                      <a:off x="0" y="0"/>
                      <a:ext cx="3963821" cy="4427410"/>
                    </a:xfrm>
                    <a:prstGeom prst="rect">
                      <a:avLst/>
                    </a:prstGeom>
                  </pic:spPr>
                </pic:pic>
              </a:graphicData>
            </a:graphic>
          </wp:inline>
        </w:drawing>
      </w:r>
      <w:r>
        <w:rPr>
          <w:position w:val="7"/>
          <w:sz w:val="20"/>
        </w:rPr>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6"/>
        <w:gridCol w:w="1930"/>
        <w:gridCol w:w="2132"/>
        <w:gridCol w:w="2132"/>
      </w:tblGrid>
      <w:tr>
        <w:trPr>
          <w:trHeight w:val="623" w:hRule="atLeast"/>
        </w:trPr>
        <w:tc>
          <w:tcPr>
            <w:tcW w:w="2336" w:type="dxa"/>
          </w:tcPr>
          <w:p>
            <w:pPr>
              <w:pStyle w:val="TableParagraph"/>
              <w:rPr>
                <w:sz w:val="24"/>
              </w:rPr>
            </w:pPr>
            <w:r>
              <w:rPr>
                <w:sz w:val="24"/>
              </w:rPr>
              <w:t>E</w:t>
            </w:r>
            <w:r>
              <w:rPr>
                <w:smallCaps/>
                <w:sz w:val="24"/>
              </w:rPr>
              <w:t>x</w:t>
            </w:r>
            <w:r>
              <w:rPr>
                <w:smallCaps w:val="0"/>
                <w:sz w:val="24"/>
              </w:rPr>
              <w:t>periment</w:t>
            </w:r>
          </w:p>
        </w:tc>
        <w:tc>
          <w:tcPr>
            <w:tcW w:w="1930" w:type="dxa"/>
          </w:tcPr>
          <w:p>
            <w:pPr>
              <w:pStyle w:val="TableParagraph"/>
              <w:ind w:left="105"/>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336" w:type="dxa"/>
          </w:tcPr>
          <w:p>
            <w:pPr>
              <w:pStyle w:val="TableParagraph"/>
              <w:rPr>
                <w:sz w:val="24"/>
              </w:rPr>
            </w:pPr>
            <w:r>
              <w:rPr>
                <w:sz w:val="24"/>
              </w:rPr>
              <w:t>New</w:t>
            </w:r>
          </w:p>
        </w:tc>
        <w:tc>
          <w:tcPr>
            <w:tcW w:w="1930" w:type="dxa"/>
          </w:tcPr>
          <w:p>
            <w:pPr>
              <w:pStyle w:val="TableParagraph"/>
              <w:ind w:left="105"/>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336" w:type="dxa"/>
          </w:tcPr>
          <w:p>
            <w:pPr>
              <w:pStyle w:val="TableParagraph"/>
              <w:rPr>
                <w:sz w:val="24"/>
              </w:rPr>
            </w:pPr>
            <w:r>
              <w:rPr>
                <w:sz w:val="24"/>
              </w:rPr>
              <w:t>Save</w:t>
            </w:r>
          </w:p>
        </w:tc>
        <w:tc>
          <w:tcPr>
            <w:tcW w:w="1930" w:type="dxa"/>
          </w:tcPr>
          <w:p>
            <w:pPr>
              <w:pStyle w:val="TableParagraph"/>
              <w:ind w:left="105"/>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5" w:hRule="atLeast"/>
        </w:trPr>
        <w:tc>
          <w:tcPr>
            <w:tcW w:w="2336" w:type="dxa"/>
          </w:tcPr>
          <w:p>
            <w:pPr>
              <w:pStyle w:val="TableParagraph"/>
              <w:spacing w:before="117"/>
              <w:rPr>
                <w:sz w:val="24"/>
              </w:rPr>
            </w:pPr>
            <w:r>
              <w:rPr>
                <w:sz w:val="24"/>
              </w:rPr>
              <w:t>Load Setup</w:t>
            </w:r>
          </w:p>
        </w:tc>
        <w:tc>
          <w:tcPr>
            <w:tcW w:w="1930" w:type="dxa"/>
          </w:tcPr>
          <w:p>
            <w:pPr>
              <w:pStyle w:val="TableParagraph"/>
              <w:spacing w:before="117"/>
              <w:ind w:left="105"/>
              <w:rPr>
                <w:sz w:val="24"/>
              </w:rPr>
            </w:pPr>
            <w:r>
              <w:rPr>
                <w:sz w:val="24"/>
              </w:rPr>
              <w:t>加载设臵</w:t>
            </w:r>
          </w:p>
        </w:tc>
        <w:tc>
          <w:tcPr>
            <w:tcW w:w="2132" w:type="dxa"/>
          </w:tcPr>
          <w:p>
            <w:pPr>
              <w:pStyle w:val="TableParagraph"/>
              <w:spacing w:before="117"/>
              <w:ind w:left="104"/>
              <w:rPr>
                <w:sz w:val="24"/>
              </w:rPr>
            </w:pPr>
            <w:r>
              <w:rPr>
                <w:sz w:val="24"/>
              </w:rPr>
              <w:t>Close</w:t>
            </w:r>
          </w:p>
        </w:tc>
        <w:tc>
          <w:tcPr>
            <w:tcW w:w="2132" w:type="dxa"/>
          </w:tcPr>
          <w:p>
            <w:pPr>
              <w:pStyle w:val="TableParagraph"/>
              <w:spacing w:before="117"/>
              <w:ind w:left="106"/>
              <w:rPr>
                <w:sz w:val="24"/>
              </w:rPr>
            </w:pPr>
            <w:r>
              <w:rPr>
                <w:sz w:val="24"/>
              </w:rPr>
              <w:t>关闭</w:t>
            </w:r>
          </w:p>
        </w:tc>
      </w:tr>
      <w:tr>
        <w:trPr>
          <w:trHeight w:val="623" w:hRule="atLeast"/>
        </w:trPr>
        <w:tc>
          <w:tcPr>
            <w:tcW w:w="2336" w:type="dxa"/>
          </w:tcPr>
          <w:p>
            <w:pPr>
              <w:pStyle w:val="TableParagraph"/>
              <w:rPr>
                <w:sz w:val="24"/>
              </w:rPr>
            </w:pPr>
            <w:r>
              <w:rPr>
                <w:sz w:val="24"/>
              </w:rPr>
              <w:t>Print Setup</w:t>
            </w:r>
          </w:p>
        </w:tc>
        <w:tc>
          <w:tcPr>
            <w:tcW w:w="1930" w:type="dxa"/>
          </w:tcPr>
          <w:p>
            <w:pPr>
              <w:pStyle w:val="TableParagraph"/>
              <w:ind w:left="105"/>
              <w:rPr>
                <w:sz w:val="24"/>
              </w:rPr>
            </w:pPr>
            <w:r>
              <w:rPr>
                <w:sz w:val="24"/>
              </w:rPr>
              <w:t>打印设臵</w:t>
            </w:r>
          </w:p>
        </w:tc>
        <w:tc>
          <w:tcPr>
            <w:tcW w:w="2132" w:type="dxa"/>
          </w:tcPr>
          <w:p>
            <w:pPr>
              <w:pStyle w:val="TableParagraph"/>
              <w:ind w:left="104"/>
              <w:rPr>
                <w:sz w:val="24"/>
              </w:rPr>
            </w:pPr>
            <w:r>
              <w:rPr>
                <w:sz w:val="24"/>
              </w:rPr>
              <w:t>Print</w:t>
            </w:r>
          </w:p>
        </w:tc>
        <w:tc>
          <w:tcPr>
            <w:tcW w:w="2132" w:type="dxa"/>
          </w:tcPr>
          <w:p>
            <w:pPr>
              <w:pStyle w:val="TableParagraph"/>
              <w:ind w:left="106"/>
              <w:rPr>
                <w:sz w:val="24"/>
              </w:rPr>
            </w:pPr>
            <w:r>
              <w:rPr>
                <w:sz w:val="24"/>
              </w:rPr>
              <w:t>打印</w:t>
            </w:r>
          </w:p>
        </w:tc>
      </w:tr>
      <w:tr>
        <w:trPr>
          <w:trHeight w:val="623" w:hRule="atLeast"/>
        </w:trPr>
        <w:tc>
          <w:tcPr>
            <w:tcW w:w="2336" w:type="dxa"/>
          </w:tcPr>
          <w:p>
            <w:pPr>
              <w:pStyle w:val="TableParagraph"/>
              <w:rPr>
                <w:sz w:val="24"/>
              </w:rPr>
            </w:pPr>
            <w:r>
              <w:rPr>
                <w:sz w:val="24"/>
              </w:rPr>
              <w:t>Recent Files</w:t>
            </w:r>
          </w:p>
        </w:tc>
        <w:tc>
          <w:tcPr>
            <w:tcW w:w="1930" w:type="dxa"/>
          </w:tcPr>
          <w:p>
            <w:pPr>
              <w:pStyle w:val="TableParagraph"/>
              <w:ind w:left="105"/>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4" w:hRule="atLeast"/>
        </w:trPr>
        <w:tc>
          <w:tcPr>
            <w:tcW w:w="2336" w:type="dxa"/>
          </w:tcPr>
          <w:p>
            <w:pPr>
              <w:pStyle w:val="TableParagraph"/>
              <w:rPr>
                <w:sz w:val="24"/>
              </w:rPr>
            </w:pPr>
            <w:r>
              <w:rPr>
                <w:sz w:val="24"/>
              </w:rPr>
              <w:t>New Setup</w:t>
            </w:r>
          </w:p>
        </w:tc>
        <w:tc>
          <w:tcPr>
            <w:tcW w:w="1930" w:type="dxa"/>
          </w:tcPr>
          <w:p>
            <w:pPr>
              <w:pStyle w:val="TableParagraph"/>
              <w:ind w:left="105"/>
              <w:rPr>
                <w:sz w:val="24"/>
              </w:rPr>
            </w:pPr>
            <w:r>
              <w:rPr>
                <w:sz w:val="24"/>
              </w:rPr>
              <w:t>新设臵</w:t>
            </w:r>
          </w:p>
        </w:tc>
        <w:tc>
          <w:tcPr>
            <w:tcW w:w="2132" w:type="dxa"/>
          </w:tcPr>
          <w:p>
            <w:pPr>
              <w:pStyle w:val="TableParagraph"/>
              <w:ind w:left="104"/>
              <w:rPr>
                <w:sz w:val="24"/>
              </w:rPr>
            </w:pPr>
            <w:r>
              <w:rPr>
                <w:sz w:val="24"/>
              </w:rPr>
              <w:t>Open File</w:t>
            </w:r>
          </w:p>
        </w:tc>
        <w:tc>
          <w:tcPr>
            <w:tcW w:w="2132" w:type="dxa"/>
          </w:tcPr>
          <w:p>
            <w:pPr>
              <w:pStyle w:val="TableParagraph"/>
              <w:ind w:left="106"/>
              <w:rPr>
                <w:sz w:val="24"/>
              </w:rPr>
            </w:pPr>
            <w:r>
              <w:rPr>
                <w:sz w:val="24"/>
              </w:rPr>
              <w:t>打开文件</w:t>
            </w:r>
          </w:p>
        </w:tc>
      </w:tr>
      <w:tr>
        <w:trPr>
          <w:trHeight w:val="623" w:hRule="atLeast"/>
        </w:trPr>
        <w:tc>
          <w:tcPr>
            <w:tcW w:w="2336" w:type="dxa"/>
          </w:tcPr>
          <w:p>
            <w:pPr>
              <w:pStyle w:val="TableParagraph"/>
              <w:rPr>
                <w:sz w:val="24"/>
              </w:rPr>
            </w:pPr>
            <w:r>
              <w:rPr>
                <w:sz w:val="24"/>
              </w:rPr>
              <w:t>Save File</w:t>
            </w:r>
          </w:p>
        </w:tc>
        <w:tc>
          <w:tcPr>
            <w:tcW w:w="1930" w:type="dxa"/>
          </w:tcPr>
          <w:p>
            <w:pPr>
              <w:pStyle w:val="TableParagraph"/>
              <w:ind w:left="105"/>
              <w:rPr>
                <w:sz w:val="24"/>
              </w:rPr>
            </w:pPr>
            <w:r>
              <w:rPr>
                <w:sz w:val="24"/>
              </w:rPr>
              <w:t>保存文件</w:t>
            </w:r>
          </w:p>
        </w:tc>
        <w:tc>
          <w:tcPr>
            <w:tcW w:w="2132" w:type="dxa"/>
          </w:tcPr>
          <w:p>
            <w:pPr>
              <w:pStyle w:val="TableParagraph"/>
              <w:ind w:left="104"/>
              <w:rPr>
                <w:sz w:val="24"/>
              </w:rPr>
            </w:pPr>
            <w:r>
              <w:rPr>
                <w:sz w:val="24"/>
              </w:rPr>
              <w:t>Set Default</w:t>
            </w:r>
          </w:p>
        </w:tc>
        <w:tc>
          <w:tcPr>
            <w:tcW w:w="2132" w:type="dxa"/>
          </w:tcPr>
          <w:p>
            <w:pPr>
              <w:pStyle w:val="TableParagraph"/>
              <w:ind w:left="106"/>
              <w:rPr>
                <w:sz w:val="24"/>
              </w:rPr>
            </w:pPr>
            <w:r>
              <w:rPr>
                <w:sz w:val="24"/>
              </w:rPr>
              <w:t>默认设臵</w:t>
            </w:r>
          </w:p>
        </w:tc>
      </w:tr>
      <w:tr>
        <w:trPr>
          <w:trHeight w:val="623" w:hRule="atLeast"/>
        </w:trPr>
        <w:tc>
          <w:tcPr>
            <w:tcW w:w="2336" w:type="dxa"/>
          </w:tcPr>
          <w:p>
            <w:pPr>
              <w:pStyle w:val="TableParagraph"/>
              <w:rPr>
                <w:sz w:val="24"/>
              </w:rPr>
            </w:pPr>
            <w:r>
              <w:rPr>
                <w:sz w:val="24"/>
              </w:rPr>
              <w:t>Te</w:t>
            </w:r>
            <w:r>
              <w:rPr>
                <w:smallCaps/>
                <w:sz w:val="24"/>
              </w:rPr>
              <w:t>x</w:t>
            </w:r>
            <w:r>
              <w:rPr>
                <w:smallCaps w:val="0"/>
                <w:sz w:val="24"/>
              </w:rPr>
              <w:t>t</w:t>
            </w:r>
          </w:p>
        </w:tc>
        <w:tc>
          <w:tcPr>
            <w:tcW w:w="1930" w:type="dxa"/>
          </w:tcPr>
          <w:p>
            <w:pPr>
              <w:pStyle w:val="TableParagraph"/>
              <w:ind w:left="105"/>
              <w:rPr>
                <w:sz w:val="24"/>
              </w:rPr>
            </w:pPr>
            <w:r>
              <w:rPr>
                <w:sz w:val="24"/>
              </w:rPr>
              <w:t>文本</w:t>
            </w:r>
          </w:p>
        </w:tc>
        <w:tc>
          <w:tcPr>
            <w:tcW w:w="2132" w:type="dxa"/>
          </w:tcPr>
          <w:p>
            <w:pPr>
              <w:pStyle w:val="TableParagraph"/>
              <w:ind w:left="104"/>
              <w:rPr>
                <w:sz w:val="24"/>
              </w:rPr>
            </w:pPr>
            <w:r>
              <w:rPr>
                <w:sz w:val="24"/>
              </w:rPr>
              <w:t>Graph</w:t>
            </w:r>
          </w:p>
        </w:tc>
        <w:tc>
          <w:tcPr>
            <w:tcW w:w="2132" w:type="dxa"/>
          </w:tcPr>
          <w:p>
            <w:pPr>
              <w:pStyle w:val="TableParagraph"/>
              <w:ind w:left="106"/>
              <w:rPr>
                <w:sz w:val="24"/>
              </w:rPr>
            </w:pPr>
            <w:r>
              <w:rPr>
                <w:sz w:val="24"/>
              </w:rPr>
              <w:t>图表</w:t>
            </w:r>
          </w:p>
        </w:tc>
      </w:tr>
      <w:tr>
        <w:trPr>
          <w:trHeight w:val="625" w:hRule="atLeast"/>
        </w:trPr>
        <w:tc>
          <w:tcPr>
            <w:tcW w:w="2336" w:type="dxa"/>
          </w:tcPr>
          <w:p>
            <w:pPr>
              <w:pStyle w:val="TableParagraph"/>
              <w:spacing w:before="117"/>
              <w:rPr>
                <w:sz w:val="24"/>
              </w:rPr>
            </w:pPr>
            <w:r>
              <w:rPr>
                <w:sz w:val="24"/>
              </w:rPr>
              <w:t>Params</w:t>
            </w:r>
          </w:p>
        </w:tc>
        <w:tc>
          <w:tcPr>
            <w:tcW w:w="1930" w:type="dxa"/>
          </w:tcPr>
          <w:p>
            <w:pPr>
              <w:pStyle w:val="TableParagraph"/>
              <w:spacing w:before="117"/>
              <w:ind w:left="105"/>
              <w:rPr>
                <w:sz w:val="24"/>
              </w:rPr>
            </w:pPr>
            <w:r>
              <w:rPr>
                <w:sz w:val="24"/>
              </w:rPr>
              <w:t>参数</w:t>
            </w:r>
          </w:p>
        </w:tc>
        <w:tc>
          <w:tcPr>
            <w:tcW w:w="2132" w:type="dxa"/>
          </w:tcPr>
          <w:p>
            <w:pPr>
              <w:pStyle w:val="TableParagraph"/>
              <w:spacing w:before="117"/>
              <w:ind w:left="104"/>
              <w:rPr>
                <w:sz w:val="24"/>
              </w:rPr>
            </w:pPr>
            <w:r>
              <w:rPr>
                <w:sz w:val="24"/>
              </w:rPr>
              <w:t>User</w:t>
            </w:r>
          </w:p>
        </w:tc>
        <w:tc>
          <w:tcPr>
            <w:tcW w:w="2132" w:type="dxa"/>
          </w:tcPr>
          <w:p>
            <w:pPr>
              <w:pStyle w:val="TableParagraph"/>
              <w:spacing w:before="117"/>
              <w:ind w:left="106"/>
              <w:rPr>
                <w:sz w:val="24"/>
              </w:rPr>
            </w:pPr>
            <w:r>
              <w:rPr>
                <w:sz w:val="24"/>
              </w:rPr>
              <w:t>用户</w:t>
            </w:r>
          </w:p>
        </w:tc>
      </w:tr>
    </w:tbl>
    <w:p>
      <w:pPr>
        <w:spacing w:after="0"/>
        <w:rPr>
          <w:sz w:val="24"/>
        </w:rPr>
        <w:sectPr>
          <w:pgSz w:w="11910" w:h="16840"/>
          <w:pgMar w:header="0" w:footer="895" w:top="1520" w:bottom="108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6"/>
        <w:gridCol w:w="1930"/>
        <w:gridCol w:w="2132"/>
        <w:gridCol w:w="2132"/>
      </w:tblGrid>
      <w:tr>
        <w:trPr>
          <w:trHeight w:val="624" w:hRule="atLeast"/>
        </w:trPr>
        <w:tc>
          <w:tcPr>
            <w:tcW w:w="2336" w:type="dxa"/>
          </w:tcPr>
          <w:p>
            <w:pPr>
              <w:pStyle w:val="TableParagraph"/>
              <w:rPr>
                <w:sz w:val="24"/>
              </w:rPr>
            </w:pPr>
            <w:r>
              <w:rPr>
                <w:sz w:val="24"/>
              </w:rPr>
              <w:t>Name</w:t>
            </w:r>
          </w:p>
        </w:tc>
        <w:tc>
          <w:tcPr>
            <w:tcW w:w="1930" w:type="dxa"/>
          </w:tcPr>
          <w:p>
            <w:pPr>
              <w:pStyle w:val="TableParagraph"/>
              <w:ind w:left="105"/>
              <w:rPr>
                <w:sz w:val="24"/>
              </w:rPr>
            </w:pPr>
            <w:r>
              <w:rPr>
                <w:sz w:val="24"/>
              </w:rPr>
              <w:t>名称</w:t>
            </w:r>
          </w:p>
        </w:tc>
        <w:tc>
          <w:tcPr>
            <w:tcW w:w="2132" w:type="dxa"/>
          </w:tcPr>
          <w:p>
            <w:pPr>
              <w:pStyle w:val="TableParagraph"/>
              <w:ind w:left="104"/>
              <w:rPr>
                <w:sz w:val="24"/>
              </w:rPr>
            </w:pPr>
            <w:r>
              <w:rPr>
                <w:sz w:val="24"/>
              </w:rPr>
              <w:t>Date</w:t>
            </w:r>
          </w:p>
        </w:tc>
        <w:tc>
          <w:tcPr>
            <w:tcW w:w="2132" w:type="dxa"/>
          </w:tcPr>
          <w:p>
            <w:pPr>
              <w:pStyle w:val="TableParagraph"/>
              <w:ind w:left="106"/>
              <w:rPr>
                <w:sz w:val="24"/>
              </w:rPr>
            </w:pPr>
            <w:r>
              <w:rPr>
                <w:sz w:val="24"/>
              </w:rPr>
              <w:t>日期</w:t>
            </w:r>
          </w:p>
        </w:tc>
      </w:tr>
      <w:tr>
        <w:trPr>
          <w:trHeight w:val="1247" w:hRule="atLeast"/>
        </w:trPr>
        <w:tc>
          <w:tcPr>
            <w:tcW w:w="2336" w:type="dxa"/>
          </w:tcPr>
          <w:p>
            <w:pPr>
              <w:pStyle w:val="TableParagraph"/>
              <w:tabs>
                <w:tab w:pos="1162" w:val="left" w:leader="none"/>
              </w:tabs>
              <w:rPr>
                <w:sz w:val="24"/>
              </w:rPr>
            </w:pPr>
            <w:r>
              <w:rPr>
                <w:sz w:val="24"/>
              </w:rPr>
              <w:t>Acquired</w:t>
              <w:tab/>
              <w:t>by ：</w:t>
            </w:r>
            <w:r>
              <w:rPr>
                <w:spacing w:val="-17"/>
                <w:sz w:val="24"/>
              </w:rPr>
              <w:t> </w:t>
            </w:r>
            <w:r>
              <w:rPr>
                <w:sz w:val="24"/>
              </w:rPr>
              <w:t>User</w:t>
            </w:r>
          </w:p>
          <w:p>
            <w:pPr>
              <w:pStyle w:val="TableParagraph"/>
              <w:spacing w:before="230"/>
              <w:rPr>
                <w:sz w:val="24"/>
              </w:rPr>
            </w:pPr>
            <w:r>
              <w:rPr>
                <w:sz w:val="24"/>
              </w:rPr>
              <w:t>Name</w:t>
            </w:r>
          </w:p>
        </w:tc>
        <w:tc>
          <w:tcPr>
            <w:tcW w:w="1930" w:type="dxa"/>
          </w:tcPr>
          <w:p>
            <w:pPr>
              <w:pStyle w:val="TableParagraph"/>
              <w:ind w:left="105"/>
              <w:rPr>
                <w:sz w:val="24"/>
              </w:rPr>
            </w:pPr>
            <w:r>
              <w:rPr>
                <w:sz w:val="24"/>
              </w:rPr>
              <w:t>需求人姓名</w:t>
            </w:r>
          </w:p>
        </w:tc>
        <w:tc>
          <w:tcPr>
            <w:tcW w:w="2132" w:type="dxa"/>
          </w:tcPr>
          <w:p>
            <w:pPr>
              <w:pStyle w:val="TableParagraph"/>
              <w:tabs>
                <w:tab w:pos="1376" w:val="left" w:leader="none"/>
              </w:tabs>
              <w:ind w:left="104"/>
              <w:rPr>
                <w:sz w:val="24"/>
              </w:rPr>
            </w:pPr>
            <w:r>
              <w:rPr>
                <w:sz w:val="24"/>
              </w:rPr>
              <w:t>Date</w:t>
              <w:tab/>
              <w:t>Report</w:t>
            </w:r>
          </w:p>
          <w:p>
            <w:pPr>
              <w:pStyle w:val="TableParagraph"/>
              <w:spacing w:before="230"/>
              <w:ind w:left="104"/>
              <w:rPr>
                <w:sz w:val="24"/>
              </w:rPr>
            </w:pPr>
            <w:r>
              <w:rPr>
                <w:sz w:val="24"/>
              </w:rPr>
              <w:t>Created</w:t>
            </w:r>
          </w:p>
        </w:tc>
        <w:tc>
          <w:tcPr>
            <w:tcW w:w="2132" w:type="dxa"/>
          </w:tcPr>
          <w:p>
            <w:pPr>
              <w:pStyle w:val="TableParagraph"/>
              <w:ind w:left="106"/>
              <w:rPr>
                <w:sz w:val="24"/>
              </w:rPr>
            </w:pPr>
            <w:r>
              <w:rPr>
                <w:sz w:val="24"/>
              </w:rPr>
              <w:t>报告创建日期</w:t>
            </w:r>
          </w:p>
        </w:tc>
      </w:tr>
    </w:tbl>
    <w:p>
      <w:pPr>
        <w:pStyle w:val="BodyText"/>
        <w:spacing w:before="3"/>
        <w:rPr>
          <w:b/>
          <w:sz w:val="20"/>
        </w:rPr>
      </w:pPr>
    </w:p>
    <w:p>
      <w:pPr>
        <w:pStyle w:val="Heading4"/>
        <w:numPr>
          <w:ilvl w:val="3"/>
          <w:numId w:val="5"/>
        </w:numPr>
        <w:tabs>
          <w:tab w:pos="1058" w:val="left" w:leader="none"/>
        </w:tabs>
        <w:spacing w:line="240" w:lineRule="auto" w:before="63" w:after="0"/>
        <w:ind w:left="1058" w:right="0" w:hanging="840"/>
        <w:jc w:val="both"/>
      </w:pPr>
      <w:r>
        <w:rPr/>
        <w:t>自定义打印布局</w:t>
      </w:r>
    </w:p>
    <w:p>
      <w:pPr>
        <w:pStyle w:val="BodyText"/>
        <w:spacing w:line="326" w:lineRule="auto" w:before="165"/>
        <w:ind w:left="357" w:right="467" w:hanging="140"/>
        <w:jc w:val="both"/>
      </w:pPr>
      <w:r>
        <w:rPr>
          <w:spacing w:val="-10"/>
          <w:w w:val="100"/>
        </w:rPr>
        <w:t>点击“实验”下方的“打印设臵”，打开“打印设臵”对话框</w:t>
      </w:r>
      <w:r>
        <w:rPr>
          <w:spacing w:val="2"/>
          <w:w w:val="100"/>
        </w:rPr>
        <w:t>（</w:t>
      </w:r>
      <w:r>
        <w:rPr>
          <w:w w:val="100"/>
        </w:rPr>
        <w:t>默认</w:t>
      </w:r>
      <w:r>
        <w:rPr>
          <w:spacing w:val="-1"/>
          <w:w w:val="100"/>
        </w:rPr>
        <w:t>设臵是“</w:t>
      </w:r>
      <w:r>
        <w:rPr>
          <w:spacing w:val="-4"/>
          <w:w w:val="100"/>
        </w:rPr>
        <w:t>O</w:t>
      </w:r>
      <w:r>
        <w:rPr>
          <w:w w:val="100"/>
        </w:rPr>
        <w:t>n</w:t>
      </w:r>
      <w:r>
        <w:rPr>
          <w:spacing w:val="1"/>
          <w:w w:val="100"/>
        </w:rPr>
        <w:t>e</w:t>
      </w:r>
      <w:r>
        <w:rPr>
          <w:w w:val="100"/>
        </w:rPr>
        <w:t>G</w:t>
      </w:r>
      <w:r>
        <w:rPr>
          <w:spacing w:val="-3"/>
          <w:w w:val="100"/>
        </w:rPr>
        <w:t>r</w:t>
      </w:r>
      <w:r>
        <w:rPr>
          <w:w w:val="100"/>
        </w:rPr>
        <w:t>a</w:t>
      </w:r>
      <w:r>
        <w:rPr>
          <w:spacing w:val="-2"/>
          <w:w w:val="100"/>
        </w:rPr>
        <w:t>ph</w:t>
      </w:r>
      <w:r>
        <w:rPr>
          <w:w w:val="100"/>
        </w:rPr>
        <w:t>Print</w:t>
      </w:r>
      <w:r>
        <w:rPr>
          <w:spacing w:val="-2"/>
          <w:w w:val="100"/>
        </w:rPr>
        <w:t>S</w:t>
      </w:r>
      <w:r>
        <w:rPr>
          <w:w w:val="100"/>
        </w:rPr>
        <w:t>etu</w:t>
      </w:r>
      <w:r>
        <w:rPr>
          <w:spacing w:val="-1"/>
          <w:w w:val="100"/>
        </w:rPr>
        <w:t>p</w:t>
      </w:r>
      <w:r>
        <w:rPr>
          <w:spacing w:val="-140"/>
          <w:w w:val="100"/>
        </w:rPr>
        <w:t>”</w:t>
      </w:r>
      <w:r>
        <w:rPr>
          <w:spacing w:val="-142"/>
          <w:w w:val="100"/>
        </w:rPr>
        <w:t>）</w:t>
      </w:r>
      <w:r>
        <w:rPr>
          <w:spacing w:val="-3"/>
          <w:w w:val="100"/>
        </w:rPr>
        <w:t>，使用户创建包括用户文本、图标、</w:t>
      </w:r>
      <w:r>
        <w:rPr>
          <w:spacing w:val="-3"/>
        </w:rPr>
        <w:t>实验参数、用户名称、实验名称或日期在内的自定义布局。选择按</w:t>
      </w:r>
      <w:r>
        <w:rPr>
          <w:spacing w:val="-17"/>
          <w:w w:val="100"/>
        </w:rPr>
        <w:t>钮顶部的“新建”，清除</w:t>
      </w:r>
      <w:r>
        <w:rPr>
          <w:spacing w:val="-17"/>
        </w:rPr>
        <w:t> </w:t>
      </w:r>
      <w:r>
        <w:rPr>
          <w:w w:val="100"/>
        </w:rPr>
        <w:t>8</w:t>
      </w:r>
      <w:r>
        <w:rPr/>
        <w:t> </w:t>
      </w:r>
      <w:r>
        <w:rPr>
          <w:w w:val="100"/>
        </w:rPr>
        <w:t>½”</w:t>
      </w:r>
      <w:r>
        <w:rPr/>
        <w:t> </w:t>
      </w:r>
      <w:r>
        <w:rPr>
          <w:smallCaps/>
          <w:w w:val="83"/>
        </w:rPr>
        <w:t>x</w:t>
      </w:r>
      <w:r>
        <w:rPr>
          <w:smallCaps w:val="0"/>
        </w:rPr>
        <w:t> </w:t>
      </w:r>
      <w:r>
        <w:rPr>
          <w:smallCaps w:val="0"/>
          <w:w w:val="100"/>
        </w:rPr>
        <w:t>11</w:t>
      </w:r>
      <w:r>
        <w:rPr>
          <w:smallCaps w:val="0"/>
          <w:spacing w:val="-3"/>
          <w:w w:val="100"/>
        </w:rPr>
        <w:t>”区域，从按钮右边添加可打印</w:t>
      </w:r>
      <w:r>
        <w:rPr>
          <w:smallCaps w:val="0"/>
          <w:spacing w:val="-3"/>
        </w:rPr>
        <w:t>项目；一旦选择项目后，可在对话框内移动（点击、拖拽</w:t>
      </w:r>
      <w:r>
        <w:rPr>
          <w:smallCaps w:val="0"/>
          <w:spacing w:val="3"/>
        </w:rPr>
        <w:t>）</w:t>
      </w:r>
      <w:r>
        <w:rPr>
          <w:smallCaps w:val="0"/>
        </w:rPr>
        <w:t>项目至任意位臵，点击、拖拉每一项目右下角就可修改尺寸；布局设臵完</w:t>
      </w:r>
      <w:r>
        <w:rPr>
          <w:smallCaps w:val="0"/>
          <w:spacing w:val="-18"/>
          <w:w w:val="100"/>
        </w:rPr>
        <w:t>成后，点击按钮顶行的“保存文件”，并使用“默认设臵”按钮设臵</w:t>
      </w:r>
      <w:r>
        <w:rPr>
          <w:smallCaps w:val="0"/>
          <w:spacing w:val="-14"/>
        </w:rPr>
        <w:t>为新默认布局；如果需要调用事先保存的打印布局，可通过顶行中</w:t>
      </w:r>
      <w:r>
        <w:rPr>
          <w:smallCaps w:val="0"/>
          <w:spacing w:val="-8"/>
        </w:rPr>
        <w:t>的“打开文件”并从列表中进行选择。</w:t>
      </w:r>
    </w:p>
    <w:p>
      <w:pPr>
        <w:pStyle w:val="Heading4"/>
        <w:numPr>
          <w:ilvl w:val="2"/>
          <w:numId w:val="5"/>
        </w:numPr>
        <w:tabs>
          <w:tab w:pos="1058" w:val="left" w:leader="none"/>
        </w:tabs>
        <w:spacing w:line="456" w:lineRule="exact" w:before="0" w:after="0"/>
        <w:ind w:left="1058" w:right="0" w:hanging="840"/>
        <w:jc w:val="both"/>
      </w:pPr>
      <w:r>
        <w:rPr/>
        <w:t>打印</w:t>
      </w:r>
    </w:p>
    <w:p>
      <w:pPr>
        <w:pStyle w:val="BodyText"/>
        <w:spacing w:before="165"/>
        <w:ind w:left="218"/>
      </w:pPr>
      <w:r>
        <w:rPr/>
        <w:t>“打印”是指使用已创建的模板和默认打印设臵打印实验结果。</w:t>
      </w:r>
    </w:p>
    <w:p>
      <w:pPr>
        <w:spacing w:after="0"/>
        <w:sectPr>
          <w:pgSz w:w="11910" w:h="16840"/>
          <w:pgMar w:header="0" w:footer="895" w:top="1420" w:bottom="1080" w:left="158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1"/>
        </w:rPr>
      </w:pPr>
    </w:p>
    <w:p>
      <w:pPr>
        <w:spacing w:before="66"/>
        <w:ind w:left="2671" w:right="0" w:firstLine="0"/>
        <w:jc w:val="left"/>
        <w:rPr>
          <w:rFonts w:ascii="宋体" w:eastAsia="宋体" w:hint="eastAsia"/>
          <w:sz w:val="24"/>
        </w:rPr>
      </w:pPr>
      <w:r>
        <w:rPr/>
        <w:drawing>
          <wp:anchor distT="0" distB="0" distL="0" distR="0" allowOverlap="1" layoutInCell="1" locked="0" behindDoc="0" simplePos="0" relativeHeight="15740928">
            <wp:simplePos x="0" y="0"/>
            <wp:positionH relativeFrom="page">
              <wp:posOffset>1150583</wp:posOffset>
            </wp:positionH>
            <wp:positionV relativeFrom="paragraph">
              <wp:posOffset>-2934084</wp:posOffset>
            </wp:positionV>
            <wp:extent cx="1456507" cy="3128775"/>
            <wp:effectExtent l="0" t="0" r="0" b="0"/>
            <wp:wrapNone/>
            <wp:docPr id="85" name="image43.png"/>
            <wp:cNvGraphicFramePr>
              <a:graphicFrameLocks noChangeAspect="1"/>
            </wp:cNvGraphicFramePr>
            <a:graphic>
              <a:graphicData uri="http://schemas.openxmlformats.org/drawingml/2006/picture">
                <pic:pic>
                  <pic:nvPicPr>
                    <pic:cNvPr id="86" name="image43.png"/>
                    <pic:cNvPicPr/>
                  </pic:nvPicPr>
                  <pic:blipFill>
                    <a:blip r:embed="rId51" cstate="print"/>
                    <a:stretch>
                      <a:fillRect/>
                    </a:stretch>
                  </pic:blipFill>
                  <pic:spPr>
                    <a:xfrm>
                      <a:off x="0" y="0"/>
                      <a:ext cx="1456507" cy="3128775"/>
                    </a:xfrm>
                    <a:prstGeom prst="rect">
                      <a:avLst/>
                    </a:prstGeom>
                  </pic:spPr>
                </pic:pic>
              </a:graphicData>
            </a:graphic>
          </wp:anchor>
        </w:drawing>
      </w:r>
      <w:r>
        <w:rPr/>
        <w:drawing>
          <wp:anchor distT="0" distB="0" distL="0" distR="0" allowOverlap="1" layoutInCell="1" locked="0" behindDoc="0" simplePos="0" relativeHeight="15741440">
            <wp:simplePos x="0" y="0"/>
            <wp:positionH relativeFrom="page">
              <wp:posOffset>2944400</wp:posOffset>
            </wp:positionH>
            <wp:positionV relativeFrom="paragraph">
              <wp:posOffset>-451177</wp:posOffset>
            </wp:positionV>
            <wp:extent cx="1221661" cy="645868"/>
            <wp:effectExtent l="0" t="0" r="0" b="0"/>
            <wp:wrapNone/>
            <wp:docPr id="87" name="image44.jpeg"/>
            <wp:cNvGraphicFramePr>
              <a:graphicFrameLocks noChangeAspect="1"/>
            </wp:cNvGraphicFramePr>
            <a:graphic>
              <a:graphicData uri="http://schemas.openxmlformats.org/drawingml/2006/picture">
                <pic:pic>
                  <pic:nvPicPr>
                    <pic:cNvPr id="88" name="image44.jpeg"/>
                    <pic:cNvPicPr/>
                  </pic:nvPicPr>
                  <pic:blipFill>
                    <a:blip r:embed="rId52" cstate="print"/>
                    <a:stretch>
                      <a:fillRect/>
                    </a:stretch>
                  </pic:blipFill>
                  <pic:spPr>
                    <a:xfrm>
                      <a:off x="0" y="0"/>
                      <a:ext cx="1221661" cy="645868"/>
                    </a:xfrm>
                    <a:prstGeom prst="rect">
                      <a:avLst/>
                    </a:prstGeom>
                  </pic:spPr>
                </pic:pic>
              </a:graphicData>
            </a:graphic>
          </wp:anchor>
        </w:drawing>
      </w:r>
      <w:r>
        <w:rPr>
          <w:rFonts w:ascii="宋体" w:eastAsia="宋体" w:hint="eastAsia"/>
          <w:sz w:val="24"/>
        </w:rPr>
        <w:t>或</w:t>
      </w:r>
    </w:p>
    <w:p>
      <w:pPr>
        <w:pStyle w:val="BodyText"/>
        <w:rPr>
          <w:rFonts w:ascii="宋体"/>
          <w:sz w:val="20"/>
        </w:rPr>
      </w:pPr>
    </w:p>
    <w:p>
      <w:pPr>
        <w:pStyle w:val="BodyText"/>
        <w:spacing w:before="8"/>
        <w:rPr>
          <w:rFonts w:ascii="宋体"/>
          <w:sz w:val="17"/>
        </w:rPr>
      </w:pPr>
    </w:p>
    <w:p>
      <w:pPr>
        <w:pStyle w:val="Heading4"/>
        <w:numPr>
          <w:ilvl w:val="2"/>
          <w:numId w:val="5"/>
        </w:numPr>
        <w:tabs>
          <w:tab w:pos="1057" w:val="left" w:leader="none"/>
          <w:tab w:pos="1058" w:val="left" w:leader="none"/>
        </w:tabs>
        <w:spacing w:line="240" w:lineRule="auto" w:before="64" w:after="0"/>
        <w:ind w:left="1058" w:right="0" w:hanging="840"/>
        <w:jc w:val="left"/>
      </w:pPr>
      <w:r>
        <w:rPr/>
        <w:t>最近文档</w:t>
      </w:r>
    </w:p>
    <w:p>
      <w:pPr>
        <w:pStyle w:val="BodyText"/>
        <w:spacing w:line="326" w:lineRule="auto" w:before="165"/>
        <w:ind w:left="218" w:right="513"/>
      </w:pPr>
      <w:r>
        <w:rPr/>
        <w:drawing>
          <wp:anchor distT="0" distB="0" distL="0" distR="0" allowOverlap="1" layoutInCell="1" locked="0" behindDoc="1" simplePos="0" relativeHeight="482729472">
            <wp:simplePos x="0" y="0"/>
            <wp:positionH relativeFrom="page">
              <wp:posOffset>1159040</wp:posOffset>
            </wp:positionH>
            <wp:positionV relativeFrom="paragraph">
              <wp:posOffset>866908</wp:posOffset>
            </wp:positionV>
            <wp:extent cx="4241892" cy="2343524"/>
            <wp:effectExtent l="0" t="0" r="0" b="0"/>
            <wp:wrapNone/>
            <wp:docPr id="89" name="image45.jpeg"/>
            <wp:cNvGraphicFramePr>
              <a:graphicFrameLocks noChangeAspect="1"/>
            </wp:cNvGraphicFramePr>
            <a:graphic>
              <a:graphicData uri="http://schemas.openxmlformats.org/drawingml/2006/picture">
                <pic:pic>
                  <pic:nvPicPr>
                    <pic:cNvPr id="90" name="image45.jpeg"/>
                    <pic:cNvPicPr/>
                  </pic:nvPicPr>
                  <pic:blipFill>
                    <a:blip r:embed="rId53" cstate="print"/>
                    <a:stretch>
                      <a:fillRect/>
                    </a:stretch>
                  </pic:blipFill>
                  <pic:spPr>
                    <a:xfrm>
                      <a:off x="0" y="0"/>
                      <a:ext cx="4241892" cy="2343524"/>
                    </a:xfrm>
                    <a:prstGeom prst="rect">
                      <a:avLst/>
                    </a:prstGeom>
                  </pic:spPr>
                </pic:pic>
              </a:graphicData>
            </a:graphic>
          </wp:anchor>
        </w:drawing>
      </w:r>
      <w:r>
        <w:rPr>
          <w:spacing w:val="-11"/>
        </w:rPr>
        <w:t>“最近文档”将显示最近打开的十个文件，并允许重新打开十个中的</w:t>
      </w:r>
      <w:r>
        <w:rPr>
          <w:spacing w:val="-1"/>
        </w:rPr>
        <w:t>任何一个。</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New</w:t>
            </w:r>
          </w:p>
        </w:tc>
        <w:tc>
          <w:tcPr>
            <w:tcW w:w="2134" w:type="dxa"/>
          </w:tcPr>
          <w:p>
            <w:pPr>
              <w:pStyle w:val="TableParagraph"/>
              <w:rPr>
                <w:sz w:val="24"/>
              </w:rPr>
            </w:pPr>
            <w:r>
              <w:rPr>
                <w:sz w:val="24"/>
              </w:rPr>
              <w:t>新建</w:t>
            </w:r>
          </w:p>
        </w:tc>
        <w:tc>
          <w:tcPr>
            <w:tcW w:w="2132" w:type="dxa"/>
          </w:tcPr>
          <w:p>
            <w:pPr>
              <w:pStyle w:val="TableParagraph"/>
              <w:ind w:left="104"/>
              <w:rPr>
                <w:sz w:val="24"/>
              </w:rPr>
            </w:pPr>
            <w:r>
              <w:rPr>
                <w:sz w:val="24"/>
              </w:rPr>
              <w:t>Open</w:t>
            </w:r>
          </w:p>
        </w:tc>
        <w:tc>
          <w:tcPr>
            <w:tcW w:w="2132" w:type="dxa"/>
          </w:tcPr>
          <w:p>
            <w:pPr>
              <w:pStyle w:val="TableParagraph"/>
              <w:ind w:left="106"/>
              <w:rPr>
                <w:sz w:val="24"/>
              </w:rPr>
            </w:pPr>
            <w:r>
              <w:rPr>
                <w:sz w:val="24"/>
              </w:rPr>
              <w:t>打开</w:t>
            </w:r>
          </w:p>
        </w:tc>
      </w:tr>
      <w:tr>
        <w:trPr>
          <w:trHeight w:val="623" w:hRule="atLeast"/>
        </w:trPr>
        <w:tc>
          <w:tcPr>
            <w:tcW w:w="2132" w:type="dxa"/>
          </w:tcPr>
          <w:p>
            <w:pPr>
              <w:pStyle w:val="TableParagraph"/>
              <w:rPr>
                <w:sz w:val="24"/>
              </w:rPr>
            </w:pPr>
            <w:r>
              <w:rPr>
                <w:sz w:val="24"/>
              </w:rPr>
              <w:t>Save</w:t>
            </w:r>
          </w:p>
        </w:tc>
        <w:tc>
          <w:tcPr>
            <w:tcW w:w="2134" w:type="dxa"/>
          </w:tcPr>
          <w:p>
            <w:pPr>
              <w:pStyle w:val="TableParagraph"/>
              <w:rPr>
                <w:sz w:val="24"/>
              </w:rPr>
            </w:pPr>
            <w:r>
              <w:rPr>
                <w:sz w:val="24"/>
              </w:rPr>
              <w:t>保存</w:t>
            </w:r>
          </w:p>
        </w:tc>
        <w:tc>
          <w:tcPr>
            <w:tcW w:w="2132" w:type="dxa"/>
          </w:tcPr>
          <w:p>
            <w:pPr>
              <w:pStyle w:val="TableParagraph"/>
              <w:ind w:left="104"/>
              <w:rPr>
                <w:sz w:val="24"/>
              </w:rPr>
            </w:pPr>
            <w:r>
              <w:rPr>
                <w:sz w:val="24"/>
              </w:rPr>
              <w:t>Save as</w:t>
            </w:r>
          </w:p>
        </w:tc>
        <w:tc>
          <w:tcPr>
            <w:tcW w:w="2132" w:type="dxa"/>
          </w:tcPr>
          <w:p>
            <w:pPr>
              <w:pStyle w:val="TableParagraph"/>
              <w:ind w:left="106"/>
              <w:rPr>
                <w:sz w:val="24"/>
              </w:rPr>
            </w:pPr>
            <w:r>
              <w:rPr>
                <w:sz w:val="24"/>
              </w:rPr>
              <w:t>另存为</w:t>
            </w:r>
          </w:p>
        </w:tc>
      </w:tr>
      <w:tr>
        <w:trPr>
          <w:trHeight w:val="625" w:hRule="atLeast"/>
        </w:trPr>
        <w:tc>
          <w:tcPr>
            <w:tcW w:w="2132" w:type="dxa"/>
          </w:tcPr>
          <w:p>
            <w:pPr>
              <w:pStyle w:val="TableParagraph"/>
              <w:spacing w:before="117"/>
              <w:rPr>
                <w:sz w:val="24"/>
              </w:rPr>
            </w:pPr>
            <w:r>
              <w:rPr>
                <w:sz w:val="24"/>
              </w:rPr>
              <w:t>Load Setup</w:t>
            </w:r>
          </w:p>
        </w:tc>
        <w:tc>
          <w:tcPr>
            <w:tcW w:w="2134" w:type="dxa"/>
          </w:tcPr>
          <w:p>
            <w:pPr>
              <w:pStyle w:val="TableParagraph"/>
              <w:spacing w:before="117"/>
              <w:rPr>
                <w:sz w:val="24"/>
              </w:rPr>
            </w:pPr>
            <w:r>
              <w:rPr>
                <w:sz w:val="24"/>
              </w:rPr>
              <w:t>加载设臵</w:t>
            </w:r>
          </w:p>
        </w:tc>
        <w:tc>
          <w:tcPr>
            <w:tcW w:w="2132" w:type="dxa"/>
          </w:tcPr>
          <w:p>
            <w:pPr>
              <w:pStyle w:val="TableParagraph"/>
              <w:spacing w:before="117"/>
              <w:ind w:left="104"/>
              <w:rPr>
                <w:sz w:val="24"/>
              </w:rPr>
            </w:pPr>
            <w:r>
              <w:rPr>
                <w:sz w:val="24"/>
              </w:rPr>
              <w:t>Close</w:t>
            </w:r>
          </w:p>
        </w:tc>
        <w:tc>
          <w:tcPr>
            <w:tcW w:w="2132" w:type="dxa"/>
          </w:tcPr>
          <w:p>
            <w:pPr>
              <w:pStyle w:val="TableParagraph"/>
              <w:spacing w:before="117"/>
              <w:ind w:left="106"/>
              <w:rPr>
                <w:sz w:val="24"/>
              </w:rPr>
            </w:pPr>
            <w:r>
              <w:rPr>
                <w:sz w:val="24"/>
              </w:rPr>
              <w:t>关闭</w:t>
            </w:r>
          </w:p>
        </w:tc>
      </w:tr>
    </w:tbl>
    <w:p>
      <w:pPr>
        <w:spacing w:after="0"/>
        <w:rPr>
          <w:sz w:val="24"/>
        </w:rPr>
        <w:sectPr>
          <w:pgSz w:w="11910" w:h="16840"/>
          <w:pgMar w:header="0" w:footer="895" w:top="15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Print Setup</w:t>
            </w:r>
          </w:p>
        </w:tc>
        <w:tc>
          <w:tcPr>
            <w:tcW w:w="2134" w:type="dxa"/>
          </w:tcPr>
          <w:p>
            <w:pPr>
              <w:pStyle w:val="TableParagraph"/>
              <w:rPr>
                <w:sz w:val="24"/>
              </w:rPr>
            </w:pPr>
            <w:r>
              <w:rPr>
                <w:sz w:val="24"/>
              </w:rPr>
              <w:t>打印设臵</w:t>
            </w:r>
          </w:p>
        </w:tc>
        <w:tc>
          <w:tcPr>
            <w:tcW w:w="2132" w:type="dxa"/>
          </w:tcPr>
          <w:p>
            <w:pPr>
              <w:pStyle w:val="TableParagraph"/>
              <w:ind w:left="104"/>
              <w:rPr>
                <w:sz w:val="24"/>
              </w:rPr>
            </w:pPr>
            <w:r>
              <w:rPr>
                <w:sz w:val="24"/>
              </w:rPr>
              <w:t>Print</w:t>
            </w:r>
          </w:p>
        </w:tc>
        <w:tc>
          <w:tcPr>
            <w:tcW w:w="2132" w:type="dxa"/>
          </w:tcPr>
          <w:p>
            <w:pPr>
              <w:pStyle w:val="TableParagraph"/>
              <w:ind w:left="106"/>
              <w:rPr>
                <w:sz w:val="24"/>
              </w:rPr>
            </w:pPr>
            <w:r>
              <w:rPr>
                <w:sz w:val="24"/>
              </w:rPr>
              <w:t>打印</w:t>
            </w:r>
          </w:p>
        </w:tc>
      </w:tr>
      <w:tr>
        <w:trPr>
          <w:trHeight w:val="623" w:hRule="atLeast"/>
        </w:trPr>
        <w:tc>
          <w:tcPr>
            <w:tcW w:w="2132" w:type="dxa"/>
          </w:tcPr>
          <w:p>
            <w:pPr>
              <w:pStyle w:val="TableParagraph"/>
              <w:rPr>
                <w:sz w:val="24"/>
              </w:rPr>
            </w:pPr>
            <w:r>
              <w:rPr>
                <w:sz w:val="24"/>
              </w:rPr>
              <w:t>Recent Files</w:t>
            </w:r>
          </w:p>
        </w:tc>
        <w:tc>
          <w:tcPr>
            <w:tcW w:w="2134" w:type="dxa"/>
          </w:tcPr>
          <w:p>
            <w:pPr>
              <w:pStyle w:val="TableParagraph"/>
              <w:rPr>
                <w:sz w:val="24"/>
              </w:rPr>
            </w:pPr>
            <w:r>
              <w:rPr>
                <w:sz w:val="24"/>
              </w:rPr>
              <w:t>最近文档</w:t>
            </w:r>
          </w:p>
        </w:tc>
        <w:tc>
          <w:tcPr>
            <w:tcW w:w="2132" w:type="dxa"/>
          </w:tcPr>
          <w:p>
            <w:pPr>
              <w:pStyle w:val="TableParagraph"/>
              <w:ind w:left="104"/>
              <w:rPr>
                <w:sz w:val="24"/>
              </w:rPr>
            </w:pPr>
            <w:r>
              <w:rPr>
                <w:sz w:val="24"/>
              </w:rPr>
              <w:t>E</w:t>
            </w:r>
            <w:r>
              <w:rPr>
                <w:smallCaps/>
                <w:sz w:val="24"/>
              </w:rPr>
              <w:t>x</w:t>
            </w:r>
            <w:r>
              <w:rPr>
                <w:smallCaps w:val="0"/>
                <w:sz w:val="24"/>
              </w:rPr>
              <w:t>it</w:t>
            </w:r>
          </w:p>
        </w:tc>
        <w:tc>
          <w:tcPr>
            <w:tcW w:w="2132" w:type="dxa"/>
          </w:tcPr>
          <w:p>
            <w:pPr>
              <w:pStyle w:val="TableParagraph"/>
              <w:ind w:left="106"/>
              <w:rPr>
                <w:sz w:val="24"/>
              </w:rPr>
            </w:pPr>
            <w:r>
              <w:rPr>
                <w:sz w:val="24"/>
              </w:rPr>
              <w:t>退出</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6" w:hRule="atLeast"/>
        </w:trPr>
        <w:tc>
          <w:tcPr>
            <w:tcW w:w="2132" w:type="dxa"/>
          </w:tcPr>
          <w:p>
            <w:pPr>
              <w:pStyle w:val="TableParagraph"/>
              <w:spacing w:before="117"/>
              <w:rPr>
                <w:sz w:val="24"/>
              </w:rPr>
            </w:pPr>
            <w:r>
              <w:rPr>
                <w:sz w:val="24"/>
              </w:rPr>
              <w:t>Security</w:t>
            </w:r>
          </w:p>
        </w:tc>
        <w:tc>
          <w:tcPr>
            <w:tcW w:w="2134" w:type="dxa"/>
          </w:tcPr>
          <w:p>
            <w:pPr>
              <w:pStyle w:val="TableParagraph"/>
              <w:spacing w:before="117"/>
              <w:rPr>
                <w:sz w:val="24"/>
              </w:rPr>
            </w:pPr>
            <w:r>
              <w:rPr>
                <w:sz w:val="24"/>
              </w:rPr>
              <w:t>安全</w:t>
            </w:r>
          </w:p>
        </w:tc>
        <w:tc>
          <w:tcPr>
            <w:tcW w:w="2132" w:type="dxa"/>
          </w:tcPr>
          <w:p>
            <w:pPr>
              <w:pStyle w:val="TableParagraph"/>
              <w:spacing w:before="117"/>
              <w:ind w:left="104"/>
              <w:rPr>
                <w:sz w:val="24"/>
              </w:rPr>
            </w:pPr>
            <w:r>
              <w:rPr>
                <w:sz w:val="24"/>
              </w:rPr>
              <w:t>Window</w:t>
            </w:r>
          </w:p>
        </w:tc>
        <w:tc>
          <w:tcPr>
            <w:tcW w:w="2132" w:type="dxa"/>
          </w:tcPr>
          <w:p>
            <w:pPr>
              <w:pStyle w:val="TableParagraph"/>
              <w:spacing w:before="117"/>
              <w:ind w:left="106"/>
              <w:rPr>
                <w:sz w:val="24"/>
              </w:rPr>
            </w:pPr>
            <w:r>
              <w:rPr>
                <w:sz w:val="24"/>
              </w:rPr>
              <w:t>窗口</w:t>
            </w:r>
          </w:p>
        </w:tc>
      </w:tr>
      <w:tr>
        <w:trPr>
          <w:trHeight w:val="311" w:hRule="atLeast"/>
        </w:trPr>
        <w:tc>
          <w:tcPr>
            <w:tcW w:w="2132" w:type="dxa"/>
          </w:tcPr>
          <w:p>
            <w:pPr>
              <w:pStyle w:val="TableParagraph"/>
              <w:spacing w:before="34"/>
              <w:rPr>
                <w:rFonts w:ascii="Times New Roman"/>
                <w:sz w:val="21"/>
              </w:rPr>
            </w:pPr>
            <w:r>
              <w:rPr>
                <w:rFonts w:ascii="Times New Roman"/>
                <w:sz w:val="21"/>
              </w:rPr>
              <w:t>Help</w:t>
            </w:r>
          </w:p>
        </w:tc>
        <w:tc>
          <w:tcPr>
            <w:tcW w:w="2134" w:type="dxa"/>
          </w:tcPr>
          <w:p>
            <w:pPr>
              <w:pStyle w:val="TableParagraph"/>
              <w:spacing w:before="22"/>
              <w:rPr>
                <w:rFonts w:ascii="宋体" w:eastAsia="宋体" w:hint="eastAsia"/>
                <w:sz w:val="21"/>
              </w:rPr>
            </w:pPr>
            <w:r>
              <w:rPr>
                <w:rFonts w:ascii="宋体" w:eastAsia="宋体" w:hint="eastAsia"/>
                <w:sz w:val="21"/>
              </w:rPr>
              <w:t>帮助</w:t>
            </w:r>
          </w:p>
        </w:tc>
        <w:tc>
          <w:tcPr>
            <w:tcW w:w="2132" w:type="dxa"/>
          </w:tcPr>
          <w:p>
            <w:pPr>
              <w:pStyle w:val="TableParagraph"/>
              <w:spacing w:before="0"/>
              <w:ind w:left="0"/>
              <w:rPr>
                <w:rFonts w:ascii="Times New Roman"/>
                <w:sz w:val="22"/>
              </w:rPr>
            </w:pPr>
          </w:p>
        </w:tc>
        <w:tc>
          <w:tcPr>
            <w:tcW w:w="2132" w:type="dxa"/>
          </w:tcPr>
          <w:p>
            <w:pPr>
              <w:pStyle w:val="TableParagraph"/>
              <w:spacing w:before="0"/>
              <w:ind w:left="0"/>
              <w:rPr>
                <w:rFonts w:ascii="Times New Roman"/>
                <w:sz w:val="22"/>
              </w:rPr>
            </w:pPr>
          </w:p>
        </w:tc>
      </w:tr>
    </w:tbl>
    <w:p>
      <w:pPr>
        <w:pStyle w:val="BodyText"/>
        <w:spacing w:before="3"/>
        <w:rPr>
          <w:sz w:val="20"/>
        </w:rPr>
      </w:pPr>
    </w:p>
    <w:p>
      <w:pPr>
        <w:pStyle w:val="Heading4"/>
        <w:numPr>
          <w:ilvl w:val="2"/>
          <w:numId w:val="5"/>
        </w:numPr>
        <w:tabs>
          <w:tab w:pos="1057" w:val="left" w:leader="none"/>
          <w:tab w:pos="1058" w:val="left" w:leader="none"/>
        </w:tabs>
        <w:spacing w:line="240" w:lineRule="auto" w:before="63" w:after="0"/>
        <w:ind w:left="1058" w:right="0" w:hanging="840"/>
        <w:jc w:val="left"/>
      </w:pPr>
      <w:r>
        <w:rPr/>
        <w:t>退出</w:t>
      </w:r>
    </w:p>
    <w:p>
      <w:pPr>
        <w:pStyle w:val="BodyText"/>
        <w:spacing w:before="166"/>
        <w:ind w:left="218"/>
      </w:pPr>
      <w:r>
        <w:rPr/>
        <w:t>“退出”是关闭最近打开的数据设臵窗口。</w:t>
      </w:r>
    </w:p>
    <w:p>
      <w:pPr>
        <w:pStyle w:val="BodyText"/>
        <w:spacing w:before="1"/>
        <w:rPr>
          <w:sz w:val="29"/>
        </w:rPr>
      </w:pPr>
    </w:p>
    <w:p>
      <w:pPr>
        <w:pStyle w:val="Heading4"/>
        <w:numPr>
          <w:ilvl w:val="1"/>
          <w:numId w:val="8"/>
        </w:numPr>
        <w:tabs>
          <w:tab w:pos="638" w:val="left" w:leader="none"/>
        </w:tabs>
        <w:spacing w:line="240" w:lineRule="auto" w:before="0" w:after="0"/>
        <w:ind w:left="638" w:right="0" w:hanging="420"/>
        <w:jc w:val="left"/>
      </w:pPr>
      <w:r>
        <w:rPr/>
        <w:t>数据</w:t>
      </w:r>
    </w:p>
    <w:p>
      <w:pPr>
        <w:pStyle w:val="ListParagraph"/>
        <w:numPr>
          <w:ilvl w:val="2"/>
          <w:numId w:val="8"/>
        </w:numPr>
        <w:tabs>
          <w:tab w:pos="1057" w:val="left" w:leader="none"/>
          <w:tab w:pos="1058" w:val="left" w:leader="none"/>
        </w:tabs>
        <w:spacing w:line="240" w:lineRule="auto" w:before="165" w:after="0"/>
        <w:ind w:left="1058" w:right="0" w:hanging="840"/>
        <w:jc w:val="left"/>
        <w:rPr>
          <w:b/>
          <w:sz w:val="28"/>
        </w:rPr>
      </w:pPr>
      <w:r>
        <w:rPr>
          <w:b/>
          <w:sz w:val="28"/>
        </w:rPr>
        <w:t>删除</w:t>
      </w:r>
    </w:p>
    <w:p>
      <w:pPr>
        <w:spacing w:before="208"/>
        <w:ind w:left="244" w:right="0" w:firstLine="0"/>
        <w:jc w:val="left"/>
        <w:rPr>
          <w:rFonts w:ascii="宋体" w:eastAsia="宋体" w:hint="eastAsia"/>
          <w:sz w:val="21"/>
        </w:rPr>
      </w:pPr>
      <w:r>
        <w:rPr>
          <w:position w:val="1"/>
        </w:rPr>
        <w:drawing>
          <wp:inline distT="0" distB="0" distL="0" distR="0">
            <wp:extent cx="2648477" cy="792824"/>
            <wp:effectExtent l="0" t="0" r="0" b="0"/>
            <wp:docPr id="91" name="image46.png"/>
            <wp:cNvGraphicFramePr>
              <a:graphicFrameLocks noChangeAspect="1"/>
            </wp:cNvGraphicFramePr>
            <a:graphic>
              <a:graphicData uri="http://schemas.openxmlformats.org/drawingml/2006/picture">
                <pic:pic>
                  <pic:nvPicPr>
                    <pic:cNvPr id="92" name="image46.png"/>
                    <pic:cNvPicPr/>
                  </pic:nvPicPr>
                  <pic:blipFill>
                    <a:blip r:embed="rId54" cstate="print"/>
                    <a:stretch>
                      <a:fillRect/>
                    </a:stretch>
                  </pic:blipFill>
                  <pic:spPr>
                    <a:xfrm>
                      <a:off x="0" y="0"/>
                      <a:ext cx="2648477" cy="792824"/>
                    </a:xfrm>
                    <a:prstGeom prst="rect">
                      <a:avLst/>
                    </a:prstGeom>
                  </pic:spPr>
                </pic:pic>
              </a:graphicData>
            </a:graphic>
          </wp:inline>
        </w:drawing>
      </w:r>
      <w:r>
        <w:rPr>
          <w:position w:val="1"/>
        </w:rPr>
      </w:r>
      <w:r>
        <w:rPr>
          <w:rFonts w:ascii="宋体" w:eastAsia="宋体" w:hint="eastAsia"/>
          <w:sz w:val="21"/>
        </w:rPr>
        <w:t>或 </w:t>
      </w:r>
      <w:r>
        <w:rPr>
          <w:rFonts w:ascii="宋体" w:eastAsia="宋体" w:hint="eastAsia"/>
          <w:spacing w:val="-3"/>
          <w:position w:val="1"/>
          <w:sz w:val="21"/>
        </w:rPr>
        <w:drawing>
          <wp:inline distT="0" distB="0" distL="0" distR="0">
            <wp:extent cx="1011554" cy="644702"/>
            <wp:effectExtent l="0" t="0" r="0" b="0"/>
            <wp:docPr id="93" name="image47.png"/>
            <wp:cNvGraphicFramePr>
              <a:graphicFrameLocks noChangeAspect="1"/>
            </wp:cNvGraphicFramePr>
            <a:graphic>
              <a:graphicData uri="http://schemas.openxmlformats.org/drawingml/2006/picture">
                <pic:pic>
                  <pic:nvPicPr>
                    <pic:cNvPr id="94" name="image47.png"/>
                    <pic:cNvPicPr/>
                  </pic:nvPicPr>
                  <pic:blipFill>
                    <a:blip r:embed="rId55" cstate="print"/>
                    <a:stretch>
                      <a:fillRect/>
                    </a:stretch>
                  </pic:blipFill>
                  <pic:spPr>
                    <a:xfrm>
                      <a:off x="0" y="0"/>
                      <a:ext cx="1011554" cy="644702"/>
                    </a:xfrm>
                    <a:prstGeom prst="rect">
                      <a:avLst/>
                    </a:prstGeom>
                  </pic:spPr>
                </pic:pic>
              </a:graphicData>
            </a:graphic>
          </wp:inline>
        </w:drawing>
      </w:r>
      <w:r>
        <w:rPr>
          <w:rFonts w:ascii="宋体" w:eastAsia="宋体" w:hint="eastAsia"/>
          <w:spacing w:val="-3"/>
          <w:position w:val="1"/>
          <w:sz w:val="21"/>
        </w:rPr>
      </w:r>
    </w:p>
    <w:p>
      <w:pPr>
        <w:pStyle w:val="BodyText"/>
        <w:spacing w:before="11"/>
        <w:rPr>
          <w:rFonts w:ascii="宋体"/>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w:t>
            </w:r>
          </w:p>
        </w:tc>
        <w:tc>
          <w:tcPr>
            <w:tcW w:w="2134" w:type="dxa"/>
          </w:tcPr>
          <w:p>
            <w:pPr>
              <w:pStyle w:val="TableParagraph"/>
              <w:rPr>
                <w:sz w:val="24"/>
              </w:rPr>
            </w:pPr>
            <w:r>
              <w:rPr>
                <w:sz w:val="24"/>
              </w:rPr>
              <w:t>数据</w:t>
            </w:r>
          </w:p>
        </w:tc>
        <w:tc>
          <w:tcPr>
            <w:tcW w:w="2132" w:type="dxa"/>
          </w:tcPr>
          <w:p>
            <w:pPr>
              <w:pStyle w:val="TableParagraph"/>
              <w:ind w:left="104"/>
              <w:rPr>
                <w:sz w:val="24"/>
              </w:rPr>
            </w:pPr>
            <w:r>
              <w:rPr>
                <w:sz w:val="24"/>
              </w:rPr>
              <w:t>View</w:t>
            </w:r>
          </w:p>
        </w:tc>
        <w:tc>
          <w:tcPr>
            <w:tcW w:w="2132" w:type="dxa"/>
          </w:tcPr>
          <w:p>
            <w:pPr>
              <w:pStyle w:val="TableParagraph"/>
              <w:ind w:left="106"/>
              <w:rPr>
                <w:sz w:val="24"/>
              </w:rPr>
            </w:pPr>
            <w:r>
              <w:rPr>
                <w:sz w:val="24"/>
              </w:rPr>
              <w:t>查看</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rPr>
                <w:sz w:val="24"/>
              </w:rPr>
            </w:pPr>
            <w:r>
              <w:rPr>
                <w:sz w:val="24"/>
              </w:rPr>
              <w:t>Delete</w:t>
            </w:r>
          </w:p>
        </w:tc>
        <w:tc>
          <w:tcPr>
            <w:tcW w:w="2134" w:type="dxa"/>
          </w:tcPr>
          <w:p>
            <w:pPr>
              <w:pStyle w:val="TableParagraph"/>
              <w:rPr>
                <w:sz w:val="24"/>
              </w:rPr>
            </w:pPr>
            <w:r>
              <w:rPr>
                <w:sz w:val="24"/>
              </w:rPr>
              <w:t>删除</w:t>
            </w:r>
          </w:p>
        </w:tc>
        <w:tc>
          <w:tcPr>
            <w:tcW w:w="2132" w:type="dxa"/>
          </w:tcPr>
          <w:p>
            <w:pPr>
              <w:pStyle w:val="TableParagraph"/>
              <w:ind w:left="104"/>
              <w:rPr>
                <w:sz w:val="24"/>
              </w:rPr>
            </w:pPr>
            <w:r>
              <w:rPr>
                <w:sz w:val="24"/>
              </w:rPr>
              <w:t>Copy</w:t>
            </w:r>
          </w:p>
        </w:tc>
        <w:tc>
          <w:tcPr>
            <w:tcW w:w="2132" w:type="dxa"/>
          </w:tcPr>
          <w:p>
            <w:pPr>
              <w:pStyle w:val="TableParagraph"/>
              <w:ind w:left="106"/>
              <w:rPr>
                <w:sz w:val="24"/>
              </w:rPr>
            </w:pPr>
            <w:r>
              <w:rPr>
                <w:sz w:val="24"/>
              </w:rPr>
              <w:t>复制</w:t>
            </w:r>
          </w:p>
        </w:tc>
      </w:tr>
    </w:tbl>
    <w:p>
      <w:pPr>
        <w:pStyle w:val="BodyText"/>
        <w:spacing w:before="394"/>
        <w:ind w:left="323"/>
      </w:pPr>
      <w:r>
        <w:rPr/>
        <w:t>“删除”用于永久删除数据点。</w:t>
      </w:r>
    </w:p>
    <w:p>
      <w:pPr>
        <w:spacing w:after="0"/>
        <w:sectPr>
          <w:pgSz w:w="11910" w:h="16840"/>
          <w:pgMar w:header="0" w:footer="895" w:top="1420" w:bottom="1160" w:left="1580" w:right="1280"/>
        </w:sectPr>
      </w:pPr>
    </w:p>
    <w:p>
      <w:pPr>
        <w:pStyle w:val="BodyText"/>
        <w:ind w:left="231"/>
        <w:rPr>
          <w:sz w:val="20"/>
        </w:rPr>
      </w:pPr>
      <w:r>
        <w:rPr>
          <w:sz w:val="20"/>
        </w:rPr>
        <w:drawing>
          <wp:inline distT="0" distB="0" distL="0" distR="0">
            <wp:extent cx="3332581" cy="2430779"/>
            <wp:effectExtent l="0" t="0" r="0" b="0"/>
            <wp:docPr id="95" name="image48.png"/>
            <wp:cNvGraphicFramePr>
              <a:graphicFrameLocks noChangeAspect="1"/>
            </wp:cNvGraphicFramePr>
            <a:graphic>
              <a:graphicData uri="http://schemas.openxmlformats.org/drawingml/2006/picture">
                <pic:pic>
                  <pic:nvPicPr>
                    <pic:cNvPr id="96" name="image48.png"/>
                    <pic:cNvPicPr/>
                  </pic:nvPicPr>
                  <pic:blipFill>
                    <a:blip r:embed="rId56" cstate="print"/>
                    <a:stretch>
                      <a:fillRect/>
                    </a:stretch>
                  </pic:blipFill>
                  <pic:spPr>
                    <a:xfrm>
                      <a:off x="0" y="0"/>
                      <a:ext cx="3332581" cy="2430779"/>
                    </a:xfrm>
                    <a:prstGeom prst="rect">
                      <a:avLst/>
                    </a:prstGeom>
                  </pic:spPr>
                </pic:pic>
              </a:graphicData>
            </a:graphic>
          </wp:inline>
        </w:drawing>
      </w:r>
      <w:r>
        <w:rPr>
          <w:sz w:val="20"/>
        </w:rPr>
      </w:r>
    </w:p>
    <w:p>
      <w:pPr>
        <w:pStyle w:val="BodyText"/>
        <w:spacing w:before="11"/>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Delete Points</w:t>
            </w:r>
          </w:p>
        </w:tc>
        <w:tc>
          <w:tcPr>
            <w:tcW w:w="2134" w:type="dxa"/>
          </w:tcPr>
          <w:p>
            <w:pPr>
              <w:pStyle w:val="TableParagraph"/>
              <w:rPr>
                <w:sz w:val="24"/>
              </w:rPr>
            </w:pPr>
            <w:r>
              <w:rPr>
                <w:sz w:val="24"/>
              </w:rPr>
              <w:t>删除点</w:t>
            </w:r>
          </w:p>
        </w:tc>
        <w:tc>
          <w:tcPr>
            <w:tcW w:w="2132" w:type="dxa"/>
          </w:tcPr>
          <w:p>
            <w:pPr>
              <w:pStyle w:val="TableParagraph"/>
              <w:ind w:left="104"/>
              <w:rPr>
                <w:sz w:val="24"/>
              </w:rPr>
            </w:pPr>
            <w:r>
              <w:rPr>
                <w:sz w:val="24"/>
              </w:rPr>
              <w:t>Delete All Points</w:t>
            </w:r>
          </w:p>
        </w:tc>
        <w:tc>
          <w:tcPr>
            <w:tcW w:w="2132" w:type="dxa"/>
          </w:tcPr>
          <w:p>
            <w:pPr>
              <w:pStyle w:val="TableParagraph"/>
              <w:ind w:left="106"/>
              <w:rPr>
                <w:sz w:val="24"/>
              </w:rPr>
            </w:pPr>
            <w:r>
              <w:rPr>
                <w:sz w:val="24"/>
              </w:rPr>
              <w:t>删除所有点</w:t>
            </w:r>
          </w:p>
        </w:tc>
      </w:tr>
      <w:tr>
        <w:trPr>
          <w:trHeight w:val="1247" w:hRule="atLeast"/>
        </w:trPr>
        <w:tc>
          <w:tcPr>
            <w:tcW w:w="2132" w:type="dxa"/>
          </w:tcPr>
          <w:p>
            <w:pPr>
              <w:pStyle w:val="TableParagraph"/>
              <w:tabs>
                <w:tab w:pos="1558" w:val="left" w:leader="none"/>
              </w:tabs>
              <w:rPr>
                <w:sz w:val="24"/>
              </w:rPr>
            </w:pPr>
            <w:r>
              <w:rPr>
                <w:sz w:val="24"/>
              </w:rPr>
              <w:t>Delete</w:t>
              <w:tab/>
              <w:t>Only</w:t>
            </w:r>
          </w:p>
          <w:p>
            <w:pPr>
              <w:pStyle w:val="TableParagraph"/>
              <w:spacing w:before="230"/>
              <w:rPr>
                <w:sz w:val="24"/>
              </w:rPr>
            </w:pPr>
            <w:r>
              <w:rPr>
                <w:sz w:val="24"/>
              </w:rPr>
              <w:t>Selected Points</w:t>
            </w:r>
          </w:p>
        </w:tc>
        <w:tc>
          <w:tcPr>
            <w:tcW w:w="2134" w:type="dxa"/>
          </w:tcPr>
          <w:p>
            <w:pPr>
              <w:pStyle w:val="TableParagraph"/>
              <w:rPr>
                <w:sz w:val="24"/>
              </w:rPr>
            </w:pPr>
            <w:r>
              <w:rPr>
                <w:sz w:val="24"/>
              </w:rPr>
              <w:t>仅删除选择点</w:t>
            </w:r>
          </w:p>
        </w:tc>
        <w:tc>
          <w:tcPr>
            <w:tcW w:w="2132" w:type="dxa"/>
          </w:tcPr>
          <w:p>
            <w:pPr>
              <w:pStyle w:val="TableParagraph"/>
              <w:tabs>
                <w:tab w:pos="1750" w:val="left" w:leader="none"/>
              </w:tabs>
              <w:ind w:left="104"/>
              <w:rPr>
                <w:sz w:val="24"/>
              </w:rPr>
            </w:pPr>
            <w:r>
              <w:rPr>
                <w:sz w:val="24"/>
              </w:rPr>
              <w:t>Delete</w:t>
              <w:tab/>
              <w:t>All</w:t>
            </w:r>
          </w:p>
          <w:p>
            <w:pPr>
              <w:pStyle w:val="TableParagraph"/>
              <w:spacing w:before="230"/>
              <w:ind w:left="104"/>
              <w:rPr>
                <w:sz w:val="24"/>
              </w:rPr>
            </w:pPr>
            <w:r>
              <w:rPr>
                <w:sz w:val="24"/>
              </w:rPr>
              <w:t>Overloaded Points</w:t>
            </w:r>
          </w:p>
        </w:tc>
        <w:tc>
          <w:tcPr>
            <w:tcW w:w="2132" w:type="dxa"/>
          </w:tcPr>
          <w:p>
            <w:pPr>
              <w:pStyle w:val="TableParagraph"/>
              <w:ind w:left="106"/>
              <w:rPr>
                <w:sz w:val="24"/>
              </w:rPr>
            </w:pPr>
            <w:r>
              <w:rPr>
                <w:sz w:val="24"/>
              </w:rPr>
              <w:t>删除所有过载点</w:t>
            </w:r>
          </w:p>
        </w:tc>
      </w:tr>
      <w:tr>
        <w:trPr>
          <w:trHeight w:val="623" w:hRule="atLeast"/>
        </w:trPr>
        <w:tc>
          <w:tcPr>
            <w:tcW w:w="2132" w:type="dxa"/>
          </w:tcPr>
          <w:p>
            <w:pPr>
              <w:pStyle w:val="TableParagraph"/>
              <w:rPr>
                <w:sz w:val="24"/>
              </w:rPr>
            </w:pPr>
            <w:r>
              <w:rPr>
                <w:sz w:val="24"/>
              </w:rPr>
              <w:t>OK</w:t>
            </w:r>
          </w:p>
        </w:tc>
        <w:tc>
          <w:tcPr>
            <w:tcW w:w="2134" w:type="dxa"/>
          </w:tcPr>
          <w:p>
            <w:pPr>
              <w:pStyle w:val="TableParagraph"/>
              <w:rPr>
                <w:sz w:val="24"/>
              </w:rPr>
            </w:pPr>
            <w:r>
              <w:rPr>
                <w:sz w:val="24"/>
              </w:rPr>
              <w:t>是</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r>
        <w:trPr>
          <w:trHeight w:val="313" w:hRule="atLeast"/>
        </w:trPr>
        <w:tc>
          <w:tcPr>
            <w:tcW w:w="2132" w:type="dxa"/>
          </w:tcPr>
          <w:p>
            <w:pPr>
              <w:pStyle w:val="TableParagraph"/>
              <w:spacing w:before="0"/>
              <w:ind w:left="0"/>
              <w:rPr>
                <w:rFonts w:ascii="Times New Roman"/>
                <w:sz w:val="22"/>
              </w:rPr>
            </w:pPr>
          </w:p>
        </w:tc>
        <w:tc>
          <w:tcPr>
            <w:tcW w:w="2134" w:type="dxa"/>
          </w:tcPr>
          <w:p>
            <w:pPr>
              <w:pStyle w:val="TableParagraph"/>
              <w:spacing w:before="0"/>
              <w:ind w:left="0"/>
              <w:rPr>
                <w:rFonts w:ascii="Times New Roman"/>
                <w:sz w:val="22"/>
              </w:rPr>
            </w:pPr>
          </w:p>
        </w:tc>
        <w:tc>
          <w:tcPr>
            <w:tcW w:w="2132" w:type="dxa"/>
          </w:tcPr>
          <w:p>
            <w:pPr>
              <w:pStyle w:val="TableParagraph"/>
              <w:spacing w:before="0"/>
              <w:ind w:left="0"/>
              <w:rPr>
                <w:rFonts w:ascii="Times New Roman"/>
                <w:sz w:val="22"/>
              </w:rPr>
            </w:pPr>
          </w:p>
        </w:tc>
        <w:tc>
          <w:tcPr>
            <w:tcW w:w="2132" w:type="dxa"/>
          </w:tcPr>
          <w:p>
            <w:pPr>
              <w:pStyle w:val="TableParagraph"/>
              <w:spacing w:before="0"/>
              <w:ind w:left="0"/>
              <w:rPr>
                <w:rFonts w:ascii="Times New Roman"/>
                <w:sz w:val="22"/>
              </w:rPr>
            </w:pPr>
          </w:p>
        </w:tc>
      </w:tr>
    </w:tbl>
    <w:p>
      <w:pPr>
        <w:pStyle w:val="BodyText"/>
        <w:spacing w:before="3"/>
        <w:rPr>
          <w:sz w:val="20"/>
        </w:rPr>
      </w:pPr>
    </w:p>
    <w:p>
      <w:pPr>
        <w:pStyle w:val="BodyText"/>
        <w:spacing w:line="326" w:lineRule="auto" w:before="63"/>
        <w:ind w:left="218" w:right="513"/>
      </w:pPr>
      <w:r>
        <w:rPr>
          <w:spacing w:val="-13"/>
          <w:w w:val="100"/>
        </w:rPr>
        <w:t>“删除所有点”：删除所有的实验数据。可以更改参数或再次运行相</w:t>
      </w:r>
      <w:r>
        <w:rPr>
          <w:spacing w:val="-3"/>
        </w:rPr>
        <w:t>同的实验，需在弹出对话框时确认是否删除数据。</w:t>
      </w:r>
    </w:p>
    <w:p>
      <w:pPr>
        <w:pStyle w:val="BodyText"/>
        <w:spacing w:line="459" w:lineRule="exact"/>
        <w:ind w:left="218"/>
      </w:pPr>
      <w:r>
        <w:rPr>
          <w:spacing w:val="-14"/>
          <w:w w:val="100"/>
        </w:rPr>
        <w:t>“仅删除选择点”：用于仅移除图表中选中的点。</w:t>
      </w:r>
    </w:p>
    <w:p>
      <w:pPr>
        <w:pStyle w:val="BodyText"/>
        <w:spacing w:line="326" w:lineRule="auto" w:before="165"/>
        <w:ind w:left="218" w:right="513"/>
        <w:jc w:val="both"/>
        <w:rPr>
          <w:rFonts w:ascii="宋体" w:hAnsi="宋体" w:eastAsia="宋体" w:hint="eastAsia"/>
          <w:sz w:val="21"/>
        </w:rPr>
      </w:pPr>
      <w:r>
        <w:rPr>
          <w:spacing w:val="-11"/>
          <w:w w:val="100"/>
        </w:rPr>
        <w:t>“删除所有过载点”：用于移除测试中所有的过载点</w:t>
      </w:r>
      <w:r>
        <w:rPr>
          <w:w w:val="100"/>
        </w:rPr>
        <w:t>（</w:t>
      </w:r>
      <w:r>
        <w:rPr>
          <w:spacing w:val="-2"/>
          <w:w w:val="100"/>
        </w:rPr>
        <w:t>通常是电流超</w:t>
      </w:r>
      <w:r>
        <w:rPr>
          <w:spacing w:val="2"/>
          <w:w w:val="100"/>
        </w:rPr>
        <w:t>载</w:t>
      </w:r>
      <w:r>
        <w:rPr>
          <w:spacing w:val="-140"/>
          <w:w w:val="100"/>
        </w:rPr>
        <w:t>）</w:t>
      </w:r>
      <w:r>
        <w:rPr>
          <w:spacing w:val="-1"/>
          <w:w w:val="100"/>
        </w:rPr>
        <w:t>；一旦发生过载，这些数据点是无效的，利用该功能可以轻松移</w:t>
      </w:r>
      <w:r>
        <w:rPr>
          <w:spacing w:val="-1"/>
        </w:rPr>
        <w:t>除这些无效点</w:t>
      </w:r>
      <w:r>
        <w:rPr>
          <w:rFonts w:ascii="宋体" w:hAnsi="宋体" w:eastAsia="宋体" w:hint="eastAsia"/>
          <w:sz w:val="21"/>
        </w:rPr>
        <w:t>。</w:t>
      </w:r>
    </w:p>
    <w:p>
      <w:pPr>
        <w:pStyle w:val="Heading4"/>
        <w:numPr>
          <w:ilvl w:val="2"/>
          <w:numId w:val="8"/>
        </w:numPr>
        <w:tabs>
          <w:tab w:pos="1058" w:val="left" w:leader="none"/>
        </w:tabs>
        <w:spacing w:line="240" w:lineRule="auto" w:before="311" w:after="0"/>
        <w:ind w:left="1058" w:right="0" w:hanging="840"/>
        <w:jc w:val="both"/>
      </w:pPr>
      <w:r>
        <w:rPr/>
        <w:drawing>
          <wp:anchor distT="0" distB="0" distL="0" distR="0" allowOverlap="1" layoutInCell="1" locked="0" behindDoc="0" simplePos="0" relativeHeight="27">
            <wp:simplePos x="0" y="0"/>
            <wp:positionH relativeFrom="page">
              <wp:posOffset>1150227</wp:posOffset>
            </wp:positionH>
            <wp:positionV relativeFrom="paragraph">
              <wp:posOffset>554757</wp:posOffset>
            </wp:positionV>
            <wp:extent cx="2553099" cy="765429"/>
            <wp:effectExtent l="0" t="0" r="0" b="0"/>
            <wp:wrapTopAndBottom/>
            <wp:docPr id="97" name="image49.png"/>
            <wp:cNvGraphicFramePr>
              <a:graphicFrameLocks noChangeAspect="1"/>
            </wp:cNvGraphicFramePr>
            <a:graphic>
              <a:graphicData uri="http://schemas.openxmlformats.org/drawingml/2006/picture">
                <pic:pic>
                  <pic:nvPicPr>
                    <pic:cNvPr id="98" name="image49.png"/>
                    <pic:cNvPicPr/>
                  </pic:nvPicPr>
                  <pic:blipFill>
                    <a:blip r:embed="rId57" cstate="print"/>
                    <a:stretch>
                      <a:fillRect/>
                    </a:stretch>
                  </pic:blipFill>
                  <pic:spPr>
                    <a:xfrm>
                      <a:off x="0" y="0"/>
                      <a:ext cx="2553099" cy="765429"/>
                    </a:xfrm>
                    <a:prstGeom prst="rect">
                      <a:avLst/>
                    </a:prstGeom>
                  </pic:spPr>
                </pic:pic>
              </a:graphicData>
            </a:graphic>
          </wp:anchor>
        </w:drawing>
      </w:r>
      <w:r>
        <w:rPr/>
        <w:t>复制</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w:t>
            </w:r>
          </w:p>
        </w:tc>
        <w:tc>
          <w:tcPr>
            <w:tcW w:w="2134" w:type="dxa"/>
          </w:tcPr>
          <w:p>
            <w:pPr>
              <w:pStyle w:val="TableParagraph"/>
              <w:rPr>
                <w:sz w:val="24"/>
              </w:rPr>
            </w:pPr>
            <w:r>
              <w:rPr>
                <w:sz w:val="24"/>
              </w:rPr>
              <w:t>数据</w:t>
            </w:r>
          </w:p>
        </w:tc>
        <w:tc>
          <w:tcPr>
            <w:tcW w:w="2132" w:type="dxa"/>
          </w:tcPr>
          <w:p>
            <w:pPr>
              <w:pStyle w:val="TableParagraph"/>
              <w:ind w:left="104"/>
              <w:rPr>
                <w:sz w:val="24"/>
              </w:rPr>
            </w:pPr>
            <w:r>
              <w:rPr>
                <w:sz w:val="24"/>
              </w:rPr>
              <w:t>View</w:t>
            </w:r>
          </w:p>
        </w:tc>
        <w:tc>
          <w:tcPr>
            <w:tcW w:w="2132" w:type="dxa"/>
          </w:tcPr>
          <w:p>
            <w:pPr>
              <w:pStyle w:val="TableParagraph"/>
              <w:ind w:left="106"/>
              <w:rPr>
                <w:sz w:val="24"/>
              </w:rPr>
            </w:pPr>
            <w:r>
              <w:rPr>
                <w:sz w:val="24"/>
              </w:rPr>
              <w:t>查看</w:t>
            </w:r>
          </w:p>
        </w:tc>
      </w:tr>
    </w:tbl>
    <w:p>
      <w:pPr>
        <w:spacing w:after="0"/>
        <w:rPr>
          <w:sz w:val="24"/>
        </w:rPr>
        <w:sectPr>
          <w:pgSz w:w="11910" w:h="16840"/>
          <w:pgMar w:header="0" w:footer="895" w:top="154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Window</w:t>
            </w:r>
          </w:p>
        </w:tc>
        <w:tc>
          <w:tcPr>
            <w:tcW w:w="2134" w:type="dxa"/>
          </w:tcPr>
          <w:p>
            <w:pPr>
              <w:pStyle w:val="TableParagraph"/>
              <w:rPr>
                <w:sz w:val="24"/>
              </w:rPr>
            </w:pPr>
            <w:r>
              <w:rPr>
                <w:sz w:val="24"/>
              </w:rPr>
              <w:t>窗口</w:t>
            </w:r>
          </w:p>
        </w:tc>
        <w:tc>
          <w:tcPr>
            <w:tcW w:w="2132" w:type="dxa"/>
          </w:tcPr>
          <w:p>
            <w:pPr>
              <w:pStyle w:val="TableParagraph"/>
              <w:ind w:left="104"/>
              <w:rPr>
                <w:sz w:val="24"/>
              </w:rPr>
            </w:pPr>
            <w:r>
              <w:rPr>
                <w:sz w:val="24"/>
              </w:rPr>
              <w:t>Delete</w:t>
            </w:r>
          </w:p>
        </w:tc>
        <w:tc>
          <w:tcPr>
            <w:tcW w:w="2132" w:type="dxa"/>
          </w:tcPr>
          <w:p>
            <w:pPr>
              <w:pStyle w:val="TableParagraph"/>
              <w:ind w:left="106"/>
              <w:rPr>
                <w:sz w:val="24"/>
              </w:rPr>
            </w:pPr>
            <w:r>
              <w:rPr>
                <w:sz w:val="24"/>
              </w:rPr>
              <w:t>删除</w:t>
            </w:r>
          </w:p>
        </w:tc>
      </w:tr>
      <w:tr>
        <w:trPr>
          <w:trHeight w:val="625" w:hRule="atLeast"/>
        </w:trPr>
        <w:tc>
          <w:tcPr>
            <w:tcW w:w="2132" w:type="dxa"/>
          </w:tcPr>
          <w:p>
            <w:pPr>
              <w:pStyle w:val="TableParagraph"/>
              <w:rPr>
                <w:sz w:val="24"/>
              </w:rPr>
            </w:pPr>
            <w:r>
              <w:rPr>
                <w:sz w:val="24"/>
              </w:rPr>
              <w:t>Copy</w:t>
            </w:r>
          </w:p>
        </w:tc>
        <w:tc>
          <w:tcPr>
            <w:tcW w:w="2134" w:type="dxa"/>
          </w:tcPr>
          <w:p>
            <w:pPr>
              <w:pStyle w:val="TableParagraph"/>
              <w:rPr>
                <w:sz w:val="24"/>
              </w:rPr>
            </w:pPr>
            <w:r>
              <w:rPr>
                <w:sz w:val="24"/>
              </w:rPr>
              <w:t>复制</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b/>
          <w:sz w:val="20"/>
        </w:rPr>
      </w:pPr>
    </w:p>
    <w:p>
      <w:pPr>
        <w:pStyle w:val="BodyText"/>
        <w:spacing w:line="326" w:lineRule="auto" w:before="63"/>
        <w:ind w:left="218" w:right="511" w:firstLine="139"/>
      </w:pPr>
      <w:r>
        <w:rPr/>
        <w:drawing>
          <wp:anchor distT="0" distB="0" distL="0" distR="0" allowOverlap="1" layoutInCell="1" locked="0" behindDoc="0" simplePos="0" relativeHeight="28">
            <wp:simplePos x="0" y="0"/>
            <wp:positionH relativeFrom="page">
              <wp:posOffset>1158949</wp:posOffset>
            </wp:positionH>
            <wp:positionV relativeFrom="paragraph">
              <wp:posOffset>870318</wp:posOffset>
            </wp:positionV>
            <wp:extent cx="2541552" cy="3563302"/>
            <wp:effectExtent l="0" t="0" r="0" b="0"/>
            <wp:wrapTopAndBottom/>
            <wp:docPr id="99" name="image50.png"/>
            <wp:cNvGraphicFramePr>
              <a:graphicFrameLocks noChangeAspect="1"/>
            </wp:cNvGraphicFramePr>
            <a:graphic>
              <a:graphicData uri="http://schemas.openxmlformats.org/drawingml/2006/picture">
                <pic:pic>
                  <pic:nvPicPr>
                    <pic:cNvPr id="100" name="image50.png"/>
                    <pic:cNvPicPr/>
                  </pic:nvPicPr>
                  <pic:blipFill>
                    <a:blip r:embed="rId58" cstate="print"/>
                    <a:stretch>
                      <a:fillRect/>
                    </a:stretch>
                  </pic:blipFill>
                  <pic:spPr>
                    <a:xfrm>
                      <a:off x="0" y="0"/>
                      <a:ext cx="2541552" cy="3563302"/>
                    </a:xfrm>
                    <a:prstGeom prst="rect">
                      <a:avLst/>
                    </a:prstGeom>
                  </pic:spPr>
                </pic:pic>
              </a:graphicData>
            </a:graphic>
          </wp:anchor>
        </w:drawing>
      </w:r>
      <w:r>
        <w:rPr>
          <w:spacing w:val="-17"/>
        </w:rPr>
        <w:t>“复制”：用户可从数据复制窗口中选择所需复制的数据参数，然后</w:t>
      </w:r>
      <w:r>
        <w:rPr>
          <w:spacing w:val="-3"/>
        </w:rPr>
        <w:t>粘贴到另一程序中</w:t>
      </w:r>
      <w:r>
        <w:rPr/>
        <w:t>（</w:t>
      </w:r>
      <w:r>
        <w:rPr>
          <w:spacing w:val="-3"/>
        </w:rPr>
        <w:t>如文本文件或电子数据表格</w:t>
      </w:r>
      <w:r>
        <w:rPr>
          <w:spacing w:val="-142"/>
        </w:rPr>
        <w:t>）。</w:t>
      </w:r>
    </w:p>
    <w:p>
      <w:pPr>
        <w:pStyle w:val="BodyText"/>
        <w:spacing w:before="15"/>
        <w:rPr>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Copy</w:t>
            </w:r>
          </w:p>
        </w:tc>
        <w:tc>
          <w:tcPr>
            <w:tcW w:w="2134" w:type="dxa"/>
          </w:tcPr>
          <w:p>
            <w:pPr>
              <w:pStyle w:val="TableParagraph"/>
              <w:rPr>
                <w:sz w:val="24"/>
              </w:rPr>
            </w:pPr>
            <w:r>
              <w:rPr>
                <w:sz w:val="24"/>
              </w:rPr>
              <w:t>数据复制</w:t>
            </w:r>
          </w:p>
        </w:tc>
        <w:tc>
          <w:tcPr>
            <w:tcW w:w="2132" w:type="dxa"/>
          </w:tcPr>
          <w:p>
            <w:pPr>
              <w:pStyle w:val="TableParagraph"/>
              <w:ind w:left="104"/>
              <w:rPr>
                <w:sz w:val="24"/>
              </w:rPr>
            </w:pPr>
            <w:r>
              <w:rPr>
                <w:sz w:val="24"/>
              </w:rPr>
              <w:t>Copy</w:t>
            </w:r>
          </w:p>
        </w:tc>
        <w:tc>
          <w:tcPr>
            <w:tcW w:w="2132" w:type="dxa"/>
          </w:tcPr>
          <w:p>
            <w:pPr>
              <w:pStyle w:val="TableParagraph"/>
              <w:ind w:left="106"/>
              <w:rPr>
                <w:sz w:val="24"/>
              </w:rPr>
            </w:pPr>
            <w:r>
              <w:rPr>
                <w:sz w:val="24"/>
              </w:rPr>
              <w:t>复制</w:t>
            </w:r>
          </w:p>
        </w:tc>
      </w:tr>
      <w:tr>
        <w:trPr>
          <w:trHeight w:val="623" w:hRule="atLeast"/>
        </w:trPr>
        <w:tc>
          <w:tcPr>
            <w:tcW w:w="2132" w:type="dxa"/>
          </w:tcPr>
          <w:p>
            <w:pPr>
              <w:pStyle w:val="TableParagraph"/>
              <w:rPr>
                <w:sz w:val="24"/>
              </w:rPr>
            </w:pPr>
            <w:r>
              <w:rPr>
                <w:sz w:val="24"/>
              </w:rPr>
              <w:t>Cancel</w:t>
            </w:r>
          </w:p>
        </w:tc>
        <w:tc>
          <w:tcPr>
            <w:tcW w:w="2134" w:type="dxa"/>
          </w:tcPr>
          <w:p>
            <w:pPr>
              <w:pStyle w:val="TableParagraph"/>
              <w:rPr>
                <w:sz w:val="24"/>
              </w:rPr>
            </w:pPr>
            <w:r>
              <w:rPr>
                <w:sz w:val="24"/>
              </w:rPr>
              <w:t>取消</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1"/>
        <w:rPr>
          <w:sz w:val="43"/>
        </w:rPr>
      </w:pPr>
    </w:p>
    <w:p>
      <w:pPr>
        <w:pStyle w:val="BodyText"/>
        <w:spacing w:line="326" w:lineRule="auto"/>
        <w:ind w:left="218" w:right="508"/>
        <w:jc w:val="both"/>
      </w:pPr>
      <w:r>
        <w:rPr>
          <w:spacing w:val="-7"/>
          <w:w w:val="100"/>
        </w:rPr>
        <w:t>例如：从参数列表中选择复制内容，点击“复制”，即可将这些数据</w:t>
      </w:r>
      <w:r>
        <w:rPr>
          <w:spacing w:val="17"/>
        </w:rPr>
        <w:t>发送至</w:t>
      </w:r>
      <w:r>
        <w:rPr/>
        <w:t>Windows</w:t>
      </w:r>
      <w:r>
        <w:rPr>
          <w:spacing w:val="-10"/>
        </w:rPr>
        <w:t> 剪贴板中，之后再将数据</w:t>
      </w:r>
      <w:r>
        <w:rPr/>
        <w:t>（</w:t>
      </w:r>
      <w:r>
        <w:rPr>
          <w:spacing w:val="-3"/>
        </w:rPr>
        <w:t>表格分界形式</w:t>
      </w:r>
      <w:r>
        <w:rPr>
          <w:spacing w:val="-46"/>
        </w:rPr>
        <w:t>）</w:t>
      </w:r>
      <w:r>
        <w:rPr>
          <w:spacing w:val="-1"/>
        </w:rPr>
        <w:t>粘贴至电</w:t>
      </w:r>
      <w:r>
        <w:rPr>
          <w:spacing w:val="-3"/>
        </w:rPr>
        <w:t>子数据表格的相应参数下方的对应栏里。</w:t>
      </w:r>
    </w:p>
    <w:p>
      <w:pPr>
        <w:spacing w:after="0" w:line="326" w:lineRule="auto"/>
        <w:jc w:val="both"/>
        <w:sectPr>
          <w:pgSz w:w="11910" w:h="16840"/>
          <w:pgMar w:header="0" w:footer="895" w:top="1420" w:bottom="1160" w:left="1580" w:right="1280"/>
        </w:sectPr>
      </w:pPr>
    </w:p>
    <w:p>
      <w:pPr>
        <w:pStyle w:val="Heading4"/>
        <w:numPr>
          <w:ilvl w:val="2"/>
          <w:numId w:val="8"/>
        </w:numPr>
        <w:tabs>
          <w:tab w:pos="1057" w:val="left" w:leader="none"/>
          <w:tab w:pos="1058" w:val="left" w:leader="none"/>
        </w:tabs>
        <w:spacing w:line="240" w:lineRule="auto" w:before="44" w:after="0"/>
        <w:ind w:left="1058" w:right="0" w:hanging="840"/>
        <w:jc w:val="left"/>
      </w:pPr>
      <w:r>
        <w:rPr/>
        <w:t>提取</w:t>
      </w:r>
    </w:p>
    <w:p>
      <w:pPr>
        <w:pStyle w:val="BodyText"/>
        <w:spacing w:before="14"/>
        <w:rPr>
          <w:b/>
          <w:sz w:val="10"/>
        </w:rPr>
      </w:pPr>
      <w:r>
        <w:rPr/>
        <w:drawing>
          <wp:anchor distT="0" distB="0" distL="0" distR="0" allowOverlap="1" layoutInCell="1" locked="0" behindDoc="0" simplePos="0" relativeHeight="29">
            <wp:simplePos x="0" y="0"/>
            <wp:positionH relativeFrom="page">
              <wp:posOffset>1157520</wp:posOffset>
            </wp:positionH>
            <wp:positionV relativeFrom="paragraph">
              <wp:posOffset>137918</wp:posOffset>
            </wp:positionV>
            <wp:extent cx="3318545" cy="1211484"/>
            <wp:effectExtent l="0" t="0" r="0" b="0"/>
            <wp:wrapTopAndBottom/>
            <wp:docPr id="101" name="image51.png"/>
            <wp:cNvGraphicFramePr>
              <a:graphicFrameLocks noChangeAspect="1"/>
            </wp:cNvGraphicFramePr>
            <a:graphic>
              <a:graphicData uri="http://schemas.openxmlformats.org/drawingml/2006/picture">
                <pic:pic>
                  <pic:nvPicPr>
                    <pic:cNvPr id="102" name="image51.png"/>
                    <pic:cNvPicPr/>
                  </pic:nvPicPr>
                  <pic:blipFill>
                    <a:blip r:embed="rId59" cstate="print"/>
                    <a:stretch>
                      <a:fillRect/>
                    </a:stretch>
                  </pic:blipFill>
                  <pic:spPr>
                    <a:xfrm>
                      <a:off x="0" y="0"/>
                      <a:ext cx="3318545" cy="1211484"/>
                    </a:xfrm>
                    <a:prstGeom prst="rect">
                      <a:avLst/>
                    </a:prstGeom>
                  </pic:spPr>
                </pic:pic>
              </a:graphicData>
            </a:graphic>
          </wp:anchor>
        </w:drawing>
      </w:r>
    </w:p>
    <w:p>
      <w:pPr>
        <w:pStyle w:val="BodyText"/>
        <w:spacing w:before="14"/>
        <w:rPr>
          <w:b/>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Security</w:t>
            </w:r>
          </w:p>
        </w:tc>
        <w:tc>
          <w:tcPr>
            <w:tcW w:w="2132" w:type="dxa"/>
          </w:tcPr>
          <w:p>
            <w:pPr>
              <w:pStyle w:val="TableParagraph"/>
              <w:ind w:left="106"/>
              <w:rPr>
                <w:sz w:val="24"/>
              </w:rPr>
            </w:pPr>
            <w:r>
              <w:rPr>
                <w:sz w:val="24"/>
              </w:rPr>
              <w:t>安全</w:t>
            </w:r>
          </w:p>
        </w:tc>
      </w:tr>
      <w:tr>
        <w:trPr>
          <w:trHeight w:val="624" w:hRule="atLeast"/>
        </w:trPr>
        <w:tc>
          <w:tcPr>
            <w:tcW w:w="2132" w:type="dxa"/>
          </w:tcPr>
          <w:p>
            <w:pPr>
              <w:pStyle w:val="TableParagraph"/>
              <w:rPr>
                <w:sz w:val="24"/>
              </w:rPr>
            </w:pPr>
            <w:r>
              <w:rPr>
                <w:sz w:val="24"/>
              </w:rPr>
              <w:t>Tools</w:t>
            </w:r>
          </w:p>
        </w:tc>
        <w:tc>
          <w:tcPr>
            <w:tcW w:w="2134" w:type="dxa"/>
          </w:tcPr>
          <w:p>
            <w:pPr>
              <w:pStyle w:val="TableParagraph"/>
              <w:rPr>
                <w:sz w:val="24"/>
              </w:rPr>
            </w:pPr>
            <w:r>
              <w:rPr>
                <w:sz w:val="24"/>
              </w:rPr>
              <w:t>工具</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spacing w:before="117"/>
              <w:rPr>
                <w:sz w:val="24"/>
              </w:rPr>
            </w:pPr>
            <w:r>
              <w:rPr>
                <w:sz w:val="24"/>
              </w:rPr>
              <w:t>Delete</w:t>
            </w:r>
          </w:p>
        </w:tc>
        <w:tc>
          <w:tcPr>
            <w:tcW w:w="2134" w:type="dxa"/>
          </w:tcPr>
          <w:p>
            <w:pPr>
              <w:pStyle w:val="TableParagraph"/>
              <w:spacing w:before="117"/>
              <w:rPr>
                <w:sz w:val="24"/>
              </w:rPr>
            </w:pPr>
            <w:r>
              <w:rPr>
                <w:sz w:val="24"/>
              </w:rPr>
              <w:t>删除</w:t>
            </w:r>
          </w:p>
        </w:tc>
        <w:tc>
          <w:tcPr>
            <w:tcW w:w="2132" w:type="dxa"/>
          </w:tcPr>
          <w:p>
            <w:pPr>
              <w:pStyle w:val="TableParagraph"/>
              <w:spacing w:before="117"/>
              <w:ind w:left="104"/>
              <w:rPr>
                <w:sz w:val="24"/>
              </w:rPr>
            </w:pPr>
            <w:r>
              <w:rPr>
                <w:sz w:val="24"/>
              </w:rPr>
              <w:t>Copy</w:t>
            </w:r>
          </w:p>
        </w:tc>
        <w:tc>
          <w:tcPr>
            <w:tcW w:w="2132" w:type="dxa"/>
          </w:tcPr>
          <w:p>
            <w:pPr>
              <w:pStyle w:val="TableParagraph"/>
              <w:spacing w:before="117"/>
              <w:ind w:left="106"/>
              <w:rPr>
                <w:sz w:val="24"/>
              </w:rPr>
            </w:pPr>
            <w:r>
              <w:rPr>
                <w:sz w:val="24"/>
              </w:rPr>
              <w:t>复制</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traction</w:t>
            </w:r>
          </w:p>
        </w:tc>
        <w:tc>
          <w:tcPr>
            <w:tcW w:w="2134" w:type="dxa"/>
          </w:tcPr>
          <w:p>
            <w:pPr>
              <w:pStyle w:val="TableParagraph"/>
              <w:rPr>
                <w:sz w:val="24"/>
              </w:rPr>
            </w:pPr>
            <w:r>
              <w:rPr>
                <w:sz w:val="24"/>
              </w:rPr>
              <w:t>提取</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1"/>
        <w:rPr>
          <w:b/>
          <w:sz w:val="43"/>
        </w:rPr>
      </w:pPr>
    </w:p>
    <w:p>
      <w:pPr>
        <w:pStyle w:val="BodyText"/>
        <w:spacing w:line="326" w:lineRule="auto"/>
        <w:ind w:left="218" w:right="514"/>
      </w:pPr>
      <w:r>
        <w:rPr>
          <w:spacing w:val="-11"/>
        </w:rPr>
        <w:t>“提取”功能可以把多个实验方法组成的序列测试数据分解成单独的</w:t>
      </w:r>
      <w:r>
        <w:rPr>
          <w:spacing w:val="-3"/>
        </w:rPr>
        <w:t>数据文件，每一个数据文件即是一个单独的实验方法。</w:t>
      </w:r>
    </w:p>
    <w:p>
      <w:pPr>
        <w:spacing w:after="0" w:line="326" w:lineRule="auto"/>
        <w:sectPr>
          <w:pgSz w:w="11910" w:h="16840"/>
          <w:pgMar w:header="0" w:footer="895" w:top="1460" w:bottom="1160" w:left="1580" w:right="1280"/>
        </w:sectPr>
      </w:pPr>
    </w:p>
    <w:p>
      <w:pPr>
        <w:pStyle w:val="BodyText"/>
        <w:ind w:left="219"/>
        <w:rPr>
          <w:sz w:val="20"/>
        </w:rPr>
      </w:pPr>
      <w:r>
        <w:rPr>
          <w:sz w:val="20"/>
        </w:rPr>
        <w:drawing>
          <wp:inline distT="0" distB="0" distL="0" distR="0">
            <wp:extent cx="5271133" cy="4327207"/>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60" cstate="print"/>
                    <a:stretch>
                      <a:fillRect/>
                    </a:stretch>
                  </pic:blipFill>
                  <pic:spPr>
                    <a:xfrm>
                      <a:off x="0" y="0"/>
                      <a:ext cx="5271133" cy="4327207"/>
                    </a:xfrm>
                    <a:prstGeom prst="rect">
                      <a:avLst/>
                    </a:prstGeom>
                  </pic:spPr>
                </pic:pic>
              </a:graphicData>
            </a:graphic>
          </wp:inline>
        </w:drawing>
      </w:r>
      <w:r>
        <w:rPr>
          <w:sz w:val="20"/>
        </w:rPr>
      </w:r>
    </w:p>
    <w:p>
      <w:pPr>
        <w:pStyle w:val="BodyText"/>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4"/>
        <w:gridCol w:w="390"/>
        <w:gridCol w:w="754"/>
        <w:gridCol w:w="912"/>
        <w:gridCol w:w="2279"/>
        <w:gridCol w:w="590"/>
        <w:gridCol w:w="1801"/>
      </w:tblGrid>
      <w:tr>
        <w:trPr>
          <w:trHeight w:val="1871" w:hRule="atLeast"/>
        </w:trPr>
        <w:tc>
          <w:tcPr>
            <w:tcW w:w="2194" w:type="dxa"/>
            <w:gridSpan w:val="2"/>
          </w:tcPr>
          <w:p>
            <w:pPr>
              <w:pStyle w:val="TableParagraph"/>
              <w:spacing w:line="381" w:lineRule="auto"/>
              <w:rPr>
                <w:sz w:val="24"/>
              </w:rPr>
            </w:pPr>
            <w:r>
              <w:rPr>
                <w:sz w:val="24"/>
              </w:rPr>
              <w:t>Potential vs Elapsed time</w:t>
            </w:r>
          </w:p>
        </w:tc>
        <w:tc>
          <w:tcPr>
            <w:tcW w:w="754" w:type="dxa"/>
            <w:tcBorders>
              <w:right w:val="nil"/>
            </w:tcBorders>
          </w:tcPr>
          <w:p>
            <w:pPr>
              <w:pStyle w:val="TableParagraph"/>
              <w:spacing w:line="381" w:lineRule="auto"/>
              <w:ind w:right="53"/>
              <w:rPr>
                <w:sz w:val="24"/>
              </w:rPr>
            </w:pPr>
            <w:r>
              <w:rPr>
                <w:sz w:val="24"/>
              </w:rPr>
              <w:t>电位间</w:t>
            </w:r>
          </w:p>
        </w:tc>
        <w:tc>
          <w:tcPr>
            <w:tcW w:w="912" w:type="dxa"/>
            <w:tcBorders>
              <w:left w:val="nil"/>
            </w:tcBorders>
          </w:tcPr>
          <w:p>
            <w:pPr>
              <w:pStyle w:val="TableParagraph"/>
              <w:ind w:left="117"/>
              <w:rPr>
                <w:sz w:val="24"/>
              </w:rPr>
            </w:pPr>
            <w:r>
              <w:rPr>
                <w:sz w:val="24"/>
              </w:rPr>
              <w:t>VS 时</w:t>
            </w:r>
          </w:p>
        </w:tc>
        <w:tc>
          <w:tcPr>
            <w:tcW w:w="2279" w:type="dxa"/>
            <w:tcBorders>
              <w:right w:val="nil"/>
            </w:tcBorders>
          </w:tcPr>
          <w:p>
            <w:pPr>
              <w:pStyle w:val="TableParagraph"/>
              <w:tabs>
                <w:tab w:pos="1442" w:val="left" w:leader="none"/>
              </w:tabs>
              <w:rPr>
                <w:sz w:val="24"/>
              </w:rPr>
            </w:pPr>
            <w:r>
              <w:rPr>
                <w:sz w:val="24"/>
              </w:rPr>
              <w:t>E</w:t>
            </w:r>
            <w:r>
              <w:rPr>
                <w:smallCaps/>
                <w:sz w:val="24"/>
              </w:rPr>
              <w:t>x</w:t>
            </w:r>
            <w:r>
              <w:rPr>
                <w:smallCaps w:val="0"/>
                <w:sz w:val="24"/>
              </w:rPr>
              <w:t>tract</w:t>
              <w:tab/>
              <w:t>Data</w:t>
            </w:r>
          </w:p>
          <w:p>
            <w:pPr>
              <w:pStyle w:val="TableParagraph"/>
              <w:spacing w:line="620" w:lineRule="atLeast" w:before="4"/>
              <w:ind w:right="234"/>
              <w:rPr>
                <w:sz w:val="24"/>
              </w:rPr>
            </w:pPr>
            <w:r>
              <w:rPr>
                <w:sz w:val="24"/>
              </w:rPr>
              <w:t>Action-Multi-Action Sequence</w:t>
            </w:r>
          </w:p>
        </w:tc>
        <w:tc>
          <w:tcPr>
            <w:tcW w:w="590" w:type="dxa"/>
            <w:tcBorders>
              <w:left w:val="nil"/>
            </w:tcBorders>
          </w:tcPr>
          <w:p>
            <w:pPr>
              <w:pStyle w:val="TableParagraph"/>
              <w:ind w:left="262"/>
              <w:rPr>
                <w:sz w:val="24"/>
              </w:rPr>
            </w:pPr>
            <w:r>
              <w:rPr>
                <w:sz w:val="24"/>
              </w:rPr>
              <w:t>by</w:t>
            </w:r>
          </w:p>
        </w:tc>
        <w:tc>
          <w:tcPr>
            <w:tcW w:w="1801" w:type="dxa"/>
          </w:tcPr>
          <w:p>
            <w:pPr>
              <w:pStyle w:val="TableParagraph"/>
              <w:ind w:left="106"/>
              <w:rPr>
                <w:sz w:val="24"/>
              </w:rPr>
            </w:pPr>
            <w:r>
              <w:rPr>
                <w:sz w:val="24"/>
              </w:rPr>
              <w:t>通过多实验方</w:t>
            </w:r>
          </w:p>
          <w:p>
            <w:pPr>
              <w:pStyle w:val="TableParagraph"/>
              <w:spacing w:line="620" w:lineRule="atLeast" w:before="4"/>
              <w:ind w:left="106" w:right="68"/>
              <w:rPr>
                <w:sz w:val="24"/>
              </w:rPr>
            </w:pPr>
            <w:r>
              <w:rPr>
                <w:sz w:val="24"/>
              </w:rPr>
              <w:t>法序列提取数据</w:t>
            </w:r>
          </w:p>
        </w:tc>
      </w:tr>
      <w:tr>
        <w:trPr>
          <w:trHeight w:val="1247" w:hRule="atLeast"/>
        </w:trPr>
        <w:tc>
          <w:tcPr>
            <w:tcW w:w="1804" w:type="dxa"/>
            <w:tcBorders>
              <w:right w:val="nil"/>
            </w:tcBorders>
          </w:tcPr>
          <w:p>
            <w:pPr>
              <w:pStyle w:val="TableParagraph"/>
              <w:rPr>
                <w:sz w:val="24"/>
              </w:rPr>
            </w:pPr>
            <w:r>
              <w:rPr>
                <w:sz w:val="24"/>
              </w:rPr>
              <w:t>Choose</w:t>
            </w:r>
            <w:r>
              <w:rPr>
                <w:spacing w:val="56"/>
                <w:sz w:val="24"/>
              </w:rPr>
              <w:t> </w:t>
            </w:r>
            <w:r>
              <w:rPr>
                <w:sz w:val="24"/>
              </w:rPr>
              <w:t>Actions</w:t>
            </w:r>
          </w:p>
          <w:p>
            <w:pPr>
              <w:pStyle w:val="TableParagraph"/>
              <w:spacing w:before="230"/>
              <w:rPr>
                <w:sz w:val="24"/>
              </w:rPr>
            </w:pPr>
            <w:r>
              <w:rPr>
                <w:sz w:val="24"/>
              </w:rPr>
              <w:t>E</w:t>
            </w:r>
            <w:r>
              <w:rPr>
                <w:smallCaps/>
                <w:sz w:val="24"/>
              </w:rPr>
              <w:t>x</w:t>
            </w:r>
            <w:r>
              <w:rPr>
                <w:smallCaps w:val="0"/>
                <w:sz w:val="24"/>
              </w:rPr>
              <w:t>tract</w:t>
            </w:r>
          </w:p>
        </w:tc>
        <w:tc>
          <w:tcPr>
            <w:tcW w:w="390" w:type="dxa"/>
            <w:tcBorders>
              <w:left w:val="nil"/>
            </w:tcBorders>
          </w:tcPr>
          <w:p>
            <w:pPr>
              <w:pStyle w:val="TableParagraph"/>
              <w:ind w:left="95"/>
              <w:rPr>
                <w:sz w:val="24"/>
              </w:rPr>
            </w:pPr>
            <w:r>
              <w:rPr>
                <w:sz w:val="24"/>
              </w:rPr>
              <w:t>to</w:t>
            </w:r>
          </w:p>
        </w:tc>
        <w:tc>
          <w:tcPr>
            <w:tcW w:w="1666" w:type="dxa"/>
            <w:gridSpan w:val="2"/>
          </w:tcPr>
          <w:p>
            <w:pPr>
              <w:pStyle w:val="TableParagraph"/>
              <w:rPr>
                <w:sz w:val="24"/>
              </w:rPr>
            </w:pPr>
            <w:r>
              <w:rPr>
                <w:sz w:val="24"/>
              </w:rPr>
              <w:t>选择要提取的</w:t>
            </w:r>
          </w:p>
          <w:p>
            <w:pPr>
              <w:pStyle w:val="TableParagraph"/>
              <w:spacing w:before="230"/>
              <w:rPr>
                <w:sz w:val="24"/>
              </w:rPr>
            </w:pPr>
            <w:r>
              <w:rPr>
                <w:sz w:val="24"/>
              </w:rPr>
              <w:t>数据</w:t>
            </w:r>
          </w:p>
        </w:tc>
        <w:tc>
          <w:tcPr>
            <w:tcW w:w="2869" w:type="dxa"/>
            <w:gridSpan w:val="2"/>
          </w:tcPr>
          <w:p>
            <w:pPr>
              <w:pStyle w:val="TableParagraph"/>
              <w:rPr>
                <w:sz w:val="24"/>
              </w:rPr>
            </w:pPr>
            <w:r>
              <w:rPr>
                <w:sz w:val="24"/>
              </w:rPr>
              <w:t>Select All</w:t>
            </w:r>
          </w:p>
        </w:tc>
        <w:tc>
          <w:tcPr>
            <w:tcW w:w="1801" w:type="dxa"/>
          </w:tcPr>
          <w:p>
            <w:pPr>
              <w:pStyle w:val="TableParagraph"/>
              <w:ind w:left="106"/>
              <w:rPr>
                <w:sz w:val="24"/>
              </w:rPr>
            </w:pPr>
            <w:r>
              <w:rPr>
                <w:sz w:val="24"/>
              </w:rPr>
              <w:t>全部选择</w:t>
            </w:r>
          </w:p>
        </w:tc>
      </w:tr>
      <w:tr>
        <w:trPr>
          <w:trHeight w:val="623" w:hRule="atLeast"/>
        </w:trPr>
        <w:tc>
          <w:tcPr>
            <w:tcW w:w="2194" w:type="dxa"/>
            <w:gridSpan w:val="2"/>
          </w:tcPr>
          <w:p>
            <w:pPr>
              <w:pStyle w:val="TableParagraph"/>
              <w:rPr>
                <w:sz w:val="24"/>
              </w:rPr>
            </w:pPr>
            <w:r>
              <w:rPr>
                <w:sz w:val="24"/>
              </w:rPr>
              <w:t>Remove All</w:t>
            </w:r>
          </w:p>
        </w:tc>
        <w:tc>
          <w:tcPr>
            <w:tcW w:w="1666" w:type="dxa"/>
            <w:gridSpan w:val="2"/>
          </w:tcPr>
          <w:p>
            <w:pPr>
              <w:pStyle w:val="TableParagraph"/>
              <w:rPr>
                <w:sz w:val="24"/>
              </w:rPr>
            </w:pPr>
            <w:r>
              <w:rPr>
                <w:sz w:val="24"/>
              </w:rPr>
              <w:t>全部移除</w:t>
            </w:r>
          </w:p>
        </w:tc>
        <w:tc>
          <w:tcPr>
            <w:tcW w:w="2869" w:type="dxa"/>
            <w:gridSpan w:val="2"/>
          </w:tcPr>
          <w:p>
            <w:pPr>
              <w:pStyle w:val="TableParagraph"/>
              <w:rPr>
                <w:sz w:val="24"/>
              </w:rPr>
            </w:pPr>
            <w:r>
              <w:rPr>
                <w:sz w:val="24"/>
              </w:rPr>
              <w:t>Setup Output Files</w:t>
            </w:r>
          </w:p>
        </w:tc>
        <w:tc>
          <w:tcPr>
            <w:tcW w:w="1801" w:type="dxa"/>
          </w:tcPr>
          <w:p>
            <w:pPr>
              <w:pStyle w:val="TableParagraph"/>
              <w:ind w:left="106"/>
              <w:rPr>
                <w:sz w:val="24"/>
              </w:rPr>
            </w:pPr>
            <w:r>
              <w:rPr>
                <w:sz w:val="24"/>
              </w:rPr>
              <w:t>设臵输出文件</w:t>
            </w:r>
          </w:p>
        </w:tc>
      </w:tr>
      <w:tr>
        <w:trPr>
          <w:trHeight w:val="626" w:hRule="atLeast"/>
        </w:trPr>
        <w:tc>
          <w:tcPr>
            <w:tcW w:w="2194" w:type="dxa"/>
            <w:gridSpan w:val="2"/>
          </w:tcPr>
          <w:p>
            <w:pPr>
              <w:pStyle w:val="TableParagraph"/>
              <w:spacing w:before="117"/>
              <w:rPr>
                <w:sz w:val="24"/>
              </w:rPr>
            </w:pPr>
            <w:r>
              <w:rPr>
                <w:sz w:val="24"/>
              </w:rPr>
              <w:t>Browse</w:t>
            </w:r>
          </w:p>
        </w:tc>
        <w:tc>
          <w:tcPr>
            <w:tcW w:w="1666" w:type="dxa"/>
            <w:gridSpan w:val="2"/>
          </w:tcPr>
          <w:p>
            <w:pPr>
              <w:pStyle w:val="TableParagraph"/>
              <w:spacing w:before="117"/>
              <w:rPr>
                <w:sz w:val="24"/>
              </w:rPr>
            </w:pPr>
            <w:r>
              <w:rPr>
                <w:sz w:val="24"/>
              </w:rPr>
              <w:t>浏览</w:t>
            </w:r>
          </w:p>
        </w:tc>
        <w:tc>
          <w:tcPr>
            <w:tcW w:w="2869" w:type="dxa"/>
            <w:gridSpan w:val="2"/>
          </w:tcPr>
          <w:p>
            <w:pPr>
              <w:pStyle w:val="TableParagraph"/>
              <w:spacing w:before="117"/>
              <w:rPr>
                <w:sz w:val="24"/>
              </w:rPr>
            </w:pPr>
            <w:r>
              <w:rPr>
                <w:sz w:val="24"/>
              </w:rPr>
              <w:t>E</w:t>
            </w:r>
            <w:r>
              <w:rPr>
                <w:smallCaps/>
                <w:sz w:val="24"/>
              </w:rPr>
              <w:t>x</w:t>
            </w:r>
            <w:r>
              <w:rPr>
                <w:smallCaps w:val="0"/>
                <w:sz w:val="24"/>
              </w:rPr>
              <w:t>tract</w:t>
            </w:r>
          </w:p>
        </w:tc>
        <w:tc>
          <w:tcPr>
            <w:tcW w:w="1801" w:type="dxa"/>
          </w:tcPr>
          <w:p>
            <w:pPr>
              <w:pStyle w:val="TableParagraph"/>
              <w:spacing w:before="117"/>
              <w:ind w:left="106"/>
              <w:rPr>
                <w:sz w:val="24"/>
              </w:rPr>
            </w:pPr>
            <w:r>
              <w:rPr>
                <w:sz w:val="24"/>
              </w:rPr>
              <w:t>提取</w:t>
            </w:r>
          </w:p>
        </w:tc>
      </w:tr>
      <w:tr>
        <w:trPr>
          <w:trHeight w:val="624" w:hRule="atLeast"/>
        </w:trPr>
        <w:tc>
          <w:tcPr>
            <w:tcW w:w="2194" w:type="dxa"/>
            <w:gridSpan w:val="2"/>
          </w:tcPr>
          <w:p>
            <w:pPr>
              <w:pStyle w:val="TableParagraph"/>
              <w:rPr>
                <w:sz w:val="24"/>
              </w:rPr>
            </w:pPr>
            <w:r>
              <w:rPr>
                <w:sz w:val="24"/>
              </w:rPr>
              <w:t>Close</w:t>
            </w:r>
          </w:p>
        </w:tc>
        <w:tc>
          <w:tcPr>
            <w:tcW w:w="1666" w:type="dxa"/>
            <w:gridSpan w:val="2"/>
          </w:tcPr>
          <w:p>
            <w:pPr>
              <w:pStyle w:val="TableParagraph"/>
              <w:rPr>
                <w:sz w:val="24"/>
              </w:rPr>
            </w:pPr>
            <w:r>
              <w:rPr>
                <w:sz w:val="24"/>
              </w:rPr>
              <w:t>关闭</w:t>
            </w:r>
          </w:p>
        </w:tc>
        <w:tc>
          <w:tcPr>
            <w:tcW w:w="2869" w:type="dxa"/>
            <w:gridSpan w:val="2"/>
          </w:tcPr>
          <w:p>
            <w:pPr>
              <w:pStyle w:val="TableParagraph"/>
              <w:spacing w:before="0"/>
              <w:ind w:left="0"/>
              <w:rPr>
                <w:rFonts w:ascii="Times New Roman"/>
                <w:sz w:val="24"/>
              </w:rPr>
            </w:pPr>
          </w:p>
        </w:tc>
        <w:tc>
          <w:tcPr>
            <w:tcW w:w="1801" w:type="dxa"/>
          </w:tcPr>
          <w:p>
            <w:pPr>
              <w:pStyle w:val="TableParagraph"/>
              <w:spacing w:before="0"/>
              <w:ind w:left="0"/>
              <w:rPr>
                <w:rFonts w:ascii="Times New Roman"/>
                <w:sz w:val="24"/>
              </w:rPr>
            </w:pPr>
          </w:p>
        </w:tc>
      </w:tr>
    </w:tbl>
    <w:p>
      <w:pPr>
        <w:pStyle w:val="BodyText"/>
        <w:spacing w:before="1"/>
        <w:rPr>
          <w:sz w:val="20"/>
        </w:rPr>
      </w:pPr>
    </w:p>
    <w:p>
      <w:pPr>
        <w:pStyle w:val="BodyText"/>
        <w:spacing w:line="326" w:lineRule="auto" w:before="64"/>
        <w:ind w:left="218" w:right="424"/>
      </w:pPr>
      <w:r>
        <w:rPr>
          <w:spacing w:val="-10"/>
        </w:rPr>
        <w:t>在上面的例子中，序列中包括了九个不同的实验方法。在提取选项窗口（</w:t>
      </w:r>
      <w:r>
        <w:rPr>
          <w:spacing w:val="-4"/>
        </w:rPr>
        <w:t>如右图所示</w:t>
      </w:r>
      <w:r>
        <w:rPr>
          <w:spacing w:val="-3"/>
        </w:rPr>
        <w:t>）可以选择单个实验方法或所有实验方法进行提取，</w:t>
      </w:r>
    </w:p>
    <w:p>
      <w:pPr>
        <w:spacing w:after="0" w:line="326" w:lineRule="auto"/>
        <w:sectPr>
          <w:pgSz w:w="11910" w:h="16840"/>
          <w:pgMar w:header="0" w:footer="895" w:top="1440" w:bottom="1160" w:left="1580" w:right="1280"/>
        </w:sectPr>
      </w:pPr>
    </w:p>
    <w:p>
      <w:pPr>
        <w:pStyle w:val="BodyText"/>
        <w:spacing w:line="326" w:lineRule="auto" w:before="44"/>
        <w:ind w:left="218" w:right="511"/>
        <w:jc w:val="both"/>
      </w:pPr>
      <w:r>
        <w:rPr>
          <w:spacing w:val="-9"/>
        </w:rPr>
        <w:t>包括多循环伏安方法和多圈测试方法。生成的单独文件可以保存到一</w:t>
      </w:r>
      <w:r>
        <w:rPr>
          <w:spacing w:val="-12"/>
        </w:rPr>
        <w:t>个由用户自定义的文件夹中，同时都拥有一个统一的基本文件名。其中“标准化的数据点，片段和时间”选项可用于设臵每个单独文件的</w:t>
      </w:r>
      <w:r>
        <w:rPr>
          <w:spacing w:val="-6"/>
        </w:rPr>
        <w:t>数据点，片段和从零点开始的时间，即使只运行了一个实验方法。</w:t>
      </w:r>
    </w:p>
    <w:p>
      <w:pPr>
        <w:pStyle w:val="BodyText"/>
        <w:spacing w:line="326" w:lineRule="auto" w:before="310"/>
        <w:ind w:left="218" w:right="514"/>
      </w:pPr>
      <w:r>
        <w:rPr/>
        <w:drawing>
          <wp:anchor distT="0" distB="0" distL="0" distR="0" allowOverlap="1" layoutInCell="1" locked="0" behindDoc="0" simplePos="0" relativeHeight="15744512">
            <wp:simplePos x="0" y="0"/>
            <wp:positionH relativeFrom="page">
              <wp:posOffset>1142491</wp:posOffset>
            </wp:positionH>
            <wp:positionV relativeFrom="paragraph">
              <wp:posOffset>966848</wp:posOffset>
            </wp:positionV>
            <wp:extent cx="5277490" cy="3903855"/>
            <wp:effectExtent l="0" t="0" r="0" b="0"/>
            <wp:wrapNone/>
            <wp:docPr id="105" name="image53.jpeg"/>
            <wp:cNvGraphicFramePr>
              <a:graphicFrameLocks noChangeAspect="1"/>
            </wp:cNvGraphicFramePr>
            <a:graphic>
              <a:graphicData uri="http://schemas.openxmlformats.org/drawingml/2006/picture">
                <pic:pic>
                  <pic:nvPicPr>
                    <pic:cNvPr id="106" name="image53.jpeg"/>
                    <pic:cNvPicPr/>
                  </pic:nvPicPr>
                  <pic:blipFill>
                    <a:blip r:embed="rId61" cstate="print"/>
                    <a:stretch>
                      <a:fillRect/>
                    </a:stretch>
                  </pic:blipFill>
                  <pic:spPr>
                    <a:xfrm>
                      <a:off x="0" y="0"/>
                      <a:ext cx="5277490" cy="3903855"/>
                    </a:xfrm>
                    <a:prstGeom prst="rect">
                      <a:avLst/>
                    </a:prstGeom>
                  </pic:spPr>
                </pic:pic>
              </a:graphicData>
            </a:graphic>
          </wp:anchor>
        </w:drawing>
      </w:r>
      <w:r>
        <w:rPr>
          <w:spacing w:val="-9"/>
        </w:rPr>
        <w:t>从上述示例数据中提取的结果如下所示。注意：在文件的基本名后会</w:t>
      </w:r>
      <w:r>
        <w:rPr>
          <w:spacing w:val="-3"/>
        </w:rPr>
        <w:t>紧随实验方法的名称及在序列中的顺序号码。</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8"/>
        <w:rPr>
          <w:sz w:val="39"/>
        </w:rPr>
      </w:pPr>
    </w:p>
    <w:p>
      <w:pPr>
        <w:pStyle w:val="Heading4"/>
        <w:numPr>
          <w:ilvl w:val="2"/>
          <w:numId w:val="8"/>
        </w:numPr>
        <w:tabs>
          <w:tab w:pos="1057" w:val="left" w:leader="none"/>
          <w:tab w:pos="1058" w:val="left" w:leader="none"/>
        </w:tabs>
        <w:spacing w:line="240" w:lineRule="auto" w:before="0" w:after="0"/>
        <w:ind w:left="1058" w:right="0" w:hanging="840"/>
        <w:jc w:val="left"/>
      </w:pPr>
      <w:r>
        <w:rPr/>
        <w:t>全部选择</w:t>
      </w:r>
    </w:p>
    <w:p>
      <w:pPr>
        <w:pStyle w:val="BodyText"/>
        <w:spacing w:before="5"/>
        <w:rPr>
          <w:b/>
          <w:sz w:val="8"/>
        </w:rPr>
      </w:pPr>
      <w:r>
        <w:rPr/>
        <w:drawing>
          <wp:anchor distT="0" distB="0" distL="0" distR="0" allowOverlap="1" layoutInCell="1" locked="0" behindDoc="0" simplePos="0" relativeHeight="30">
            <wp:simplePos x="0" y="0"/>
            <wp:positionH relativeFrom="page">
              <wp:posOffset>1171067</wp:posOffset>
            </wp:positionH>
            <wp:positionV relativeFrom="paragraph">
              <wp:posOffset>111742</wp:posOffset>
            </wp:positionV>
            <wp:extent cx="3196780" cy="1461611"/>
            <wp:effectExtent l="0" t="0" r="0" b="0"/>
            <wp:wrapTopAndBottom/>
            <wp:docPr id="107" name="image54.png"/>
            <wp:cNvGraphicFramePr>
              <a:graphicFrameLocks noChangeAspect="1"/>
            </wp:cNvGraphicFramePr>
            <a:graphic>
              <a:graphicData uri="http://schemas.openxmlformats.org/drawingml/2006/picture">
                <pic:pic>
                  <pic:nvPicPr>
                    <pic:cNvPr id="108" name="image54.png"/>
                    <pic:cNvPicPr/>
                  </pic:nvPicPr>
                  <pic:blipFill>
                    <a:blip r:embed="rId62" cstate="print"/>
                    <a:stretch>
                      <a:fillRect/>
                    </a:stretch>
                  </pic:blipFill>
                  <pic:spPr>
                    <a:xfrm>
                      <a:off x="0" y="0"/>
                      <a:ext cx="3196780" cy="1461611"/>
                    </a:xfrm>
                    <a:prstGeom prst="rect">
                      <a:avLst/>
                    </a:prstGeom>
                  </pic:spPr>
                </pic:pic>
              </a:graphicData>
            </a:graphic>
          </wp:anchor>
        </w:drawing>
      </w:r>
    </w:p>
    <w:p>
      <w:pPr>
        <w:spacing w:after="0"/>
        <w:rPr>
          <w:sz w:val="8"/>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Security</w:t>
            </w:r>
          </w:p>
        </w:tc>
        <w:tc>
          <w:tcPr>
            <w:tcW w:w="2132" w:type="dxa"/>
          </w:tcPr>
          <w:p>
            <w:pPr>
              <w:pStyle w:val="TableParagraph"/>
              <w:ind w:left="106"/>
              <w:rPr>
                <w:sz w:val="24"/>
              </w:rPr>
            </w:pPr>
            <w:r>
              <w:rPr>
                <w:sz w:val="24"/>
              </w:rPr>
              <w:t>安全</w:t>
            </w:r>
          </w:p>
        </w:tc>
      </w:tr>
      <w:tr>
        <w:trPr>
          <w:trHeight w:val="623" w:hRule="atLeast"/>
        </w:trPr>
        <w:tc>
          <w:tcPr>
            <w:tcW w:w="2132" w:type="dxa"/>
          </w:tcPr>
          <w:p>
            <w:pPr>
              <w:pStyle w:val="TableParagraph"/>
              <w:rPr>
                <w:sz w:val="24"/>
              </w:rPr>
            </w:pPr>
            <w:r>
              <w:rPr>
                <w:sz w:val="24"/>
              </w:rPr>
              <w:t>Tools</w:t>
            </w:r>
          </w:p>
        </w:tc>
        <w:tc>
          <w:tcPr>
            <w:tcW w:w="2134" w:type="dxa"/>
          </w:tcPr>
          <w:p>
            <w:pPr>
              <w:pStyle w:val="TableParagraph"/>
              <w:rPr>
                <w:sz w:val="24"/>
              </w:rPr>
            </w:pPr>
            <w:r>
              <w:rPr>
                <w:sz w:val="24"/>
              </w:rPr>
              <w:t>工具</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spacing w:before="117"/>
              <w:rPr>
                <w:sz w:val="24"/>
              </w:rPr>
            </w:pPr>
            <w:r>
              <w:rPr>
                <w:sz w:val="24"/>
              </w:rPr>
              <w:t>Delete</w:t>
            </w:r>
          </w:p>
        </w:tc>
        <w:tc>
          <w:tcPr>
            <w:tcW w:w="2134" w:type="dxa"/>
          </w:tcPr>
          <w:p>
            <w:pPr>
              <w:pStyle w:val="TableParagraph"/>
              <w:spacing w:before="117"/>
              <w:rPr>
                <w:sz w:val="24"/>
              </w:rPr>
            </w:pPr>
            <w:r>
              <w:rPr>
                <w:sz w:val="24"/>
              </w:rPr>
              <w:t>删除</w:t>
            </w:r>
          </w:p>
        </w:tc>
        <w:tc>
          <w:tcPr>
            <w:tcW w:w="2132" w:type="dxa"/>
          </w:tcPr>
          <w:p>
            <w:pPr>
              <w:pStyle w:val="TableParagraph"/>
              <w:spacing w:before="117"/>
              <w:ind w:left="104"/>
              <w:rPr>
                <w:sz w:val="24"/>
              </w:rPr>
            </w:pPr>
            <w:r>
              <w:rPr>
                <w:sz w:val="24"/>
              </w:rPr>
              <w:t>Copy</w:t>
            </w:r>
          </w:p>
        </w:tc>
        <w:tc>
          <w:tcPr>
            <w:tcW w:w="2132" w:type="dxa"/>
          </w:tcPr>
          <w:p>
            <w:pPr>
              <w:pStyle w:val="TableParagraph"/>
              <w:spacing w:before="117"/>
              <w:ind w:left="106"/>
              <w:rPr>
                <w:sz w:val="24"/>
              </w:rPr>
            </w:pPr>
            <w:r>
              <w:rPr>
                <w:sz w:val="24"/>
              </w:rPr>
              <w:t>复制</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traction</w:t>
            </w:r>
          </w:p>
        </w:tc>
        <w:tc>
          <w:tcPr>
            <w:tcW w:w="2134" w:type="dxa"/>
          </w:tcPr>
          <w:p>
            <w:pPr>
              <w:pStyle w:val="TableParagraph"/>
              <w:rPr>
                <w:sz w:val="24"/>
              </w:rPr>
            </w:pPr>
            <w:r>
              <w:rPr>
                <w:sz w:val="24"/>
              </w:rPr>
              <w:t>提取</w:t>
            </w:r>
          </w:p>
        </w:tc>
        <w:tc>
          <w:tcPr>
            <w:tcW w:w="2132" w:type="dxa"/>
          </w:tcPr>
          <w:p>
            <w:pPr>
              <w:pStyle w:val="TableParagraph"/>
              <w:ind w:left="104"/>
              <w:rPr>
                <w:sz w:val="24"/>
              </w:rPr>
            </w:pPr>
            <w:r>
              <w:rPr>
                <w:sz w:val="24"/>
              </w:rPr>
              <w:t>Select All</w:t>
            </w:r>
          </w:p>
        </w:tc>
        <w:tc>
          <w:tcPr>
            <w:tcW w:w="2132" w:type="dxa"/>
          </w:tcPr>
          <w:p>
            <w:pPr>
              <w:pStyle w:val="TableParagraph"/>
              <w:ind w:left="106"/>
              <w:rPr>
                <w:sz w:val="24"/>
              </w:rPr>
            </w:pPr>
            <w:r>
              <w:rPr>
                <w:sz w:val="24"/>
              </w:rPr>
              <w:t>全部选择</w:t>
            </w:r>
          </w:p>
        </w:tc>
      </w:tr>
    </w:tbl>
    <w:p>
      <w:pPr>
        <w:pStyle w:val="BodyText"/>
        <w:spacing w:before="3"/>
        <w:rPr>
          <w:b/>
          <w:sz w:val="20"/>
        </w:rPr>
      </w:pPr>
    </w:p>
    <w:p>
      <w:pPr>
        <w:pStyle w:val="BodyText"/>
        <w:spacing w:before="63"/>
        <w:ind w:left="323"/>
        <w:rPr>
          <w:rFonts w:ascii="宋体" w:hAnsi="宋体" w:eastAsia="宋体" w:hint="eastAsia"/>
          <w:sz w:val="21"/>
        </w:rPr>
      </w:pPr>
      <w:r>
        <w:rPr/>
        <w:t>“全部选择”选项用于选择打开数据文件中的所有数据点</w:t>
      </w:r>
      <w:r>
        <w:rPr>
          <w:rFonts w:ascii="宋体" w:hAnsi="宋体" w:eastAsia="宋体" w:hint="eastAsia"/>
          <w:sz w:val="21"/>
        </w:rPr>
        <w:t>。</w:t>
      </w:r>
    </w:p>
    <w:p>
      <w:pPr>
        <w:pStyle w:val="BodyText"/>
        <w:spacing w:before="3"/>
        <w:rPr>
          <w:rFonts w:ascii="宋体"/>
          <w:sz w:val="37"/>
        </w:rPr>
      </w:pPr>
    </w:p>
    <w:p>
      <w:pPr>
        <w:pStyle w:val="Heading4"/>
        <w:numPr>
          <w:ilvl w:val="2"/>
          <w:numId w:val="8"/>
        </w:numPr>
        <w:tabs>
          <w:tab w:pos="1057" w:val="left" w:leader="none"/>
          <w:tab w:pos="1058" w:val="left" w:leader="none"/>
        </w:tabs>
        <w:spacing w:line="240" w:lineRule="auto" w:before="0" w:after="0"/>
        <w:ind w:left="1058" w:right="0" w:hanging="840"/>
        <w:jc w:val="left"/>
      </w:pPr>
      <w:r>
        <w:rPr/>
        <w:drawing>
          <wp:anchor distT="0" distB="0" distL="0" distR="0" allowOverlap="1" layoutInCell="1" locked="0" behindDoc="0" simplePos="0" relativeHeight="32">
            <wp:simplePos x="0" y="0"/>
            <wp:positionH relativeFrom="page">
              <wp:posOffset>1150891</wp:posOffset>
            </wp:positionH>
            <wp:positionV relativeFrom="paragraph">
              <wp:posOffset>377426</wp:posOffset>
            </wp:positionV>
            <wp:extent cx="2979073" cy="1701546"/>
            <wp:effectExtent l="0" t="0" r="0" b="0"/>
            <wp:wrapTopAndBottom/>
            <wp:docPr id="109" name="image55.png"/>
            <wp:cNvGraphicFramePr>
              <a:graphicFrameLocks noChangeAspect="1"/>
            </wp:cNvGraphicFramePr>
            <a:graphic>
              <a:graphicData uri="http://schemas.openxmlformats.org/drawingml/2006/picture">
                <pic:pic>
                  <pic:nvPicPr>
                    <pic:cNvPr id="110" name="image55.png"/>
                    <pic:cNvPicPr/>
                  </pic:nvPicPr>
                  <pic:blipFill>
                    <a:blip r:embed="rId63" cstate="print"/>
                    <a:stretch>
                      <a:fillRect/>
                    </a:stretch>
                  </pic:blipFill>
                  <pic:spPr>
                    <a:xfrm>
                      <a:off x="0" y="0"/>
                      <a:ext cx="2979073" cy="1701546"/>
                    </a:xfrm>
                    <a:prstGeom prst="rect">
                      <a:avLst/>
                    </a:prstGeom>
                  </pic:spPr>
                </pic:pic>
              </a:graphicData>
            </a:graphic>
          </wp:anchor>
        </w:drawing>
      </w:r>
      <w:r>
        <w:rPr/>
        <w:t>导入</w:t>
      </w:r>
    </w:p>
    <w:p>
      <w:pPr>
        <w:pStyle w:val="BodyText"/>
        <w:spacing w:before="14"/>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Security</w:t>
            </w:r>
          </w:p>
        </w:tc>
        <w:tc>
          <w:tcPr>
            <w:tcW w:w="2132" w:type="dxa"/>
          </w:tcPr>
          <w:p>
            <w:pPr>
              <w:pStyle w:val="TableParagraph"/>
              <w:ind w:left="106"/>
              <w:rPr>
                <w:sz w:val="24"/>
              </w:rPr>
            </w:pPr>
            <w:r>
              <w:rPr>
                <w:sz w:val="24"/>
              </w:rPr>
              <w:t>安全</w:t>
            </w:r>
          </w:p>
        </w:tc>
      </w:tr>
      <w:tr>
        <w:trPr>
          <w:trHeight w:val="623" w:hRule="atLeast"/>
        </w:trPr>
        <w:tc>
          <w:tcPr>
            <w:tcW w:w="2132" w:type="dxa"/>
          </w:tcPr>
          <w:p>
            <w:pPr>
              <w:pStyle w:val="TableParagraph"/>
              <w:rPr>
                <w:sz w:val="24"/>
              </w:rPr>
            </w:pPr>
            <w:r>
              <w:rPr>
                <w:sz w:val="24"/>
              </w:rPr>
              <w:t>Tools</w:t>
            </w:r>
          </w:p>
        </w:tc>
        <w:tc>
          <w:tcPr>
            <w:tcW w:w="2134" w:type="dxa"/>
          </w:tcPr>
          <w:p>
            <w:pPr>
              <w:pStyle w:val="TableParagraph"/>
              <w:rPr>
                <w:sz w:val="24"/>
              </w:rPr>
            </w:pPr>
            <w:r>
              <w:rPr>
                <w:sz w:val="24"/>
              </w:rPr>
              <w:t>工具</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5" w:hRule="atLeast"/>
        </w:trPr>
        <w:tc>
          <w:tcPr>
            <w:tcW w:w="2132" w:type="dxa"/>
          </w:tcPr>
          <w:p>
            <w:pPr>
              <w:pStyle w:val="TableParagraph"/>
              <w:spacing w:before="117"/>
              <w:rPr>
                <w:sz w:val="24"/>
              </w:rPr>
            </w:pPr>
            <w:r>
              <w:rPr>
                <w:sz w:val="24"/>
              </w:rPr>
              <w:t>Delete</w:t>
            </w:r>
          </w:p>
        </w:tc>
        <w:tc>
          <w:tcPr>
            <w:tcW w:w="2134" w:type="dxa"/>
          </w:tcPr>
          <w:p>
            <w:pPr>
              <w:pStyle w:val="TableParagraph"/>
              <w:spacing w:before="117"/>
              <w:rPr>
                <w:sz w:val="24"/>
              </w:rPr>
            </w:pPr>
            <w:r>
              <w:rPr>
                <w:sz w:val="24"/>
              </w:rPr>
              <w:t>删除</w:t>
            </w:r>
          </w:p>
        </w:tc>
        <w:tc>
          <w:tcPr>
            <w:tcW w:w="2132" w:type="dxa"/>
          </w:tcPr>
          <w:p>
            <w:pPr>
              <w:pStyle w:val="TableParagraph"/>
              <w:spacing w:before="117"/>
              <w:ind w:left="104"/>
              <w:rPr>
                <w:sz w:val="24"/>
              </w:rPr>
            </w:pPr>
            <w:r>
              <w:rPr>
                <w:sz w:val="24"/>
              </w:rPr>
              <w:t>Copy</w:t>
            </w:r>
          </w:p>
        </w:tc>
        <w:tc>
          <w:tcPr>
            <w:tcW w:w="2132" w:type="dxa"/>
          </w:tcPr>
          <w:p>
            <w:pPr>
              <w:pStyle w:val="TableParagraph"/>
              <w:spacing w:before="117"/>
              <w:ind w:left="106"/>
              <w:rPr>
                <w:sz w:val="24"/>
              </w:rPr>
            </w:pPr>
            <w:r>
              <w:rPr>
                <w:sz w:val="24"/>
              </w:rPr>
              <w:t>复制</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traction</w:t>
            </w:r>
          </w:p>
        </w:tc>
        <w:tc>
          <w:tcPr>
            <w:tcW w:w="2134" w:type="dxa"/>
          </w:tcPr>
          <w:p>
            <w:pPr>
              <w:pStyle w:val="TableParagraph"/>
              <w:rPr>
                <w:sz w:val="24"/>
              </w:rPr>
            </w:pPr>
            <w:r>
              <w:rPr>
                <w:sz w:val="24"/>
              </w:rPr>
              <w:t>提取</w:t>
            </w:r>
          </w:p>
        </w:tc>
        <w:tc>
          <w:tcPr>
            <w:tcW w:w="2132" w:type="dxa"/>
          </w:tcPr>
          <w:p>
            <w:pPr>
              <w:pStyle w:val="TableParagraph"/>
              <w:ind w:left="104"/>
              <w:rPr>
                <w:sz w:val="24"/>
              </w:rPr>
            </w:pPr>
            <w:r>
              <w:rPr>
                <w:sz w:val="24"/>
              </w:rPr>
              <w:t>Select All</w:t>
            </w:r>
          </w:p>
        </w:tc>
        <w:tc>
          <w:tcPr>
            <w:tcW w:w="2132" w:type="dxa"/>
          </w:tcPr>
          <w:p>
            <w:pPr>
              <w:pStyle w:val="TableParagraph"/>
              <w:ind w:left="106"/>
              <w:rPr>
                <w:sz w:val="24"/>
              </w:rPr>
            </w:pPr>
            <w:r>
              <w:rPr>
                <w:sz w:val="24"/>
              </w:rPr>
              <w:t>全部选择</w:t>
            </w:r>
          </w:p>
        </w:tc>
      </w:tr>
      <w:tr>
        <w:trPr>
          <w:trHeight w:val="624" w:hRule="atLeast"/>
        </w:trPr>
        <w:tc>
          <w:tcPr>
            <w:tcW w:w="2132" w:type="dxa"/>
          </w:tcPr>
          <w:p>
            <w:pPr>
              <w:pStyle w:val="TableParagraph"/>
              <w:rPr>
                <w:sz w:val="24"/>
              </w:rPr>
            </w:pPr>
            <w:r>
              <w:rPr>
                <w:sz w:val="24"/>
              </w:rPr>
              <w:t>Import from</w:t>
            </w:r>
          </w:p>
        </w:tc>
        <w:tc>
          <w:tcPr>
            <w:tcW w:w="2134" w:type="dxa"/>
          </w:tcPr>
          <w:p>
            <w:pPr>
              <w:pStyle w:val="TableParagraph"/>
              <w:rPr>
                <w:sz w:val="24"/>
              </w:rPr>
            </w:pPr>
            <w:r>
              <w:rPr>
                <w:sz w:val="24"/>
              </w:rPr>
              <w:t>导入</w:t>
            </w:r>
          </w:p>
        </w:tc>
        <w:tc>
          <w:tcPr>
            <w:tcW w:w="2132" w:type="dxa"/>
          </w:tcPr>
          <w:p>
            <w:pPr>
              <w:pStyle w:val="TableParagraph"/>
              <w:ind w:left="104"/>
              <w:rPr>
                <w:sz w:val="24"/>
              </w:rPr>
            </w:pPr>
            <w:r>
              <w:rPr>
                <w:sz w:val="24"/>
              </w:rPr>
              <w:t>Te</w:t>
            </w:r>
            <w:r>
              <w:rPr>
                <w:smallCaps/>
                <w:sz w:val="24"/>
              </w:rPr>
              <w:t>x</w:t>
            </w:r>
            <w:r>
              <w:rPr>
                <w:smallCaps w:val="0"/>
                <w:sz w:val="24"/>
              </w:rPr>
              <w:t>t EIT File</w:t>
            </w:r>
          </w:p>
        </w:tc>
        <w:tc>
          <w:tcPr>
            <w:tcW w:w="2132" w:type="dxa"/>
          </w:tcPr>
          <w:p>
            <w:pPr>
              <w:pStyle w:val="TableParagraph"/>
              <w:ind w:left="106"/>
              <w:rPr>
                <w:sz w:val="24"/>
              </w:rPr>
            </w:pPr>
            <w:r>
              <w:rPr>
                <w:sz w:val="24"/>
              </w:rPr>
              <w:t>文本 EIT 文件</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port to</w:t>
            </w:r>
          </w:p>
        </w:tc>
        <w:tc>
          <w:tcPr>
            <w:tcW w:w="2134" w:type="dxa"/>
          </w:tcPr>
          <w:p>
            <w:pPr>
              <w:pStyle w:val="TableParagraph"/>
              <w:rPr>
                <w:sz w:val="24"/>
              </w:rPr>
            </w:pPr>
            <w:r>
              <w:rPr>
                <w:sz w:val="24"/>
              </w:rPr>
              <w:t>导出</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1"/>
        <w:rPr>
          <w:b/>
          <w:sz w:val="24"/>
        </w:rPr>
      </w:pPr>
    </w:p>
    <w:p>
      <w:pPr>
        <w:pStyle w:val="BodyText"/>
        <w:spacing w:line="326" w:lineRule="auto"/>
        <w:ind w:left="218" w:right="372" w:firstLine="105"/>
      </w:pPr>
      <w:r>
        <w:rPr>
          <w:spacing w:val="-8"/>
        </w:rPr>
        <w:t>“导入”用于输入在其它不同的系统上测试的文本 </w:t>
      </w:r>
      <w:r>
        <w:rPr/>
        <w:t>EIT</w:t>
      </w:r>
      <w:r>
        <w:rPr>
          <w:spacing w:val="-14"/>
        </w:rPr>
        <w:t> 数据</w:t>
      </w:r>
      <w:r>
        <w:rPr/>
        <w:t>（</w:t>
      </w:r>
      <w:r>
        <w:rPr>
          <w:spacing w:val="-5"/>
        </w:rPr>
        <w:t>电压、</w:t>
      </w:r>
      <w:r>
        <w:rPr/>
        <w:t>电流和时间</w:t>
      </w:r>
      <w:r>
        <w:rPr>
          <w:spacing w:val="-140"/>
        </w:rPr>
        <w:t>）</w:t>
      </w:r>
      <w:r>
        <w:rPr/>
        <w:t>。本功能非常适用于对比在不同时间里不同系统下的采</w:t>
      </w:r>
    </w:p>
    <w:p>
      <w:pPr>
        <w:spacing w:after="0" w:line="326" w:lineRule="auto"/>
        <w:sectPr>
          <w:pgSz w:w="11910" w:h="16840"/>
          <w:pgMar w:header="0" w:footer="895" w:top="1420" w:bottom="1160" w:left="1580" w:right="1280"/>
        </w:sectPr>
      </w:pPr>
    </w:p>
    <w:p>
      <w:pPr>
        <w:pStyle w:val="BodyText"/>
        <w:spacing w:line="326" w:lineRule="auto" w:before="44"/>
        <w:ind w:left="218" w:right="513"/>
        <w:jc w:val="both"/>
      </w:pPr>
      <w:r>
        <w:rPr/>
        <w:drawing>
          <wp:anchor distT="0" distB="0" distL="0" distR="0" allowOverlap="1" layoutInCell="1" locked="0" behindDoc="0" simplePos="0" relativeHeight="33">
            <wp:simplePos x="0" y="0"/>
            <wp:positionH relativeFrom="page">
              <wp:posOffset>1149864</wp:posOffset>
            </wp:positionH>
            <wp:positionV relativeFrom="paragraph">
              <wp:posOffset>1238140</wp:posOffset>
            </wp:positionV>
            <wp:extent cx="2912237" cy="3007042"/>
            <wp:effectExtent l="0" t="0" r="0" b="0"/>
            <wp:wrapTopAndBottom/>
            <wp:docPr id="111" name="image56.png"/>
            <wp:cNvGraphicFramePr>
              <a:graphicFrameLocks noChangeAspect="1"/>
            </wp:cNvGraphicFramePr>
            <a:graphic>
              <a:graphicData uri="http://schemas.openxmlformats.org/drawingml/2006/picture">
                <pic:pic>
                  <pic:nvPicPr>
                    <pic:cNvPr id="112" name="image56.png"/>
                    <pic:cNvPicPr/>
                  </pic:nvPicPr>
                  <pic:blipFill>
                    <a:blip r:embed="rId64" cstate="print"/>
                    <a:stretch>
                      <a:fillRect/>
                    </a:stretch>
                  </pic:blipFill>
                  <pic:spPr>
                    <a:xfrm>
                      <a:off x="0" y="0"/>
                      <a:ext cx="2912237" cy="3007042"/>
                    </a:xfrm>
                    <a:prstGeom prst="rect">
                      <a:avLst/>
                    </a:prstGeom>
                  </pic:spPr>
                </pic:pic>
              </a:graphicData>
            </a:graphic>
          </wp:anchor>
        </w:drawing>
      </w:r>
      <w:r>
        <w:rPr/>
        <w:t>集的数据；要导入 EIT 数据文件，则要求文件中的各列必须是 EIT 参数并且在导入前须提供附加信息。如果输入的文件属性不完全正确，将提示错误信息“数据文件导入错误，未发现数据”。</w:t>
      </w:r>
    </w:p>
    <w:p>
      <w:pPr>
        <w:pStyle w:val="BodyText"/>
        <w:spacing w:before="13" w:after="1"/>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tabs>
                <w:tab w:pos="704" w:val="left" w:leader="none"/>
                <w:tab w:pos="1359" w:val="left" w:leader="none"/>
              </w:tabs>
              <w:rPr>
                <w:sz w:val="24"/>
              </w:rPr>
            </w:pPr>
            <w:r>
              <w:rPr>
                <w:sz w:val="24"/>
              </w:rPr>
              <w:t>EIT</w:t>
              <w:tab/>
              <w:t>Data</w:t>
              <w:tab/>
              <w:t>Import</w:t>
            </w:r>
          </w:p>
          <w:p>
            <w:pPr>
              <w:pStyle w:val="TableParagraph"/>
              <w:spacing w:before="231"/>
              <w:rPr>
                <w:sz w:val="24"/>
              </w:rPr>
            </w:pPr>
            <w:r>
              <w:rPr>
                <w:sz w:val="24"/>
              </w:rPr>
              <w:t>Setup</w:t>
            </w:r>
          </w:p>
        </w:tc>
        <w:tc>
          <w:tcPr>
            <w:tcW w:w="2134" w:type="dxa"/>
          </w:tcPr>
          <w:p>
            <w:pPr>
              <w:pStyle w:val="TableParagraph"/>
              <w:rPr>
                <w:sz w:val="24"/>
              </w:rPr>
            </w:pPr>
            <w:r>
              <w:rPr>
                <w:sz w:val="24"/>
              </w:rPr>
              <w:t>EIT 数据导入设臵</w:t>
            </w:r>
          </w:p>
        </w:tc>
        <w:tc>
          <w:tcPr>
            <w:tcW w:w="2132" w:type="dxa"/>
          </w:tcPr>
          <w:p>
            <w:pPr>
              <w:pStyle w:val="TableParagraph"/>
              <w:tabs>
                <w:tab w:pos="1673" w:val="left" w:leader="none"/>
              </w:tabs>
              <w:ind w:left="104"/>
              <w:rPr>
                <w:sz w:val="24"/>
              </w:rPr>
            </w:pPr>
            <w:r>
              <w:rPr>
                <w:sz w:val="24"/>
              </w:rPr>
              <w:t>Input</w:t>
              <w:tab/>
              <w:t>File</w:t>
            </w:r>
          </w:p>
          <w:p>
            <w:pPr>
              <w:pStyle w:val="TableParagraph"/>
              <w:spacing w:before="231"/>
              <w:ind w:left="104"/>
              <w:rPr>
                <w:sz w:val="24"/>
              </w:rPr>
            </w:pPr>
            <w:r>
              <w:rPr>
                <w:sz w:val="24"/>
              </w:rPr>
              <w:t>Properties</w:t>
            </w:r>
          </w:p>
        </w:tc>
        <w:tc>
          <w:tcPr>
            <w:tcW w:w="2132" w:type="dxa"/>
          </w:tcPr>
          <w:p>
            <w:pPr>
              <w:pStyle w:val="TableParagraph"/>
              <w:ind w:left="106"/>
              <w:rPr>
                <w:sz w:val="24"/>
              </w:rPr>
            </w:pPr>
            <w:r>
              <w:rPr>
                <w:sz w:val="24"/>
              </w:rPr>
              <w:t>输入文件属性</w:t>
            </w:r>
          </w:p>
        </w:tc>
      </w:tr>
      <w:tr>
        <w:trPr>
          <w:trHeight w:val="623" w:hRule="atLeast"/>
        </w:trPr>
        <w:tc>
          <w:tcPr>
            <w:tcW w:w="2132" w:type="dxa"/>
          </w:tcPr>
          <w:p>
            <w:pPr>
              <w:pStyle w:val="TableParagraph"/>
              <w:rPr>
                <w:sz w:val="24"/>
              </w:rPr>
            </w:pPr>
            <w:r>
              <w:rPr>
                <w:sz w:val="24"/>
              </w:rPr>
              <w:t>Delimiter</w:t>
            </w:r>
          </w:p>
        </w:tc>
        <w:tc>
          <w:tcPr>
            <w:tcW w:w="2134" w:type="dxa"/>
          </w:tcPr>
          <w:p>
            <w:pPr>
              <w:pStyle w:val="TableParagraph"/>
              <w:rPr>
                <w:sz w:val="24"/>
              </w:rPr>
            </w:pPr>
            <w:r>
              <w:rPr>
                <w:sz w:val="24"/>
              </w:rPr>
              <w:t>分隔符</w:t>
            </w:r>
          </w:p>
        </w:tc>
        <w:tc>
          <w:tcPr>
            <w:tcW w:w="2132" w:type="dxa"/>
          </w:tcPr>
          <w:p>
            <w:pPr>
              <w:pStyle w:val="TableParagraph"/>
              <w:ind w:left="104"/>
              <w:rPr>
                <w:sz w:val="24"/>
              </w:rPr>
            </w:pPr>
            <w:r>
              <w:rPr>
                <w:sz w:val="24"/>
              </w:rPr>
              <w:t>Custom</w:t>
            </w:r>
          </w:p>
        </w:tc>
        <w:tc>
          <w:tcPr>
            <w:tcW w:w="2132" w:type="dxa"/>
          </w:tcPr>
          <w:p>
            <w:pPr>
              <w:pStyle w:val="TableParagraph"/>
              <w:ind w:left="106"/>
              <w:rPr>
                <w:sz w:val="24"/>
              </w:rPr>
            </w:pPr>
            <w:r>
              <w:rPr>
                <w:sz w:val="24"/>
              </w:rPr>
              <w:t>自定义</w:t>
            </w:r>
          </w:p>
        </w:tc>
      </w:tr>
      <w:tr>
        <w:trPr>
          <w:trHeight w:val="623" w:hRule="atLeast"/>
        </w:trPr>
        <w:tc>
          <w:tcPr>
            <w:tcW w:w="2132" w:type="dxa"/>
          </w:tcPr>
          <w:p>
            <w:pPr>
              <w:pStyle w:val="TableParagraph"/>
              <w:rPr>
                <w:sz w:val="24"/>
              </w:rPr>
            </w:pPr>
            <w:r>
              <w:rPr>
                <w:sz w:val="24"/>
              </w:rPr>
              <w:t>Lines to Skip</w:t>
            </w:r>
          </w:p>
        </w:tc>
        <w:tc>
          <w:tcPr>
            <w:tcW w:w="2134" w:type="dxa"/>
          </w:tcPr>
          <w:p>
            <w:pPr>
              <w:pStyle w:val="TableParagraph"/>
              <w:rPr>
                <w:sz w:val="24"/>
              </w:rPr>
            </w:pPr>
            <w:r>
              <w:rPr>
                <w:sz w:val="24"/>
              </w:rPr>
              <w:t>跳过行</w:t>
            </w:r>
          </w:p>
        </w:tc>
        <w:tc>
          <w:tcPr>
            <w:tcW w:w="2132" w:type="dxa"/>
          </w:tcPr>
          <w:p>
            <w:pPr>
              <w:pStyle w:val="TableParagraph"/>
              <w:ind w:left="104"/>
              <w:rPr>
                <w:sz w:val="24"/>
              </w:rPr>
            </w:pPr>
            <w:r>
              <w:rPr>
                <w:sz w:val="24"/>
              </w:rPr>
              <w:t>Column</w:t>
            </w:r>
          </w:p>
        </w:tc>
        <w:tc>
          <w:tcPr>
            <w:tcW w:w="2132" w:type="dxa"/>
          </w:tcPr>
          <w:p>
            <w:pPr>
              <w:pStyle w:val="TableParagraph"/>
              <w:ind w:left="106"/>
              <w:rPr>
                <w:sz w:val="24"/>
              </w:rPr>
            </w:pPr>
            <w:r>
              <w:rPr>
                <w:sz w:val="24"/>
              </w:rPr>
              <w:t>栏或列</w:t>
            </w:r>
          </w:p>
        </w:tc>
      </w:tr>
      <w:tr>
        <w:trPr>
          <w:trHeight w:val="1249" w:hRule="atLeast"/>
        </w:trPr>
        <w:tc>
          <w:tcPr>
            <w:tcW w:w="2132" w:type="dxa"/>
          </w:tcPr>
          <w:p>
            <w:pPr>
              <w:pStyle w:val="TableParagraph"/>
              <w:tabs>
                <w:tab w:pos="1677" w:val="left" w:leader="none"/>
              </w:tabs>
              <w:spacing w:before="117"/>
              <w:rPr>
                <w:sz w:val="24"/>
              </w:rPr>
            </w:pPr>
            <w:r>
              <w:rPr>
                <w:sz w:val="24"/>
              </w:rPr>
              <w:t>Output</w:t>
              <w:tab/>
              <w:t>File</w:t>
            </w:r>
          </w:p>
          <w:p>
            <w:pPr>
              <w:pStyle w:val="TableParagraph"/>
              <w:spacing w:before="230"/>
              <w:rPr>
                <w:sz w:val="24"/>
              </w:rPr>
            </w:pPr>
            <w:r>
              <w:rPr>
                <w:sz w:val="24"/>
              </w:rPr>
              <w:t>Properties</w:t>
            </w:r>
          </w:p>
        </w:tc>
        <w:tc>
          <w:tcPr>
            <w:tcW w:w="2134" w:type="dxa"/>
          </w:tcPr>
          <w:p>
            <w:pPr>
              <w:pStyle w:val="TableParagraph"/>
              <w:spacing w:before="117"/>
              <w:rPr>
                <w:sz w:val="24"/>
              </w:rPr>
            </w:pPr>
            <w:r>
              <w:rPr>
                <w:sz w:val="24"/>
              </w:rPr>
              <w:t>输出文件属性</w:t>
            </w:r>
          </w:p>
        </w:tc>
        <w:tc>
          <w:tcPr>
            <w:tcW w:w="2132" w:type="dxa"/>
          </w:tcPr>
          <w:p>
            <w:pPr>
              <w:pStyle w:val="TableParagraph"/>
              <w:spacing w:before="117"/>
              <w:ind w:left="104"/>
              <w:rPr>
                <w:sz w:val="24"/>
              </w:rPr>
            </w:pPr>
            <w:r>
              <w:rPr>
                <w:sz w:val="24"/>
              </w:rPr>
              <w:t>Comment</w:t>
            </w:r>
          </w:p>
        </w:tc>
        <w:tc>
          <w:tcPr>
            <w:tcW w:w="2132" w:type="dxa"/>
          </w:tcPr>
          <w:p>
            <w:pPr>
              <w:pStyle w:val="TableParagraph"/>
              <w:spacing w:before="117"/>
              <w:ind w:left="106"/>
              <w:rPr>
                <w:sz w:val="24"/>
              </w:rPr>
            </w:pPr>
            <w:r>
              <w:rPr>
                <w:sz w:val="24"/>
              </w:rPr>
              <w:t>注释</w:t>
            </w:r>
          </w:p>
        </w:tc>
      </w:tr>
      <w:tr>
        <w:trPr>
          <w:trHeight w:val="623" w:hRule="atLeast"/>
        </w:trPr>
        <w:tc>
          <w:tcPr>
            <w:tcW w:w="2132" w:type="dxa"/>
          </w:tcPr>
          <w:p>
            <w:pPr>
              <w:pStyle w:val="TableParagraph"/>
              <w:rPr>
                <w:sz w:val="24"/>
              </w:rPr>
            </w:pPr>
            <w:r>
              <w:rPr>
                <w:sz w:val="24"/>
              </w:rPr>
              <w:t>OK</w:t>
            </w:r>
          </w:p>
        </w:tc>
        <w:tc>
          <w:tcPr>
            <w:tcW w:w="2134" w:type="dxa"/>
          </w:tcPr>
          <w:p>
            <w:pPr>
              <w:pStyle w:val="TableParagraph"/>
              <w:rPr>
                <w:sz w:val="24"/>
              </w:rPr>
            </w:pPr>
            <w:r>
              <w:rPr>
                <w:sz w:val="24"/>
              </w:rPr>
              <w:t>是</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bl>
    <w:p>
      <w:pPr>
        <w:pStyle w:val="BodyText"/>
        <w:spacing w:before="1"/>
        <w:rPr>
          <w:sz w:val="24"/>
        </w:rPr>
      </w:pPr>
    </w:p>
    <w:p>
      <w:pPr>
        <w:pStyle w:val="Heading4"/>
        <w:spacing w:line="326" w:lineRule="auto"/>
        <w:ind w:right="324"/>
      </w:pPr>
      <w:r>
        <w:rPr/>
        <w:t>注意：如果数据文件除了原始 EIT 数据还存在文件抬头或参数部分， </w:t>
      </w:r>
      <w:r>
        <w:rPr>
          <w:w w:val="100"/>
        </w:rPr>
        <w:t>则导入时必须跳过。因此，“</w:t>
      </w:r>
      <w:r>
        <w:rPr>
          <w:w w:val="100"/>
        </w:rPr>
        <w:t>Li</w:t>
      </w:r>
      <w:r>
        <w:rPr>
          <w:w w:val="100"/>
        </w:rPr>
        <w:t>ne</w:t>
      </w:r>
      <w:r>
        <w:rPr>
          <w:w w:val="100"/>
        </w:rPr>
        <w:t>s</w:t>
      </w:r>
      <w:r>
        <w:rPr/>
        <w:t> </w:t>
      </w:r>
      <w:r>
        <w:rPr>
          <w:w w:val="100"/>
        </w:rPr>
        <w:t>to</w:t>
      </w:r>
      <w:r>
        <w:rPr/>
        <w:t> </w:t>
      </w:r>
      <w:r>
        <w:rPr>
          <w:w w:val="100"/>
        </w:rPr>
        <w:t>S</w:t>
      </w:r>
      <w:r>
        <w:rPr>
          <w:w w:val="100"/>
        </w:rPr>
        <w:t>kip</w:t>
      </w:r>
      <w:r>
        <w:rPr>
          <w:w w:val="100"/>
        </w:rPr>
        <w:t>”指的是在获得</w:t>
      </w:r>
      <w:r>
        <w:rPr/>
        <w:t> </w:t>
      </w:r>
      <w:r>
        <w:rPr>
          <w:w w:val="100"/>
        </w:rPr>
        <w:t>EIT</w:t>
      </w:r>
      <w:r>
        <w:rPr/>
        <w:t> </w:t>
      </w:r>
      <w:r>
        <w:rPr>
          <w:w w:val="100"/>
        </w:rPr>
        <w:t>数据栏</w:t>
      </w:r>
      <w:r>
        <w:rPr/>
        <w:t>前所要跳过数据文件的行数。</w:t>
      </w:r>
    </w:p>
    <w:p>
      <w:pPr>
        <w:spacing w:after="0" w:line="326" w:lineRule="auto"/>
        <w:sectPr>
          <w:pgSz w:w="11910" w:h="16840"/>
          <w:pgMar w:header="0" w:footer="895" w:top="1460" w:bottom="1160" w:left="1580" w:right="1280"/>
        </w:sectPr>
      </w:pPr>
    </w:p>
    <w:p>
      <w:pPr>
        <w:pStyle w:val="ListParagraph"/>
        <w:numPr>
          <w:ilvl w:val="2"/>
          <w:numId w:val="8"/>
        </w:numPr>
        <w:tabs>
          <w:tab w:pos="1057" w:val="left" w:leader="none"/>
          <w:tab w:pos="1058" w:val="left" w:leader="none"/>
        </w:tabs>
        <w:spacing w:line="240" w:lineRule="auto" w:before="44" w:after="0"/>
        <w:ind w:left="1058" w:right="0" w:hanging="840"/>
        <w:jc w:val="left"/>
        <w:rPr>
          <w:b/>
          <w:sz w:val="28"/>
        </w:rPr>
      </w:pPr>
      <w:r>
        <w:rPr>
          <w:b/>
          <w:sz w:val="28"/>
        </w:rPr>
        <w:t>导出</w:t>
      </w:r>
    </w:p>
    <w:p>
      <w:pPr>
        <w:pStyle w:val="BodyText"/>
        <w:spacing w:before="7"/>
        <w:rPr>
          <w:b/>
          <w:sz w:val="8"/>
        </w:rPr>
      </w:pPr>
      <w:r>
        <w:rPr/>
        <w:drawing>
          <wp:anchor distT="0" distB="0" distL="0" distR="0" allowOverlap="1" layoutInCell="1" locked="0" behindDoc="0" simplePos="0" relativeHeight="34">
            <wp:simplePos x="0" y="0"/>
            <wp:positionH relativeFrom="page">
              <wp:posOffset>1159622</wp:posOffset>
            </wp:positionH>
            <wp:positionV relativeFrom="paragraph">
              <wp:posOffset>112681</wp:posOffset>
            </wp:positionV>
            <wp:extent cx="1865577" cy="1080134"/>
            <wp:effectExtent l="0" t="0" r="0" b="0"/>
            <wp:wrapTopAndBottom/>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5" cstate="print"/>
                    <a:stretch>
                      <a:fillRect/>
                    </a:stretch>
                  </pic:blipFill>
                  <pic:spPr>
                    <a:xfrm>
                      <a:off x="0" y="0"/>
                      <a:ext cx="1865577" cy="1080134"/>
                    </a:xfrm>
                    <a:prstGeom prst="rect">
                      <a:avLst/>
                    </a:prstGeom>
                  </pic:spPr>
                </pic:pic>
              </a:graphicData>
            </a:graphic>
          </wp:anchor>
        </w:drawing>
      </w:r>
    </w:p>
    <w:p>
      <w:pPr>
        <w:pStyle w:val="BodyText"/>
        <w:spacing w:before="14"/>
        <w:rPr>
          <w:b/>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w:t>
            </w:r>
          </w:p>
        </w:tc>
        <w:tc>
          <w:tcPr>
            <w:tcW w:w="2134" w:type="dxa"/>
          </w:tcPr>
          <w:p>
            <w:pPr>
              <w:pStyle w:val="TableParagraph"/>
              <w:rPr>
                <w:sz w:val="24"/>
              </w:rPr>
            </w:pPr>
            <w:r>
              <w:rPr>
                <w:sz w:val="24"/>
              </w:rPr>
              <w:t>数据</w:t>
            </w:r>
          </w:p>
        </w:tc>
        <w:tc>
          <w:tcPr>
            <w:tcW w:w="2132" w:type="dxa"/>
          </w:tcPr>
          <w:p>
            <w:pPr>
              <w:pStyle w:val="TableParagraph"/>
              <w:ind w:left="104"/>
              <w:rPr>
                <w:sz w:val="24"/>
              </w:rPr>
            </w:pPr>
            <w:r>
              <w:rPr>
                <w:sz w:val="24"/>
              </w:rPr>
              <w:t>View</w:t>
            </w:r>
          </w:p>
        </w:tc>
        <w:tc>
          <w:tcPr>
            <w:tcW w:w="2132" w:type="dxa"/>
          </w:tcPr>
          <w:p>
            <w:pPr>
              <w:pStyle w:val="TableParagraph"/>
              <w:ind w:left="106"/>
              <w:rPr>
                <w:sz w:val="24"/>
              </w:rPr>
            </w:pPr>
            <w:r>
              <w:rPr>
                <w:sz w:val="24"/>
              </w:rPr>
              <w:t>查看</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4" w:hRule="atLeast"/>
        </w:trPr>
        <w:tc>
          <w:tcPr>
            <w:tcW w:w="2132" w:type="dxa"/>
          </w:tcPr>
          <w:p>
            <w:pPr>
              <w:pStyle w:val="TableParagraph"/>
              <w:rPr>
                <w:sz w:val="24"/>
              </w:rPr>
            </w:pPr>
            <w:r>
              <w:rPr>
                <w:sz w:val="24"/>
              </w:rPr>
              <w:t>Window</w:t>
            </w:r>
          </w:p>
        </w:tc>
        <w:tc>
          <w:tcPr>
            <w:tcW w:w="2134" w:type="dxa"/>
          </w:tcPr>
          <w:p>
            <w:pPr>
              <w:pStyle w:val="TableParagraph"/>
              <w:rPr>
                <w:sz w:val="24"/>
              </w:rPr>
            </w:pPr>
            <w:r>
              <w:rPr>
                <w:sz w:val="24"/>
              </w:rPr>
              <w:t>窗口</w:t>
            </w:r>
          </w:p>
        </w:tc>
        <w:tc>
          <w:tcPr>
            <w:tcW w:w="2132" w:type="dxa"/>
          </w:tcPr>
          <w:p>
            <w:pPr>
              <w:pStyle w:val="TableParagraph"/>
              <w:ind w:left="104"/>
              <w:rPr>
                <w:sz w:val="24"/>
              </w:rPr>
            </w:pPr>
            <w:r>
              <w:rPr>
                <w:sz w:val="24"/>
              </w:rPr>
              <w:t>Delete</w:t>
            </w:r>
          </w:p>
        </w:tc>
        <w:tc>
          <w:tcPr>
            <w:tcW w:w="2132" w:type="dxa"/>
          </w:tcPr>
          <w:p>
            <w:pPr>
              <w:pStyle w:val="TableParagraph"/>
              <w:ind w:left="106"/>
              <w:rPr>
                <w:sz w:val="24"/>
              </w:rPr>
            </w:pPr>
            <w:r>
              <w:rPr>
                <w:sz w:val="24"/>
              </w:rPr>
              <w:t>删除</w:t>
            </w:r>
          </w:p>
        </w:tc>
      </w:tr>
      <w:tr>
        <w:trPr>
          <w:trHeight w:val="625" w:hRule="atLeast"/>
        </w:trPr>
        <w:tc>
          <w:tcPr>
            <w:tcW w:w="2132" w:type="dxa"/>
          </w:tcPr>
          <w:p>
            <w:pPr>
              <w:pStyle w:val="TableParagraph"/>
              <w:spacing w:before="117"/>
              <w:rPr>
                <w:sz w:val="24"/>
              </w:rPr>
            </w:pPr>
            <w:r>
              <w:rPr>
                <w:sz w:val="24"/>
              </w:rPr>
              <w:t>Copy</w:t>
            </w:r>
          </w:p>
        </w:tc>
        <w:tc>
          <w:tcPr>
            <w:tcW w:w="2134" w:type="dxa"/>
          </w:tcPr>
          <w:p>
            <w:pPr>
              <w:pStyle w:val="TableParagraph"/>
              <w:spacing w:before="117"/>
              <w:rPr>
                <w:sz w:val="24"/>
              </w:rPr>
            </w:pPr>
            <w:r>
              <w:rPr>
                <w:sz w:val="24"/>
              </w:rPr>
              <w:t>复制</w:t>
            </w:r>
          </w:p>
        </w:tc>
        <w:tc>
          <w:tcPr>
            <w:tcW w:w="2132" w:type="dxa"/>
          </w:tcPr>
          <w:p>
            <w:pPr>
              <w:pStyle w:val="TableParagraph"/>
              <w:spacing w:before="117"/>
              <w:ind w:left="104"/>
              <w:rPr>
                <w:sz w:val="24"/>
              </w:rPr>
            </w:pPr>
            <w:r>
              <w:rPr>
                <w:sz w:val="24"/>
              </w:rPr>
              <w:t>E</w:t>
            </w:r>
            <w:r>
              <w:rPr>
                <w:smallCaps/>
                <w:sz w:val="24"/>
              </w:rPr>
              <w:t>x</w:t>
            </w:r>
            <w:r>
              <w:rPr>
                <w:smallCaps w:val="0"/>
                <w:sz w:val="24"/>
              </w:rPr>
              <w:t>port to</w:t>
            </w:r>
          </w:p>
        </w:tc>
        <w:tc>
          <w:tcPr>
            <w:tcW w:w="2132" w:type="dxa"/>
          </w:tcPr>
          <w:p>
            <w:pPr>
              <w:pStyle w:val="TableParagraph"/>
              <w:spacing w:before="117"/>
              <w:ind w:left="106"/>
              <w:rPr>
                <w:sz w:val="24"/>
              </w:rPr>
            </w:pPr>
            <w:r>
              <w:rPr>
                <w:sz w:val="24"/>
              </w:rPr>
              <w:t>导出</w:t>
            </w:r>
          </w:p>
        </w:tc>
      </w:tr>
    </w:tbl>
    <w:p>
      <w:pPr>
        <w:pStyle w:val="BodyText"/>
        <w:spacing w:before="1"/>
        <w:rPr>
          <w:b/>
          <w:sz w:val="43"/>
        </w:rPr>
      </w:pPr>
    </w:p>
    <w:p>
      <w:pPr>
        <w:pStyle w:val="BodyText"/>
        <w:spacing w:line="326" w:lineRule="auto"/>
        <w:ind w:left="218" w:right="415" w:firstLine="139"/>
        <w:jc w:val="both"/>
      </w:pPr>
      <w:r>
        <w:rPr/>
        <w:drawing>
          <wp:anchor distT="0" distB="0" distL="0" distR="0" allowOverlap="1" layoutInCell="1" locked="0" behindDoc="1" simplePos="0" relativeHeight="482734080">
            <wp:simplePos x="0" y="0"/>
            <wp:positionH relativeFrom="page">
              <wp:posOffset>1157505</wp:posOffset>
            </wp:positionH>
            <wp:positionV relativeFrom="paragraph">
              <wp:posOffset>1956319</wp:posOffset>
            </wp:positionV>
            <wp:extent cx="4023570" cy="1339854"/>
            <wp:effectExtent l="0" t="0" r="0" b="0"/>
            <wp:wrapNone/>
            <wp:docPr id="115" name="image58.png"/>
            <wp:cNvGraphicFramePr>
              <a:graphicFrameLocks noChangeAspect="1"/>
            </wp:cNvGraphicFramePr>
            <a:graphic>
              <a:graphicData uri="http://schemas.openxmlformats.org/drawingml/2006/picture">
                <pic:pic>
                  <pic:nvPicPr>
                    <pic:cNvPr id="116" name="image58.png"/>
                    <pic:cNvPicPr/>
                  </pic:nvPicPr>
                  <pic:blipFill>
                    <a:blip r:embed="rId66" cstate="print"/>
                    <a:stretch>
                      <a:fillRect/>
                    </a:stretch>
                  </pic:blipFill>
                  <pic:spPr>
                    <a:xfrm>
                      <a:off x="0" y="0"/>
                      <a:ext cx="4023570" cy="1339854"/>
                    </a:xfrm>
                    <a:prstGeom prst="rect">
                      <a:avLst/>
                    </a:prstGeom>
                  </pic:spPr>
                </pic:pic>
              </a:graphicData>
            </a:graphic>
          </wp:anchor>
        </w:drawing>
      </w:r>
      <w:r>
        <w:rPr>
          <w:spacing w:val="-2"/>
        </w:rPr>
        <w:t>“导出”用于用户可以将 </w:t>
      </w:r>
      <w:r>
        <w:rPr/>
        <w:t>VersaStudio</w:t>
      </w:r>
      <w:r>
        <w:rPr>
          <w:spacing w:val="-3"/>
        </w:rPr>
        <w:t> 数据导出到一个单独文件，使</w:t>
      </w:r>
      <w:r>
        <w:rPr/>
        <w:t>Scribner</w:t>
      </w:r>
      <w:r>
        <w:rPr>
          <w:spacing w:val="-2"/>
        </w:rPr>
        <w:t> 及相关软件包 </w:t>
      </w:r>
      <w:r>
        <w:rPr/>
        <w:t>CorrView®</w:t>
      </w:r>
      <w:r>
        <w:rPr>
          <w:spacing w:val="1"/>
        </w:rPr>
        <w:t>和 </w:t>
      </w:r>
      <w:r>
        <w:rPr/>
        <w:t>ZView®</w:t>
      </w:r>
      <w:r>
        <w:rPr>
          <w:spacing w:val="-3"/>
        </w:rPr>
        <w:t>能够打开和读取这个文</w:t>
      </w:r>
      <w:r>
        <w:rPr>
          <w:spacing w:val="-1"/>
          <w:w w:val="100"/>
        </w:rPr>
        <w:t>件</w:t>
      </w:r>
      <w:r>
        <w:rPr>
          <w:spacing w:val="-3"/>
          <w:w w:val="100"/>
        </w:rPr>
        <w:t>。选择一个包含阻抗数据的</w:t>
      </w:r>
      <w:r>
        <w:rPr>
          <w:spacing w:val="-3"/>
        </w:rPr>
        <w:t> </w:t>
      </w:r>
      <w:r>
        <w:rPr>
          <w:w w:val="100"/>
        </w:rPr>
        <w:t>Ve</w:t>
      </w:r>
      <w:r>
        <w:rPr>
          <w:spacing w:val="-3"/>
          <w:w w:val="100"/>
        </w:rPr>
        <w:t>r</w:t>
      </w:r>
      <w:r>
        <w:rPr>
          <w:w w:val="100"/>
        </w:rPr>
        <w:t>saS</w:t>
      </w:r>
      <w:r>
        <w:rPr>
          <w:spacing w:val="-2"/>
          <w:w w:val="100"/>
        </w:rPr>
        <w:t>t</w:t>
      </w:r>
      <w:r>
        <w:rPr>
          <w:w w:val="100"/>
        </w:rPr>
        <w:t>ud</w:t>
      </w:r>
      <w:r>
        <w:rPr>
          <w:spacing w:val="-2"/>
          <w:w w:val="100"/>
        </w:rPr>
        <w:t>i</w:t>
      </w:r>
      <w:r>
        <w:rPr>
          <w:w w:val="100"/>
        </w:rPr>
        <w:t>o</w:t>
      </w:r>
      <w:r>
        <w:rPr/>
        <w:t> </w:t>
      </w:r>
      <w:r>
        <w:rPr>
          <w:spacing w:val="-3"/>
          <w:w w:val="100"/>
        </w:rPr>
        <w:t>文件并导出至</w:t>
      </w:r>
      <w:r>
        <w:rPr>
          <w:spacing w:val="-3"/>
        </w:rPr>
        <w:t> </w:t>
      </w:r>
      <w:r>
        <w:rPr>
          <w:spacing w:val="-2"/>
          <w:w w:val="100"/>
        </w:rPr>
        <w:t>Z</w:t>
      </w:r>
      <w:r>
        <w:rPr>
          <w:w w:val="100"/>
        </w:rPr>
        <w:t>Vie</w:t>
      </w:r>
      <w:r>
        <w:rPr>
          <w:spacing w:val="-1"/>
          <w:w w:val="100"/>
        </w:rPr>
        <w:t>w</w:t>
      </w:r>
      <w:r>
        <w:rPr>
          <w:spacing w:val="-142"/>
          <w:w w:val="100"/>
        </w:rPr>
        <w:t>（</w:t>
      </w:r>
      <w:r>
        <w:rPr>
          <w:w w:val="100"/>
        </w:rPr>
        <w:t>“导出</w:t>
      </w:r>
      <w:r>
        <w:rPr>
          <w:spacing w:val="-1"/>
        </w:rPr>
        <w:t> </w:t>
      </w:r>
      <w:r>
        <w:rPr>
          <w:spacing w:val="-1"/>
          <w:w w:val="100"/>
        </w:rPr>
        <w:t>A</w:t>
      </w:r>
      <w:r>
        <w:rPr>
          <w:w w:val="100"/>
        </w:rPr>
        <w:t>C</w:t>
      </w:r>
      <w:r>
        <w:rPr/>
        <w:t> </w:t>
      </w:r>
      <w:r>
        <w:rPr>
          <w:spacing w:val="-48"/>
          <w:w w:val="100"/>
        </w:rPr>
        <w:t>数据”</w:t>
      </w:r>
      <w:r>
        <w:rPr>
          <w:spacing w:val="-140"/>
          <w:w w:val="100"/>
        </w:rPr>
        <w:t>）</w:t>
      </w:r>
      <w:r>
        <w:rPr>
          <w:spacing w:val="-3"/>
          <w:w w:val="100"/>
        </w:rPr>
        <w:t>，即可创建一个可以由</w:t>
      </w:r>
      <w:r>
        <w:rPr>
          <w:spacing w:val="-3"/>
        </w:rPr>
        <w:t> </w:t>
      </w:r>
      <w:r>
        <w:rPr>
          <w:w w:val="100"/>
        </w:rPr>
        <w:t>ZView</w:t>
      </w:r>
      <w:r>
        <w:rPr/>
        <w:t> </w:t>
      </w:r>
      <w:r>
        <w:rPr>
          <w:spacing w:val="-3"/>
          <w:w w:val="100"/>
        </w:rPr>
        <w:t>软件打开和读到的“*</w:t>
      </w:r>
      <w:r>
        <w:rPr>
          <w:w w:val="100"/>
        </w:rPr>
        <w:t>.</w:t>
      </w:r>
      <w:r>
        <w:rPr>
          <w:spacing w:val="-3"/>
          <w:w w:val="100"/>
        </w:rPr>
        <w:t>z</w:t>
      </w:r>
      <w:r>
        <w:rPr>
          <w:w w:val="100"/>
        </w:rPr>
        <w:t>”</w:t>
      </w:r>
      <w:r>
        <w:rPr/>
        <w:t>格</w:t>
      </w:r>
      <w:r>
        <w:rPr>
          <w:spacing w:val="-1"/>
        </w:rPr>
        <w:t>式数据文件。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4" w:hRule="atLeast"/>
        </w:trPr>
        <w:tc>
          <w:tcPr>
            <w:tcW w:w="4265" w:type="dxa"/>
          </w:tcPr>
          <w:p>
            <w:pPr>
              <w:pStyle w:val="TableParagraph"/>
              <w:rPr>
                <w:sz w:val="24"/>
              </w:rPr>
            </w:pPr>
            <w:r>
              <w:rPr>
                <w:sz w:val="24"/>
              </w:rPr>
              <w:t>E</w:t>
            </w:r>
            <w:r>
              <w:rPr>
                <w:smallCaps/>
                <w:sz w:val="24"/>
              </w:rPr>
              <w:t>x</w:t>
            </w:r>
            <w:r>
              <w:rPr>
                <w:smallCaps w:val="0"/>
                <w:sz w:val="24"/>
              </w:rPr>
              <w:t>port As ZView file（s）</w:t>
            </w:r>
          </w:p>
        </w:tc>
        <w:tc>
          <w:tcPr>
            <w:tcW w:w="4263" w:type="dxa"/>
          </w:tcPr>
          <w:p>
            <w:pPr>
              <w:pStyle w:val="TableParagraph"/>
              <w:ind w:left="105"/>
              <w:rPr>
                <w:sz w:val="24"/>
              </w:rPr>
            </w:pPr>
            <w:r>
              <w:rPr>
                <w:sz w:val="24"/>
              </w:rPr>
              <w:t>作为 Zview 文件形式导出</w:t>
            </w:r>
          </w:p>
        </w:tc>
      </w:tr>
      <w:tr>
        <w:trPr>
          <w:trHeight w:val="1247" w:hRule="atLeast"/>
        </w:trPr>
        <w:tc>
          <w:tcPr>
            <w:tcW w:w="4265" w:type="dxa"/>
          </w:tcPr>
          <w:p>
            <w:pPr>
              <w:pStyle w:val="TableParagraph"/>
              <w:rPr>
                <w:sz w:val="24"/>
              </w:rPr>
            </w:pPr>
            <w:r>
              <w:rPr>
                <w:sz w:val="24"/>
              </w:rPr>
              <w:t>Valid data to e</w:t>
            </w:r>
            <w:r>
              <w:rPr>
                <w:smallCaps/>
                <w:sz w:val="24"/>
              </w:rPr>
              <w:t>x</w:t>
            </w:r>
            <w:r>
              <w:rPr>
                <w:smallCaps w:val="0"/>
                <w:sz w:val="24"/>
              </w:rPr>
              <w:t>port found. 1 file will be</w:t>
            </w:r>
          </w:p>
          <w:p>
            <w:pPr>
              <w:pStyle w:val="TableParagraph"/>
              <w:spacing w:before="230"/>
              <w:rPr>
                <w:sz w:val="24"/>
              </w:rPr>
            </w:pPr>
            <w:r>
              <w:rPr>
                <w:sz w:val="24"/>
              </w:rPr>
              <w:t>created</w:t>
            </w:r>
          </w:p>
        </w:tc>
        <w:tc>
          <w:tcPr>
            <w:tcW w:w="4263" w:type="dxa"/>
          </w:tcPr>
          <w:p>
            <w:pPr>
              <w:pStyle w:val="TableParagraph"/>
              <w:ind w:left="105"/>
              <w:rPr>
                <w:sz w:val="24"/>
              </w:rPr>
            </w:pPr>
            <w:r>
              <w:rPr>
                <w:sz w:val="24"/>
              </w:rPr>
              <w:t>有效数据被导出，将创建一个文件；</w:t>
            </w:r>
          </w:p>
        </w:tc>
      </w:tr>
      <w:tr>
        <w:trPr>
          <w:trHeight w:val="623" w:hRule="atLeast"/>
        </w:trPr>
        <w:tc>
          <w:tcPr>
            <w:tcW w:w="4265" w:type="dxa"/>
          </w:tcPr>
          <w:p>
            <w:pPr>
              <w:pStyle w:val="TableParagraph"/>
              <w:rPr>
                <w:sz w:val="24"/>
              </w:rPr>
            </w:pPr>
            <w:r>
              <w:rPr>
                <w:sz w:val="24"/>
              </w:rPr>
              <w:t>E</w:t>
            </w:r>
            <w:r>
              <w:rPr>
                <w:smallCaps/>
                <w:sz w:val="24"/>
              </w:rPr>
              <w:t>x</w:t>
            </w:r>
            <w:r>
              <w:rPr>
                <w:smallCaps w:val="0"/>
                <w:sz w:val="24"/>
              </w:rPr>
              <w:t>port AC Data</w:t>
            </w:r>
          </w:p>
        </w:tc>
        <w:tc>
          <w:tcPr>
            <w:tcW w:w="4263" w:type="dxa"/>
          </w:tcPr>
          <w:p>
            <w:pPr>
              <w:pStyle w:val="TableParagraph"/>
              <w:ind w:left="105"/>
              <w:rPr>
                <w:sz w:val="24"/>
              </w:rPr>
            </w:pPr>
            <w:r>
              <w:rPr>
                <w:sz w:val="24"/>
              </w:rPr>
              <w:t>导出 AC 数据</w:t>
            </w:r>
          </w:p>
        </w:tc>
      </w:tr>
    </w:tbl>
    <w:p>
      <w:pPr>
        <w:spacing w:after="0"/>
        <w:rPr>
          <w:sz w:val="24"/>
        </w:rPr>
        <w:sectPr>
          <w:pgSz w:w="11910" w:h="16840"/>
          <w:pgMar w:header="0" w:footer="89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4" w:hRule="atLeast"/>
        </w:trPr>
        <w:tc>
          <w:tcPr>
            <w:tcW w:w="4265" w:type="dxa"/>
          </w:tcPr>
          <w:p>
            <w:pPr>
              <w:pStyle w:val="TableParagraph"/>
              <w:rPr>
                <w:sz w:val="24"/>
              </w:rPr>
            </w:pPr>
            <w:r>
              <w:rPr>
                <w:sz w:val="24"/>
              </w:rPr>
              <w:t>Cancel</w:t>
            </w:r>
          </w:p>
        </w:tc>
        <w:tc>
          <w:tcPr>
            <w:tcW w:w="4263" w:type="dxa"/>
          </w:tcPr>
          <w:p>
            <w:pPr>
              <w:pStyle w:val="TableParagraph"/>
              <w:ind w:left="105"/>
              <w:rPr>
                <w:sz w:val="24"/>
              </w:rPr>
            </w:pPr>
            <w:r>
              <w:rPr>
                <w:sz w:val="24"/>
              </w:rPr>
              <w:t>取消</w:t>
            </w:r>
          </w:p>
        </w:tc>
      </w:tr>
    </w:tbl>
    <w:p>
      <w:pPr>
        <w:pStyle w:val="BodyText"/>
        <w:spacing w:before="3"/>
        <w:rPr>
          <w:sz w:val="20"/>
        </w:rPr>
      </w:pPr>
    </w:p>
    <w:p>
      <w:pPr>
        <w:pStyle w:val="BodyText"/>
        <w:spacing w:line="326" w:lineRule="auto" w:before="63"/>
        <w:ind w:left="218" w:right="511"/>
        <w:jc w:val="both"/>
      </w:pPr>
      <w:r>
        <w:rPr/>
        <w:drawing>
          <wp:anchor distT="0" distB="0" distL="0" distR="0" allowOverlap="1" layoutInCell="1" locked="0" behindDoc="0" simplePos="0" relativeHeight="36">
            <wp:simplePos x="0" y="0"/>
            <wp:positionH relativeFrom="page">
              <wp:posOffset>1166920</wp:posOffset>
            </wp:positionH>
            <wp:positionV relativeFrom="paragraph">
              <wp:posOffset>1641868</wp:posOffset>
            </wp:positionV>
            <wp:extent cx="4327952" cy="1457325"/>
            <wp:effectExtent l="0" t="0" r="0" b="0"/>
            <wp:wrapTopAndBottom/>
            <wp:docPr id="117" name="image59.png"/>
            <wp:cNvGraphicFramePr>
              <a:graphicFrameLocks noChangeAspect="1"/>
            </wp:cNvGraphicFramePr>
            <a:graphic>
              <a:graphicData uri="http://schemas.openxmlformats.org/drawingml/2006/picture">
                <pic:pic>
                  <pic:nvPicPr>
                    <pic:cNvPr id="118" name="image59.png"/>
                    <pic:cNvPicPr/>
                  </pic:nvPicPr>
                  <pic:blipFill>
                    <a:blip r:embed="rId67" cstate="print"/>
                    <a:stretch>
                      <a:fillRect/>
                    </a:stretch>
                  </pic:blipFill>
                  <pic:spPr>
                    <a:xfrm>
                      <a:off x="0" y="0"/>
                      <a:ext cx="4327952" cy="1457325"/>
                    </a:xfrm>
                    <a:prstGeom prst="rect">
                      <a:avLst/>
                    </a:prstGeom>
                  </pic:spPr>
                </pic:pic>
              </a:graphicData>
            </a:graphic>
          </wp:anchor>
        </w:drawing>
      </w:r>
      <w:r>
        <w:rPr>
          <w:spacing w:val="12"/>
        </w:rPr>
        <w:t>如果 </w:t>
      </w:r>
      <w:r>
        <w:rPr/>
        <w:t>VersaStudio 文件包含多个数据文件（</w:t>
      </w:r>
      <w:r>
        <w:rPr>
          <w:spacing w:val="2"/>
        </w:rPr>
        <w:t>比如一系列不同 </w:t>
      </w:r>
      <w:r>
        <w:rPr/>
        <w:t>EIS</w:t>
      </w:r>
      <w:r>
        <w:rPr>
          <w:spacing w:val="10"/>
        </w:rPr>
        <w:t> 扫描</w:t>
      </w:r>
      <w:r>
        <w:rPr>
          <w:spacing w:val="-2"/>
        </w:rPr>
        <w:t>序列测试文件</w:t>
      </w:r>
      <w:r>
        <w:rPr>
          <w:spacing w:val="-104"/>
        </w:rPr>
        <w:t>）</w:t>
      </w:r>
      <w:r>
        <w:rPr>
          <w:spacing w:val="-14"/>
        </w:rPr>
        <w:t>，将会创建多个具有相同文件名称+索引序号的</w:t>
      </w:r>
      <w:r>
        <w:rPr/>
        <w:t>（</w:t>
      </w:r>
      <w:r>
        <w:rPr>
          <w:spacing w:val="-2"/>
        </w:rPr>
        <w:t>如文件名称.Z</w:t>
      </w:r>
      <w:r>
        <w:rPr>
          <w:spacing w:val="5"/>
        </w:rPr>
        <w:t> 和文件名称-</w:t>
      </w:r>
      <w:r>
        <w:rPr/>
        <w:t>2.z）</w:t>
      </w:r>
      <w:r>
        <w:rPr>
          <w:spacing w:val="-3"/>
        </w:rPr>
        <w:t>数据文件（每一个数据文件代表一个阻抗实验方法</w:t>
      </w:r>
      <w:r>
        <w:rPr>
          <w:spacing w:val="-140"/>
        </w:rPr>
        <w:t>）。</w:t>
      </w:r>
    </w:p>
    <w:p>
      <w:pPr>
        <w:pStyle w:val="BodyText"/>
        <w:spacing w:before="14"/>
        <w:rPr>
          <w:sz w:val="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3" w:hRule="atLeast"/>
        </w:trPr>
        <w:tc>
          <w:tcPr>
            <w:tcW w:w="4265" w:type="dxa"/>
          </w:tcPr>
          <w:p>
            <w:pPr>
              <w:pStyle w:val="TableParagraph"/>
              <w:rPr>
                <w:sz w:val="24"/>
              </w:rPr>
            </w:pPr>
            <w:r>
              <w:rPr>
                <w:sz w:val="24"/>
              </w:rPr>
              <w:t>E</w:t>
            </w:r>
            <w:r>
              <w:rPr>
                <w:smallCaps/>
                <w:sz w:val="24"/>
              </w:rPr>
              <w:t>x</w:t>
            </w:r>
            <w:r>
              <w:rPr>
                <w:smallCaps w:val="0"/>
                <w:sz w:val="24"/>
              </w:rPr>
              <w:t>port As ZView file（s）</w:t>
            </w:r>
          </w:p>
        </w:tc>
        <w:tc>
          <w:tcPr>
            <w:tcW w:w="4263" w:type="dxa"/>
          </w:tcPr>
          <w:p>
            <w:pPr>
              <w:pStyle w:val="TableParagraph"/>
              <w:ind w:left="105"/>
              <w:rPr>
                <w:sz w:val="24"/>
              </w:rPr>
            </w:pPr>
            <w:r>
              <w:rPr>
                <w:sz w:val="24"/>
              </w:rPr>
              <w:t>作 ZView 文件导出</w:t>
            </w:r>
          </w:p>
        </w:tc>
      </w:tr>
      <w:tr>
        <w:trPr>
          <w:trHeight w:val="1247" w:hRule="atLeast"/>
        </w:trPr>
        <w:tc>
          <w:tcPr>
            <w:tcW w:w="4265" w:type="dxa"/>
            <w:tcBorders>
              <w:bottom w:val="single" w:sz="6" w:space="0" w:color="000000"/>
            </w:tcBorders>
          </w:tcPr>
          <w:p>
            <w:pPr>
              <w:pStyle w:val="TableParagraph"/>
              <w:spacing w:before="117"/>
              <w:rPr>
                <w:sz w:val="24"/>
              </w:rPr>
            </w:pPr>
            <w:r>
              <w:rPr>
                <w:sz w:val="24"/>
              </w:rPr>
              <w:t>Valid data to e</w:t>
            </w:r>
            <w:r>
              <w:rPr>
                <w:smallCaps/>
                <w:sz w:val="24"/>
              </w:rPr>
              <w:t>x</w:t>
            </w:r>
            <w:r>
              <w:rPr>
                <w:smallCaps w:val="0"/>
                <w:sz w:val="24"/>
              </w:rPr>
              <w:t>port found. 2 file will be</w:t>
            </w:r>
          </w:p>
          <w:p>
            <w:pPr>
              <w:pStyle w:val="TableParagraph"/>
              <w:spacing w:before="231"/>
              <w:rPr>
                <w:sz w:val="24"/>
              </w:rPr>
            </w:pPr>
            <w:r>
              <w:rPr>
                <w:sz w:val="24"/>
              </w:rPr>
              <w:t>created</w:t>
            </w:r>
          </w:p>
        </w:tc>
        <w:tc>
          <w:tcPr>
            <w:tcW w:w="4263" w:type="dxa"/>
            <w:tcBorders>
              <w:bottom w:val="single" w:sz="6" w:space="0" w:color="000000"/>
            </w:tcBorders>
          </w:tcPr>
          <w:p>
            <w:pPr>
              <w:pStyle w:val="TableParagraph"/>
              <w:spacing w:before="117"/>
              <w:ind w:left="105"/>
              <w:rPr>
                <w:sz w:val="24"/>
              </w:rPr>
            </w:pPr>
            <w:r>
              <w:rPr>
                <w:sz w:val="24"/>
              </w:rPr>
              <w:t>有效数据被导出，将创建两个文件；</w:t>
            </w:r>
          </w:p>
        </w:tc>
      </w:tr>
      <w:tr>
        <w:trPr>
          <w:trHeight w:val="621" w:hRule="atLeast"/>
        </w:trPr>
        <w:tc>
          <w:tcPr>
            <w:tcW w:w="4265" w:type="dxa"/>
            <w:tcBorders>
              <w:top w:val="single" w:sz="6" w:space="0" w:color="000000"/>
            </w:tcBorders>
          </w:tcPr>
          <w:p>
            <w:pPr>
              <w:pStyle w:val="TableParagraph"/>
              <w:spacing w:before="112"/>
              <w:rPr>
                <w:sz w:val="24"/>
              </w:rPr>
            </w:pPr>
            <w:r>
              <w:rPr>
                <w:sz w:val="24"/>
              </w:rPr>
              <w:t>E</w:t>
            </w:r>
            <w:r>
              <w:rPr>
                <w:smallCaps/>
                <w:sz w:val="24"/>
              </w:rPr>
              <w:t>x</w:t>
            </w:r>
            <w:r>
              <w:rPr>
                <w:smallCaps w:val="0"/>
                <w:sz w:val="24"/>
              </w:rPr>
              <w:t>port AC Data</w:t>
            </w:r>
          </w:p>
        </w:tc>
        <w:tc>
          <w:tcPr>
            <w:tcW w:w="4263" w:type="dxa"/>
            <w:tcBorders>
              <w:top w:val="single" w:sz="6" w:space="0" w:color="000000"/>
            </w:tcBorders>
          </w:tcPr>
          <w:p>
            <w:pPr>
              <w:pStyle w:val="TableParagraph"/>
              <w:spacing w:before="112"/>
              <w:ind w:left="105"/>
              <w:rPr>
                <w:sz w:val="24"/>
              </w:rPr>
            </w:pPr>
            <w:r>
              <w:rPr>
                <w:sz w:val="24"/>
              </w:rPr>
              <w:t>导出 AC 数据</w:t>
            </w:r>
          </w:p>
        </w:tc>
      </w:tr>
      <w:tr>
        <w:trPr>
          <w:trHeight w:val="623" w:hRule="atLeast"/>
        </w:trPr>
        <w:tc>
          <w:tcPr>
            <w:tcW w:w="4265" w:type="dxa"/>
          </w:tcPr>
          <w:p>
            <w:pPr>
              <w:pStyle w:val="TableParagraph"/>
              <w:rPr>
                <w:sz w:val="24"/>
              </w:rPr>
            </w:pPr>
            <w:r>
              <w:rPr>
                <w:sz w:val="24"/>
              </w:rPr>
              <w:t>Cancel</w:t>
            </w:r>
          </w:p>
        </w:tc>
        <w:tc>
          <w:tcPr>
            <w:tcW w:w="4263" w:type="dxa"/>
          </w:tcPr>
          <w:p>
            <w:pPr>
              <w:pStyle w:val="TableParagraph"/>
              <w:ind w:left="105"/>
              <w:rPr>
                <w:sz w:val="24"/>
              </w:rPr>
            </w:pPr>
            <w:r>
              <w:rPr>
                <w:sz w:val="24"/>
              </w:rPr>
              <w:t>取消</w:t>
            </w:r>
          </w:p>
        </w:tc>
      </w:tr>
    </w:tbl>
    <w:p>
      <w:pPr>
        <w:pStyle w:val="BodyText"/>
        <w:rPr>
          <w:sz w:val="24"/>
        </w:rPr>
      </w:pPr>
    </w:p>
    <w:p>
      <w:pPr>
        <w:pStyle w:val="BodyText"/>
        <w:spacing w:line="326" w:lineRule="auto"/>
        <w:ind w:left="218" w:right="372"/>
      </w:pPr>
      <w:r>
        <w:rPr/>
        <w:t>注意：并不是所有技术或实验方法都可以导出至 CorrView 或 ZView； 能够导出至CorrView 的实验方法包括：</w:t>
      </w:r>
    </w:p>
    <w:p>
      <w:pPr>
        <w:pStyle w:val="BodyText"/>
        <w:spacing w:line="458" w:lineRule="exact"/>
        <w:ind w:left="218"/>
      </w:pPr>
      <w:r>
        <w:rPr/>
        <w:t>“恒电位”</w:t>
      </w:r>
    </w:p>
    <w:p>
      <w:pPr>
        <w:pStyle w:val="BodyText"/>
        <w:spacing w:before="166"/>
        <w:ind w:left="218"/>
      </w:pPr>
      <w:r>
        <w:rPr/>
        <w:t>“开路电位”</w:t>
      </w:r>
    </w:p>
    <w:p>
      <w:pPr>
        <w:pStyle w:val="BodyText"/>
        <w:spacing w:before="165"/>
        <w:ind w:left="218"/>
      </w:pPr>
      <w:r>
        <w:rPr/>
        <w:t>“动电位”</w:t>
      </w:r>
    </w:p>
    <w:p>
      <w:pPr>
        <w:pStyle w:val="BodyText"/>
        <w:spacing w:before="164"/>
        <w:ind w:left="218"/>
      </w:pPr>
      <w:r>
        <w:rPr>
          <w:spacing w:val="-1"/>
        </w:rPr>
        <w:t>“循环极化”</w:t>
      </w:r>
    </w:p>
    <w:p>
      <w:pPr>
        <w:pStyle w:val="BodyText"/>
        <w:spacing w:before="165"/>
        <w:ind w:left="218"/>
      </w:pPr>
      <w:r>
        <w:rPr>
          <w:spacing w:val="-1"/>
        </w:rPr>
        <w:t>“线性极化”</w:t>
      </w:r>
    </w:p>
    <w:p>
      <w:pPr>
        <w:spacing w:after="0"/>
        <w:sectPr>
          <w:pgSz w:w="11910" w:h="16840"/>
          <w:pgMar w:header="0" w:footer="895" w:top="1420" w:bottom="1160" w:left="1580" w:right="1280"/>
        </w:sectPr>
      </w:pPr>
    </w:p>
    <w:p>
      <w:pPr>
        <w:pStyle w:val="BodyText"/>
        <w:spacing w:before="44"/>
        <w:ind w:left="218"/>
      </w:pPr>
      <w:r>
        <w:rPr>
          <w:spacing w:val="-1"/>
        </w:rPr>
        <w:t>“恒电流”</w:t>
      </w:r>
    </w:p>
    <w:p>
      <w:pPr>
        <w:pStyle w:val="BodyText"/>
        <w:spacing w:before="165"/>
        <w:ind w:left="218"/>
      </w:pPr>
      <w:r>
        <w:rPr>
          <w:spacing w:val="-1"/>
        </w:rPr>
        <w:t>“动电流”</w:t>
      </w:r>
    </w:p>
    <w:p>
      <w:pPr>
        <w:pStyle w:val="BodyText"/>
        <w:spacing w:line="326" w:lineRule="auto" w:before="165"/>
        <w:ind w:left="218" w:right="3926"/>
      </w:pPr>
      <w:r>
        <w:rPr>
          <w:spacing w:val="-1"/>
          <w:w w:val="100"/>
        </w:rPr>
        <w:t>“循环伏安法</w:t>
      </w:r>
      <w:r>
        <w:rPr>
          <w:spacing w:val="-3"/>
          <w:w w:val="100"/>
        </w:rPr>
        <w:t>（单循环和多循环</w:t>
      </w:r>
      <w:r>
        <w:rPr>
          <w:spacing w:val="-140"/>
          <w:w w:val="100"/>
        </w:rPr>
        <w:t>）</w:t>
      </w:r>
      <w:r>
        <w:rPr>
          <w:w w:val="100"/>
        </w:rPr>
        <w:t>”     </w:t>
      </w:r>
      <w:r>
        <w:rPr>
          <w:spacing w:val="-3"/>
          <w:w w:val="100"/>
        </w:rPr>
        <w:t>“阶梯循环伏安法</w:t>
      </w:r>
      <w:r>
        <w:rPr>
          <w:w w:val="100"/>
        </w:rPr>
        <w:t>（</w:t>
      </w:r>
      <w:r>
        <w:rPr>
          <w:spacing w:val="-2"/>
          <w:w w:val="100"/>
        </w:rPr>
        <w:t>单循环和多循环</w:t>
      </w:r>
      <w:r>
        <w:rPr>
          <w:spacing w:val="-149"/>
          <w:w w:val="100"/>
        </w:rPr>
        <w:t>）</w:t>
      </w:r>
      <w:r>
        <w:rPr>
          <w:spacing w:val="-7"/>
          <w:w w:val="100"/>
        </w:rPr>
        <w:t>”</w:t>
      </w:r>
      <w:r>
        <w:rPr>
          <w:w w:val="100"/>
        </w:rPr>
        <w:t> </w:t>
      </w:r>
      <w:r>
        <w:rPr>
          <w:spacing w:val="-3"/>
        </w:rPr>
        <w:t>“线性扫描伏安法”</w:t>
      </w:r>
    </w:p>
    <w:p>
      <w:pPr>
        <w:pStyle w:val="BodyText"/>
        <w:spacing w:line="326" w:lineRule="auto"/>
        <w:ind w:left="218" w:right="5787"/>
      </w:pPr>
      <w:r>
        <w:rPr>
          <w:spacing w:val="-5"/>
        </w:rPr>
        <w:t>“阶梯线性扫描伏安法” </w:t>
      </w:r>
      <w:r>
        <w:rPr>
          <w:spacing w:val="-1"/>
        </w:rPr>
        <w:t>“计时电流法”             </w:t>
      </w:r>
      <w:r>
        <w:rPr>
          <w:spacing w:val="-2"/>
        </w:rPr>
        <w:t>“计时电位法”             </w:t>
      </w:r>
      <w:r>
        <w:rPr>
          <w:spacing w:val="-3"/>
        </w:rPr>
        <w:t>“计时库仑法”</w:t>
      </w:r>
    </w:p>
    <w:p>
      <w:pPr>
        <w:pStyle w:val="BodyText"/>
        <w:spacing w:line="458" w:lineRule="exact"/>
        <w:ind w:left="218"/>
      </w:pPr>
      <w:r>
        <w:rPr/>
        <w:t>“Tafel 极化曲线”</w:t>
      </w:r>
    </w:p>
    <w:p>
      <w:pPr>
        <w:pStyle w:val="BodyText"/>
        <w:spacing w:before="16"/>
      </w:pPr>
    </w:p>
    <w:p>
      <w:pPr>
        <w:pStyle w:val="BodyText"/>
        <w:spacing w:line="326" w:lineRule="auto"/>
        <w:ind w:left="218" w:right="4863"/>
      </w:pPr>
      <w:r>
        <w:rPr>
          <w:spacing w:val="23"/>
        </w:rPr>
        <w:t>导出至</w:t>
      </w:r>
      <w:r>
        <w:rPr/>
        <w:t>ZView</w:t>
      </w:r>
      <w:r>
        <w:rPr>
          <w:spacing w:val="-4"/>
        </w:rPr>
        <w:t> 的实验方法包括： </w:t>
      </w:r>
      <w:r>
        <w:rPr>
          <w:spacing w:val="-1"/>
        </w:rPr>
        <w:t>“控制电位 </w:t>
      </w:r>
      <w:r>
        <w:rPr/>
        <w:t>EIS”</w:t>
      </w:r>
    </w:p>
    <w:p>
      <w:pPr>
        <w:pStyle w:val="BodyText"/>
        <w:spacing w:line="459" w:lineRule="exact"/>
        <w:ind w:left="218"/>
      </w:pPr>
      <w:r>
        <w:rPr/>
        <w:t>“控制电流 EIS”</w:t>
      </w:r>
    </w:p>
    <w:p>
      <w:pPr>
        <w:pStyle w:val="BodyText"/>
        <w:spacing w:before="1"/>
        <w:rPr>
          <w:sz w:val="48"/>
        </w:rPr>
      </w:pPr>
    </w:p>
    <w:p>
      <w:pPr>
        <w:pStyle w:val="BodyText"/>
        <w:spacing w:line="326" w:lineRule="auto"/>
        <w:ind w:left="218" w:right="514"/>
      </w:pPr>
      <w:r>
        <w:rPr/>
        <w:t>如果在 VersaStudio 文件中未发现能够用来导出的数据，则将提示以下信息：</w:t>
      </w:r>
    </w:p>
    <w:p>
      <w:pPr>
        <w:pStyle w:val="BodyText"/>
        <w:ind w:left="277"/>
        <w:rPr>
          <w:sz w:val="20"/>
        </w:rPr>
      </w:pPr>
      <w:r>
        <w:rPr>
          <w:sz w:val="20"/>
        </w:rPr>
        <w:drawing>
          <wp:inline distT="0" distB="0" distL="0" distR="0">
            <wp:extent cx="3975174" cy="1307591"/>
            <wp:effectExtent l="0" t="0" r="0" b="0"/>
            <wp:docPr id="119" name="image60.png"/>
            <wp:cNvGraphicFramePr>
              <a:graphicFrameLocks noChangeAspect="1"/>
            </wp:cNvGraphicFramePr>
            <a:graphic>
              <a:graphicData uri="http://schemas.openxmlformats.org/drawingml/2006/picture">
                <pic:pic>
                  <pic:nvPicPr>
                    <pic:cNvPr id="120" name="image60.png"/>
                    <pic:cNvPicPr/>
                  </pic:nvPicPr>
                  <pic:blipFill>
                    <a:blip r:embed="rId68" cstate="print"/>
                    <a:stretch>
                      <a:fillRect/>
                    </a:stretch>
                  </pic:blipFill>
                  <pic:spPr>
                    <a:xfrm>
                      <a:off x="0" y="0"/>
                      <a:ext cx="3975174" cy="1307591"/>
                    </a:xfrm>
                    <a:prstGeom prst="rect">
                      <a:avLst/>
                    </a:prstGeom>
                  </pic:spPr>
                </pic:pic>
              </a:graphicData>
            </a:graphic>
          </wp:inline>
        </w:drawing>
      </w:r>
      <w:r>
        <w:rPr>
          <w:sz w:val="20"/>
        </w:rPr>
      </w:r>
    </w:p>
    <w:p>
      <w:pPr>
        <w:pStyle w:val="BodyText"/>
        <w:spacing w:before="9"/>
        <w:rPr>
          <w:sz w:val="26"/>
        </w:rPr>
      </w:pPr>
    </w:p>
    <w:p>
      <w:pPr>
        <w:pStyle w:val="Heading4"/>
        <w:numPr>
          <w:ilvl w:val="1"/>
          <w:numId w:val="8"/>
        </w:numPr>
        <w:tabs>
          <w:tab w:pos="638" w:val="left" w:leader="none"/>
        </w:tabs>
        <w:spacing w:line="240" w:lineRule="auto" w:before="1" w:after="0"/>
        <w:ind w:left="638" w:right="0" w:hanging="420"/>
        <w:jc w:val="left"/>
      </w:pPr>
      <w:r>
        <w:rPr/>
        <w:t>查看</w:t>
      </w:r>
    </w:p>
    <w:p>
      <w:pPr>
        <w:spacing w:after="0" w:line="240" w:lineRule="auto"/>
        <w:jc w:val="left"/>
        <w:sectPr>
          <w:pgSz w:w="11910" w:h="16840"/>
          <w:pgMar w:header="0" w:footer="895" w:top="1460" w:bottom="1160" w:left="1580" w:right="12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14"/>
        </w:rPr>
      </w:pPr>
    </w:p>
    <w:p>
      <w:pPr>
        <w:spacing w:before="67"/>
        <w:ind w:left="0" w:right="783" w:firstLine="0"/>
        <w:jc w:val="center"/>
        <w:rPr>
          <w:rFonts w:ascii="宋体" w:eastAsia="宋体" w:hint="eastAsia"/>
          <w:sz w:val="24"/>
        </w:rPr>
      </w:pPr>
      <w:r>
        <w:rPr/>
        <w:drawing>
          <wp:anchor distT="0" distB="0" distL="0" distR="0" allowOverlap="1" layoutInCell="1" locked="0" behindDoc="0" simplePos="0" relativeHeight="15747584">
            <wp:simplePos x="0" y="0"/>
            <wp:positionH relativeFrom="page">
              <wp:posOffset>1164698</wp:posOffset>
            </wp:positionH>
            <wp:positionV relativeFrom="paragraph">
              <wp:posOffset>-988233</wp:posOffset>
            </wp:positionV>
            <wp:extent cx="2294675" cy="1161243"/>
            <wp:effectExtent l="0" t="0" r="0" b="0"/>
            <wp:wrapNone/>
            <wp:docPr id="121" name="image61.png"/>
            <wp:cNvGraphicFramePr>
              <a:graphicFrameLocks noChangeAspect="1"/>
            </wp:cNvGraphicFramePr>
            <a:graphic>
              <a:graphicData uri="http://schemas.openxmlformats.org/drawingml/2006/picture">
                <pic:pic>
                  <pic:nvPicPr>
                    <pic:cNvPr id="122" name="image61.png"/>
                    <pic:cNvPicPr/>
                  </pic:nvPicPr>
                  <pic:blipFill>
                    <a:blip r:embed="rId69" cstate="print"/>
                    <a:stretch>
                      <a:fillRect/>
                    </a:stretch>
                  </pic:blipFill>
                  <pic:spPr>
                    <a:xfrm>
                      <a:off x="0" y="0"/>
                      <a:ext cx="2294675" cy="1161243"/>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3778250</wp:posOffset>
            </wp:positionH>
            <wp:positionV relativeFrom="paragraph">
              <wp:posOffset>-325222</wp:posOffset>
            </wp:positionV>
            <wp:extent cx="1780069" cy="519659"/>
            <wp:effectExtent l="0" t="0" r="0" b="0"/>
            <wp:wrapNone/>
            <wp:docPr id="123" name="image62.jpeg"/>
            <wp:cNvGraphicFramePr>
              <a:graphicFrameLocks noChangeAspect="1"/>
            </wp:cNvGraphicFramePr>
            <a:graphic>
              <a:graphicData uri="http://schemas.openxmlformats.org/drawingml/2006/picture">
                <pic:pic>
                  <pic:nvPicPr>
                    <pic:cNvPr id="124" name="image62.jpeg"/>
                    <pic:cNvPicPr/>
                  </pic:nvPicPr>
                  <pic:blipFill>
                    <a:blip r:embed="rId70" cstate="print"/>
                    <a:stretch>
                      <a:fillRect/>
                    </a:stretch>
                  </pic:blipFill>
                  <pic:spPr>
                    <a:xfrm>
                      <a:off x="0" y="0"/>
                      <a:ext cx="1780069" cy="519659"/>
                    </a:xfrm>
                    <a:prstGeom prst="rect">
                      <a:avLst/>
                    </a:prstGeom>
                  </pic:spPr>
                </pic:pic>
              </a:graphicData>
            </a:graphic>
          </wp:anchor>
        </w:drawing>
      </w:r>
      <w:r>
        <w:rPr>
          <w:rFonts w:ascii="宋体" w:eastAsia="宋体" w:hint="eastAsia"/>
          <w:sz w:val="24"/>
        </w:rPr>
        <w:t>或</w:t>
      </w:r>
    </w:p>
    <w:p>
      <w:pPr>
        <w:pStyle w:val="BodyText"/>
        <w:spacing w:before="8"/>
        <w:rPr>
          <w:rFonts w:ascii="宋体"/>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Security</w:t>
            </w:r>
          </w:p>
        </w:tc>
        <w:tc>
          <w:tcPr>
            <w:tcW w:w="2132" w:type="dxa"/>
          </w:tcPr>
          <w:p>
            <w:pPr>
              <w:pStyle w:val="TableParagraph"/>
              <w:ind w:left="106"/>
              <w:rPr>
                <w:sz w:val="24"/>
              </w:rPr>
            </w:pPr>
            <w:r>
              <w:rPr>
                <w:sz w:val="24"/>
              </w:rPr>
              <w:t>安全</w:t>
            </w:r>
          </w:p>
        </w:tc>
      </w:tr>
      <w:tr>
        <w:trPr>
          <w:trHeight w:val="623" w:hRule="atLeast"/>
        </w:trPr>
        <w:tc>
          <w:tcPr>
            <w:tcW w:w="2132" w:type="dxa"/>
          </w:tcPr>
          <w:p>
            <w:pPr>
              <w:pStyle w:val="TableParagraph"/>
              <w:rPr>
                <w:sz w:val="24"/>
              </w:rPr>
            </w:pPr>
            <w:r>
              <w:rPr>
                <w:sz w:val="24"/>
              </w:rPr>
              <w:t>Tools</w:t>
            </w:r>
          </w:p>
        </w:tc>
        <w:tc>
          <w:tcPr>
            <w:tcW w:w="2134" w:type="dxa"/>
          </w:tcPr>
          <w:p>
            <w:pPr>
              <w:pStyle w:val="TableParagraph"/>
              <w:rPr>
                <w:sz w:val="24"/>
              </w:rPr>
            </w:pPr>
            <w:r>
              <w:rPr>
                <w:sz w:val="24"/>
              </w:rPr>
              <w:t>工具</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3" w:hRule="atLeast"/>
        </w:trPr>
        <w:tc>
          <w:tcPr>
            <w:tcW w:w="2132" w:type="dxa"/>
          </w:tcPr>
          <w:p>
            <w:pPr>
              <w:pStyle w:val="TableParagraph"/>
              <w:rPr>
                <w:sz w:val="24"/>
              </w:rPr>
            </w:pPr>
            <w:r>
              <w:rPr>
                <w:sz w:val="24"/>
              </w:rPr>
              <w:t>Help</w:t>
            </w:r>
          </w:p>
        </w:tc>
        <w:tc>
          <w:tcPr>
            <w:tcW w:w="2134" w:type="dxa"/>
          </w:tcPr>
          <w:p>
            <w:pPr>
              <w:pStyle w:val="TableParagraph"/>
              <w:rPr>
                <w:sz w:val="24"/>
              </w:rPr>
            </w:pPr>
            <w:r>
              <w:rPr>
                <w:sz w:val="24"/>
              </w:rPr>
              <w:t>帮助</w:t>
            </w:r>
          </w:p>
        </w:tc>
        <w:tc>
          <w:tcPr>
            <w:tcW w:w="2132" w:type="dxa"/>
          </w:tcPr>
          <w:p>
            <w:pPr>
              <w:pStyle w:val="TableParagraph"/>
              <w:ind w:left="104"/>
              <w:rPr>
                <w:sz w:val="24"/>
              </w:rPr>
            </w:pPr>
            <w:r>
              <w:rPr>
                <w:sz w:val="24"/>
              </w:rPr>
              <w:t>Add Graph</w:t>
            </w:r>
          </w:p>
        </w:tc>
        <w:tc>
          <w:tcPr>
            <w:tcW w:w="2132" w:type="dxa"/>
          </w:tcPr>
          <w:p>
            <w:pPr>
              <w:pStyle w:val="TableParagraph"/>
              <w:ind w:left="106"/>
              <w:rPr>
                <w:sz w:val="24"/>
              </w:rPr>
            </w:pPr>
            <w:r>
              <w:rPr>
                <w:sz w:val="24"/>
              </w:rPr>
              <w:t>添加图</w:t>
            </w:r>
          </w:p>
        </w:tc>
      </w:tr>
      <w:tr>
        <w:trPr>
          <w:trHeight w:val="626" w:hRule="atLeast"/>
        </w:trPr>
        <w:tc>
          <w:tcPr>
            <w:tcW w:w="2132" w:type="dxa"/>
          </w:tcPr>
          <w:p>
            <w:pPr>
              <w:pStyle w:val="TableParagraph"/>
              <w:spacing w:before="118"/>
              <w:rPr>
                <w:sz w:val="24"/>
              </w:rPr>
            </w:pPr>
            <w:r>
              <w:rPr>
                <w:sz w:val="24"/>
              </w:rPr>
              <w:t>Show Properties</w:t>
            </w:r>
          </w:p>
        </w:tc>
        <w:tc>
          <w:tcPr>
            <w:tcW w:w="2134" w:type="dxa"/>
          </w:tcPr>
          <w:p>
            <w:pPr>
              <w:pStyle w:val="TableParagraph"/>
              <w:spacing w:before="118"/>
              <w:rPr>
                <w:sz w:val="24"/>
              </w:rPr>
            </w:pPr>
            <w:r>
              <w:rPr>
                <w:sz w:val="24"/>
              </w:rPr>
              <w:t>显示属性</w:t>
            </w:r>
          </w:p>
        </w:tc>
        <w:tc>
          <w:tcPr>
            <w:tcW w:w="2132" w:type="dxa"/>
          </w:tcPr>
          <w:p>
            <w:pPr>
              <w:pStyle w:val="TableParagraph"/>
              <w:spacing w:before="118"/>
              <w:ind w:left="104"/>
              <w:rPr>
                <w:sz w:val="24"/>
              </w:rPr>
            </w:pPr>
            <w:r>
              <w:rPr>
                <w:sz w:val="24"/>
              </w:rPr>
              <w:t>Show Data</w:t>
            </w:r>
          </w:p>
        </w:tc>
        <w:tc>
          <w:tcPr>
            <w:tcW w:w="2132" w:type="dxa"/>
          </w:tcPr>
          <w:p>
            <w:pPr>
              <w:pStyle w:val="TableParagraph"/>
              <w:spacing w:before="118"/>
              <w:ind w:left="106"/>
              <w:rPr>
                <w:sz w:val="24"/>
              </w:rPr>
            </w:pPr>
            <w:r>
              <w:rPr>
                <w:sz w:val="24"/>
              </w:rPr>
              <w:t>显示数据</w:t>
            </w:r>
          </w:p>
        </w:tc>
      </w:tr>
      <w:tr>
        <w:trPr>
          <w:trHeight w:val="623" w:hRule="atLeast"/>
        </w:trPr>
        <w:tc>
          <w:tcPr>
            <w:tcW w:w="2132" w:type="dxa"/>
          </w:tcPr>
          <w:p>
            <w:pPr>
              <w:pStyle w:val="TableParagraph"/>
              <w:rPr>
                <w:sz w:val="24"/>
              </w:rPr>
            </w:pPr>
            <w:r>
              <w:rPr>
                <w:sz w:val="24"/>
              </w:rPr>
              <w:t>Show Overlays</w:t>
            </w:r>
          </w:p>
        </w:tc>
        <w:tc>
          <w:tcPr>
            <w:tcW w:w="2134" w:type="dxa"/>
          </w:tcPr>
          <w:p>
            <w:pPr>
              <w:pStyle w:val="TableParagraph"/>
              <w:rPr>
                <w:sz w:val="24"/>
              </w:rPr>
            </w:pPr>
            <w:r>
              <w:rPr>
                <w:sz w:val="24"/>
              </w:rPr>
              <w:t>显示叠加图</w:t>
            </w:r>
          </w:p>
        </w:tc>
        <w:tc>
          <w:tcPr>
            <w:tcW w:w="2132" w:type="dxa"/>
          </w:tcPr>
          <w:p>
            <w:pPr>
              <w:pStyle w:val="TableParagraph"/>
              <w:ind w:left="104"/>
              <w:rPr>
                <w:sz w:val="24"/>
              </w:rPr>
            </w:pPr>
            <w:r>
              <w:rPr>
                <w:sz w:val="24"/>
              </w:rPr>
              <w:t>Show E&amp;I</w:t>
            </w:r>
          </w:p>
        </w:tc>
        <w:tc>
          <w:tcPr>
            <w:tcW w:w="2132" w:type="dxa"/>
          </w:tcPr>
          <w:p>
            <w:pPr>
              <w:pStyle w:val="TableParagraph"/>
              <w:ind w:left="106"/>
              <w:rPr>
                <w:sz w:val="24"/>
              </w:rPr>
            </w:pPr>
            <w:r>
              <w:rPr>
                <w:sz w:val="24"/>
              </w:rPr>
              <w:t>显示 E&amp;I</w:t>
            </w:r>
          </w:p>
        </w:tc>
      </w:tr>
    </w:tbl>
    <w:p>
      <w:pPr>
        <w:pStyle w:val="BodyText"/>
        <w:spacing w:before="11"/>
        <w:rPr>
          <w:rFonts w:ascii="宋体"/>
          <w:sz w:val="25"/>
        </w:rPr>
      </w:pPr>
    </w:p>
    <w:p>
      <w:pPr>
        <w:pStyle w:val="BodyText"/>
        <w:spacing w:line="326" w:lineRule="auto" w:before="63"/>
        <w:ind w:left="218" w:right="511" w:firstLine="105"/>
        <w:jc w:val="both"/>
      </w:pPr>
      <w:r>
        <w:rPr/>
        <w:t>“查看”菜单内有五个选择项对应于工具栏上的五个图标，即“添</w:t>
      </w:r>
      <w:r>
        <w:rPr>
          <w:spacing w:val="-37"/>
        </w:rPr>
        <w:t>加图”、“显示属性”、“显示数据视图”、“显示叠加管理器”和“显示E&amp;I</w:t>
      </w:r>
      <w:r>
        <w:rPr>
          <w:spacing w:val="-30"/>
        </w:rPr>
        <w:t> 视图”。</w:t>
      </w:r>
    </w:p>
    <w:p>
      <w:pPr>
        <w:pStyle w:val="Heading4"/>
        <w:numPr>
          <w:ilvl w:val="2"/>
          <w:numId w:val="8"/>
        </w:numPr>
        <w:tabs>
          <w:tab w:pos="1058" w:val="left" w:leader="none"/>
        </w:tabs>
        <w:spacing w:line="240" w:lineRule="auto" w:before="311" w:after="0"/>
        <w:ind w:left="1058" w:right="0" w:hanging="840"/>
        <w:jc w:val="both"/>
      </w:pPr>
      <w:r>
        <w:rPr/>
        <w:t>添加图形视图</w:t>
      </w:r>
    </w:p>
    <w:p>
      <w:pPr>
        <w:spacing w:before="178"/>
        <w:ind w:left="219" w:right="0" w:firstLine="0"/>
        <w:jc w:val="left"/>
        <w:rPr>
          <w:rFonts w:ascii="宋体" w:eastAsia="宋体" w:hint="eastAsia"/>
          <w:sz w:val="24"/>
        </w:rPr>
      </w:pPr>
      <w:r>
        <w:rPr/>
        <w:drawing>
          <wp:anchor distT="0" distB="0" distL="0" distR="0" allowOverlap="1" layoutInCell="1" locked="0" behindDoc="0" simplePos="0" relativeHeight="15748608">
            <wp:simplePos x="0" y="0"/>
            <wp:positionH relativeFrom="page">
              <wp:posOffset>3321050</wp:posOffset>
            </wp:positionH>
            <wp:positionV relativeFrom="paragraph">
              <wp:posOffset>900316</wp:posOffset>
            </wp:positionV>
            <wp:extent cx="405129" cy="432435"/>
            <wp:effectExtent l="0" t="0" r="0" b="0"/>
            <wp:wrapNone/>
            <wp:docPr id="125" name="image63.jpeg"/>
            <wp:cNvGraphicFramePr>
              <a:graphicFrameLocks noChangeAspect="1"/>
            </wp:cNvGraphicFramePr>
            <a:graphic>
              <a:graphicData uri="http://schemas.openxmlformats.org/drawingml/2006/picture">
                <pic:pic>
                  <pic:nvPicPr>
                    <pic:cNvPr id="126" name="image63.jpeg"/>
                    <pic:cNvPicPr/>
                  </pic:nvPicPr>
                  <pic:blipFill>
                    <a:blip r:embed="rId71" cstate="print"/>
                    <a:stretch>
                      <a:fillRect/>
                    </a:stretch>
                  </pic:blipFill>
                  <pic:spPr>
                    <a:xfrm>
                      <a:off x="0" y="0"/>
                      <a:ext cx="405129" cy="432435"/>
                    </a:xfrm>
                    <a:prstGeom prst="rect">
                      <a:avLst/>
                    </a:prstGeom>
                  </pic:spPr>
                </pic:pic>
              </a:graphicData>
            </a:graphic>
          </wp:anchor>
        </w:drawing>
      </w:r>
      <w:r>
        <w:rPr/>
        <w:drawing>
          <wp:inline distT="0" distB="0" distL="0" distR="0">
            <wp:extent cx="1859377" cy="1197741"/>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72" cstate="print"/>
                    <a:stretch>
                      <a:fillRect/>
                    </a:stretch>
                  </pic:blipFill>
                  <pic:spPr>
                    <a:xfrm>
                      <a:off x="0" y="0"/>
                      <a:ext cx="1859377" cy="1197741"/>
                    </a:xfrm>
                    <a:prstGeom prst="rect">
                      <a:avLst/>
                    </a:prstGeom>
                  </pic:spPr>
                </pic:pic>
              </a:graphicData>
            </a:graphic>
          </wp:inline>
        </w:drawing>
      </w:r>
      <w:r>
        <w:rPr/>
      </w:r>
      <w:r>
        <w:rPr>
          <w:rFonts w:ascii="Times New Roman" w:eastAsia="Times New Roman"/>
          <w:position w:val="-3"/>
          <w:sz w:val="20"/>
        </w:rPr>
        <w:t>  </w:t>
      </w:r>
      <w:r>
        <w:rPr>
          <w:rFonts w:ascii="Times New Roman" w:eastAsia="Times New Roman"/>
          <w:spacing w:val="-7"/>
          <w:position w:val="-3"/>
          <w:sz w:val="20"/>
        </w:rPr>
        <w:t> </w:t>
      </w:r>
      <w:r>
        <w:rPr>
          <w:rFonts w:ascii="宋体" w:eastAsia="宋体" w:hint="eastAsia"/>
          <w:position w:val="-3"/>
          <w:sz w:val="24"/>
        </w:rPr>
        <w:t>或</w:t>
      </w:r>
    </w:p>
    <w:p>
      <w:pPr>
        <w:pStyle w:val="BodyText"/>
        <w:spacing w:before="5"/>
        <w:rPr>
          <w:rFonts w:ascii="宋体"/>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w:t>
            </w:r>
          </w:p>
        </w:tc>
        <w:tc>
          <w:tcPr>
            <w:tcW w:w="2134" w:type="dxa"/>
          </w:tcPr>
          <w:p>
            <w:pPr>
              <w:pStyle w:val="TableParagraph"/>
              <w:rPr>
                <w:sz w:val="24"/>
              </w:rPr>
            </w:pPr>
            <w:r>
              <w:rPr>
                <w:sz w:val="24"/>
              </w:rPr>
              <w:t>数据</w:t>
            </w:r>
          </w:p>
        </w:tc>
        <w:tc>
          <w:tcPr>
            <w:tcW w:w="2132" w:type="dxa"/>
          </w:tcPr>
          <w:p>
            <w:pPr>
              <w:pStyle w:val="TableParagraph"/>
              <w:ind w:left="104"/>
              <w:rPr>
                <w:sz w:val="24"/>
              </w:rPr>
            </w:pPr>
            <w:r>
              <w:rPr>
                <w:sz w:val="24"/>
              </w:rPr>
              <w:t>View</w:t>
            </w:r>
          </w:p>
        </w:tc>
        <w:tc>
          <w:tcPr>
            <w:tcW w:w="2132" w:type="dxa"/>
          </w:tcPr>
          <w:p>
            <w:pPr>
              <w:pStyle w:val="TableParagraph"/>
              <w:ind w:left="106"/>
              <w:rPr>
                <w:sz w:val="24"/>
              </w:rPr>
            </w:pPr>
            <w:r>
              <w:rPr>
                <w:sz w:val="24"/>
              </w:rPr>
              <w:t>查看</w:t>
            </w:r>
          </w:p>
        </w:tc>
      </w:tr>
      <w:tr>
        <w:trPr>
          <w:trHeight w:val="624"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Window</w:t>
            </w:r>
          </w:p>
        </w:tc>
        <w:tc>
          <w:tcPr>
            <w:tcW w:w="2134" w:type="dxa"/>
          </w:tcPr>
          <w:p>
            <w:pPr>
              <w:pStyle w:val="TableParagraph"/>
              <w:rPr>
                <w:sz w:val="24"/>
              </w:rPr>
            </w:pPr>
            <w:r>
              <w:rPr>
                <w:sz w:val="24"/>
              </w:rPr>
              <w:t>窗口</w:t>
            </w:r>
          </w:p>
        </w:tc>
        <w:tc>
          <w:tcPr>
            <w:tcW w:w="2132" w:type="dxa"/>
          </w:tcPr>
          <w:p>
            <w:pPr>
              <w:pStyle w:val="TableParagraph"/>
              <w:ind w:left="104"/>
              <w:rPr>
                <w:sz w:val="24"/>
              </w:rPr>
            </w:pPr>
            <w:r>
              <w:rPr>
                <w:sz w:val="24"/>
              </w:rPr>
              <w:t>Add Graph</w:t>
            </w:r>
          </w:p>
        </w:tc>
        <w:tc>
          <w:tcPr>
            <w:tcW w:w="2132" w:type="dxa"/>
          </w:tcPr>
          <w:p>
            <w:pPr>
              <w:pStyle w:val="TableParagraph"/>
              <w:ind w:left="106"/>
              <w:rPr>
                <w:sz w:val="24"/>
              </w:rPr>
            </w:pPr>
            <w:r>
              <w:rPr>
                <w:sz w:val="24"/>
              </w:rPr>
              <w:t>添加图</w:t>
            </w:r>
          </w:p>
        </w:tc>
      </w:tr>
      <w:tr>
        <w:trPr>
          <w:trHeight w:val="626" w:hRule="atLeast"/>
        </w:trPr>
        <w:tc>
          <w:tcPr>
            <w:tcW w:w="2132" w:type="dxa"/>
          </w:tcPr>
          <w:p>
            <w:pPr>
              <w:pStyle w:val="TableParagraph"/>
              <w:spacing w:before="117"/>
              <w:rPr>
                <w:sz w:val="24"/>
              </w:rPr>
            </w:pPr>
            <w:r>
              <w:rPr>
                <w:sz w:val="24"/>
              </w:rPr>
              <w:t>Show Properties</w:t>
            </w:r>
          </w:p>
        </w:tc>
        <w:tc>
          <w:tcPr>
            <w:tcW w:w="2134" w:type="dxa"/>
          </w:tcPr>
          <w:p>
            <w:pPr>
              <w:pStyle w:val="TableParagraph"/>
              <w:spacing w:before="117"/>
              <w:rPr>
                <w:sz w:val="24"/>
              </w:rPr>
            </w:pPr>
            <w:r>
              <w:rPr>
                <w:sz w:val="24"/>
              </w:rPr>
              <w:t>显示属性</w:t>
            </w:r>
          </w:p>
        </w:tc>
        <w:tc>
          <w:tcPr>
            <w:tcW w:w="2132" w:type="dxa"/>
          </w:tcPr>
          <w:p>
            <w:pPr>
              <w:pStyle w:val="TableParagraph"/>
              <w:spacing w:before="117"/>
              <w:ind w:left="104"/>
              <w:rPr>
                <w:sz w:val="24"/>
              </w:rPr>
            </w:pPr>
            <w:r>
              <w:rPr>
                <w:sz w:val="24"/>
              </w:rPr>
              <w:t>Show Data</w:t>
            </w:r>
          </w:p>
        </w:tc>
        <w:tc>
          <w:tcPr>
            <w:tcW w:w="2132" w:type="dxa"/>
          </w:tcPr>
          <w:p>
            <w:pPr>
              <w:pStyle w:val="TableParagraph"/>
              <w:spacing w:before="117"/>
              <w:ind w:left="106"/>
              <w:rPr>
                <w:sz w:val="24"/>
              </w:rPr>
            </w:pPr>
            <w:r>
              <w:rPr>
                <w:sz w:val="24"/>
              </w:rPr>
              <w:t>显示数据</w:t>
            </w:r>
          </w:p>
        </w:tc>
      </w:tr>
      <w:tr>
        <w:trPr>
          <w:trHeight w:val="623" w:hRule="atLeast"/>
        </w:trPr>
        <w:tc>
          <w:tcPr>
            <w:tcW w:w="2132" w:type="dxa"/>
          </w:tcPr>
          <w:p>
            <w:pPr>
              <w:pStyle w:val="TableParagraph"/>
              <w:rPr>
                <w:sz w:val="24"/>
              </w:rPr>
            </w:pPr>
            <w:r>
              <w:rPr>
                <w:sz w:val="24"/>
              </w:rPr>
              <w:t>Show Overlays</w:t>
            </w:r>
          </w:p>
        </w:tc>
        <w:tc>
          <w:tcPr>
            <w:tcW w:w="2134" w:type="dxa"/>
          </w:tcPr>
          <w:p>
            <w:pPr>
              <w:pStyle w:val="TableParagraph"/>
              <w:rPr>
                <w:sz w:val="24"/>
              </w:rPr>
            </w:pPr>
            <w:r>
              <w:rPr>
                <w:sz w:val="24"/>
              </w:rPr>
              <w:t>显示叠加图</w:t>
            </w:r>
          </w:p>
        </w:tc>
        <w:tc>
          <w:tcPr>
            <w:tcW w:w="2132" w:type="dxa"/>
          </w:tcPr>
          <w:p>
            <w:pPr>
              <w:pStyle w:val="TableParagraph"/>
              <w:ind w:left="104"/>
              <w:rPr>
                <w:sz w:val="24"/>
              </w:rPr>
            </w:pPr>
            <w:r>
              <w:rPr>
                <w:sz w:val="24"/>
              </w:rPr>
              <w:t>Show E&amp;I</w:t>
            </w:r>
          </w:p>
        </w:tc>
        <w:tc>
          <w:tcPr>
            <w:tcW w:w="2132" w:type="dxa"/>
          </w:tcPr>
          <w:p>
            <w:pPr>
              <w:pStyle w:val="TableParagraph"/>
              <w:ind w:left="106"/>
              <w:rPr>
                <w:sz w:val="24"/>
              </w:rPr>
            </w:pPr>
            <w:r>
              <w:rPr>
                <w:sz w:val="24"/>
              </w:rPr>
              <w:t>显示 E&amp;I</w:t>
            </w:r>
          </w:p>
        </w:tc>
      </w:tr>
    </w:tbl>
    <w:p>
      <w:pPr>
        <w:spacing w:after="0"/>
        <w:rPr>
          <w:sz w:val="24"/>
        </w:rPr>
        <w:sectPr>
          <w:pgSz w:w="11910" w:h="16840"/>
          <w:pgMar w:header="0" w:footer="895" w:top="1580" w:bottom="1160" w:left="1580" w:right="1280"/>
        </w:sectPr>
      </w:pPr>
    </w:p>
    <w:p>
      <w:pPr>
        <w:pStyle w:val="BodyText"/>
        <w:spacing w:before="6"/>
        <w:rPr>
          <w:rFonts w:ascii="宋体"/>
          <w:sz w:val="13"/>
        </w:rPr>
      </w:pPr>
    </w:p>
    <w:p>
      <w:pPr>
        <w:pStyle w:val="BodyText"/>
        <w:spacing w:line="326" w:lineRule="auto" w:before="64"/>
        <w:ind w:left="218" w:right="508" w:firstLine="105"/>
        <w:jc w:val="both"/>
      </w:pPr>
      <w:r>
        <w:rPr/>
        <w:drawing>
          <wp:anchor distT="0" distB="0" distL="0" distR="0" allowOverlap="1" layoutInCell="1" locked="0" behindDoc="0" simplePos="0" relativeHeight="40">
            <wp:simplePos x="0" y="0"/>
            <wp:positionH relativeFrom="page">
              <wp:posOffset>1167006</wp:posOffset>
            </wp:positionH>
            <wp:positionV relativeFrom="paragraph">
              <wp:posOffset>866988</wp:posOffset>
            </wp:positionV>
            <wp:extent cx="3325997" cy="3194685"/>
            <wp:effectExtent l="0" t="0" r="0" b="0"/>
            <wp:wrapTopAndBottom/>
            <wp:docPr id="129" name="image65.png"/>
            <wp:cNvGraphicFramePr>
              <a:graphicFrameLocks noChangeAspect="1"/>
            </wp:cNvGraphicFramePr>
            <a:graphic>
              <a:graphicData uri="http://schemas.openxmlformats.org/drawingml/2006/picture">
                <pic:pic>
                  <pic:nvPicPr>
                    <pic:cNvPr id="130" name="image65.png"/>
                    <pic:cNvPicPr/>
                  </pic:nvPicPr>
                  <pic:blipFill>
                    <a:blip r:embed="rId73" cstate="print"/>
                    <a:stretch>
                      <a:fillRect/>
                    </a:stretch>
                  </pic:blipFill>
                  <pic:spPr>
                    <a:xfrm>
                      <a:off x="0" y="0"/>
                      <a:ext cx="3325997" cy="3194685"/>
                    </a:xfrm>
                    <a:prstGeom prst="rect">
                      <a:avLst/>
                    </a:prstGeom>
                  </pic:spPr>
                </pic:pic>
              </a:graphicData>
            </a:graphic>
          </wp:anchor>
        </w:drawing>
      </w:r>
      <w:r>
        <w:rPr/>
        <w:t>“添加图”将会调出图形选择窗口，VersaStudio 提供了几种内臵图形可供选择；选择适合实验的图形，然后点击 OK。</w:t>
      </w:r>
    </w:p>
    <w:p>
      <w:pPr>
        <w:pStyle w:val="BodyText"/>
        <w:spacing w:before="10"/>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Add Graph</w:t>
            </w:r>
          </w:p>
        </w:tc>
        <w:tc>
          <w:tcPr>
            <w:tcW w:w="2134" w:type="dxa"/>
          </w:tcPr>
          <w:p>
            <w:pPr>
              <w:pStyle w:val="TableParagraph"/>
              <w:rPr>
                <w:sz w:val="24"/>
              </w:rPr>
            </w:pPr>
            <w:r>
              <w:rPr>
                <w:sz w:val="24"/>
              </w:rPr>
              <w:t>添加图</w:t>
            </w:r>
          </w:p>
        </w:tc>
        <w:tc>
          <w:tcPr>
            <w:tcW w:w="2132" w:type="dxa"/>
          </w:tcPr>
          <w:p>
            <w:pPr>
              <w:pStyle w:val="TableParagraph"/>
              <w:ind w:left="104"/>
              <w:rPr>
                <w:sz w:val="24"/>
              </w:rPr>
            </w:pPr>
            <w:r>
              <w:rPr>
                <w:sz w:val="24"/>
              </w:rPr>
              <w:t>New</w:t>
            </w:r>
          </w:p>
        </w:tc>
        <w:tc>
          <w:tcPr>
            <w:tcW w:w="2132" w:type="dxa"/>
          </w:tcPr>
          <w:p>
            <w:pPr>
              <w:pStyle w:val="TableParagraph"/>
              <w:ind w:left="106"/>
              <w:rPr>
                <w:sz w:val="24"/>
              </w:rPr>
            </w:pPr>
            <w:r>
              <w:rPr>
                <w:sz w:val="24"/>
              </w:rPr>
              <w:t>新建</w:t>
            </w:r>
          </w:p>
        </w:tc>
      </w:tr>
      <w:tr>
        <w:trPr>
          <w:trHeight w:val="624" w:hRule="atLeast"/>
        </w:trPr>
        <w:tc>
          <w:tcPr>
            <w:tcW w:w="2132" w:type="dxa"/>
          </w:tcPr>
          <w:p>
            <w:pPr>
              <w:pStyle w:val="TableParagraph"/>
              <w:rPr>
                <w:sz w:val="24"/>
              </w:rPr>
            </w:pPr>
            <w:r>
              <w:rPr>
                <w:sz w:val="24"/>
              </w:rPr>
              <w:t>Edit</w:t>
            </w:r>
          </w:p>
        </w:tc>
        <w:tc>
          <w:tcPr>
            <w:tcW w:w="2134" w:type="dxa"/>
          </w:tcPr>
          <w:p>
            <w:pPr>
              <w:pStyle w:val="TableParagraph"/>
              <w:rPr>
                <w:sz w:val="24"/>
              </w:rPr>
            </w:pPr>
            <w:r>
              <w:rPr>
                <w:sz w:val="24"/>
              </w:rPr>
              <w:t>编辑</w:t>
            </w:r>
          </w:p>
        </w:tc>
        <w:tc>
          <w:tcPr>
            <w:tcW w:w="2132" w:type="dxa"/>
          </w:tcPr>
          <w:p>
            <w:pPr>
              <w:pStyle w:val="TableParagraph"/>
              <w:ind w:left="104"/>
              <w:rPr>
                <w:sz w:val="24"/>
              </w:rPr>
            </w:pPr>
            <w:r>
              <w:rPr>
                <w:sz w:val="24"/>
              </w:rPr>
              <w:t>Delete</w:t>
            </w:r>
          </w:p>
        </w:tc>
        <w:tc>
          <w:tcPr>
            <w:tcW w:w="2132" w:type="dxa"/>
          </w:tcPr>
          <w:p>
            <w:pPr>
              <w:pStyle w:val="TableParagraph"/>
              <w:ind w:left="106"/>
              <w:rPr>
                <w:sz w:val="24"/>
              </w:rPr>
            </w:pPr>
            <w:r>
              <w:rPr>
                <w:sz w:val="24"/>
              </w:rPr>
              <w:t>删除</w:t>
            </w:r>
          </w:p>
        </w:tc>
      </w:tr>
      <w:tr>
        <w:trPr>
          <w:trHeight w:val="625" w:hRule="atLeast"/>
        </w:trPr>
        <w:tc>
          <w:tcPr>
            <w:tcW w:w="2132" w:type="dxa"/>
          </w:tcPr>
          <w:p>
            <w:pPr>
              <w:pStyle w:val="TableParagraph"/>
              <w:rPr>
                <w:sz w:val="24"/>
              </w:rPr>
            </w:pPr>
            <w:r>
              <w:rPr>
                <w:sz w:val="24"/>
              </w:rPr>
              <w:t>Cancel</w:t>
            </w:r>
          </w:p>
        </w:tc>
        <w:tc>
          <w:tcPr>
            <w:tcW w:w="2134" w:type="dxa"/>
          </w:tcPr>
          <w:p>
            <w:pPr>
              <w:pStyle w:val="TableParagraph"/>
              <w:rPr>
                <w:sz w:val="24"/>
              </w:rPr>
            </w:pPr>
            <w:r>
              <w:rPr>
                <w:sz w:val="24"/>
              </w:rPr>
              <w:t>取消</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1"/>
        <w:rPr>
          <w:sz w:val="43"/>
        </w:rPr>
      </w:pPr>
    </w:p>
    <w:p>
      <w:pPr>
        <w:pStyle w:val="BodyText"/>
        <w:spacing w:line="326" w:lineRule="auto"/>
        <w:ind w:left="218" w:right="511"/>
        <w:jc w:val="both"/>
      </w:pPr>
      <w:r>
        <w:rPr>
          <w:spacing w:val="-11"/>
        </w:rPr>
        <w:t>注意：如果在点击“运行”按钮前未添加新图形，则屏幕上将显示默</w:t>
      </w:r>
      <w:r>
        <w:rPr>
          <w:spacing w:val="-10"/>
        </w:rPr>
        <w:t>认图形；如果在点击“运行”前，已添加图形，则将显示所选图形而</w:t>
      </w:r>
      <w:r>
        <w:rPr>
          <w:spacing w:val="-12"/>
        </w:rPr>
        <w:t>不再显示默认图。一个实验或数据中，可添加多个图形，事实上，单</w:t>
      </w:r>
      <w:r>
        <w:rPr>
          <w:spacing w:val="-10"/>
        </w:rPr>
        <w:t>独屏幕并没有对图表数量进行限制，但实践表明超过四个通常是没必</w:t>
      </w:r>
      <w:r>
        <w:rPr/>
        <w:t>要的。</w:t>
      </w:r>
    </w:p>
    <w:p>
      <w:pPr>
        <w:spacing w:after="0" w:line="326" w:lineRule="auto"/>
        <w:jc w:val="both"/>
        <w:sectPr>
          <w:pgSz w:w="11910" w:h="16840"/>
          <w:pgMar w:header="0" w:footer="895" w:top="1580" w:bottom="1160" w:left="1580" w:right="1280"/>
        </w:sectPr>
      </w:pPr>
    </w:p>
    <w:p>
      <w:pPr>
        <w:pStyle w:val="BodyText"/>
        <w:ind w:left="250"/>
        <w:rPr>
          <w:sz w:val="20"/>
        </w:rPr>
      </w:pPr>
      <w:r>
        <w:rPr>
          <w:sz w:val="20"/>
        </w:rPr>
        <w:drawing>
          <wp:inline distT="0" distB="0" distL="0" distR="0">
            <wp:extent cx="5200053" cy="3680460"/>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4" cstate="print"/>
                    <a:stretch>
                      <a:fillRect/>
                    </a:stretch>
                  </pic:blipFill>
                  <pic:spPr>
                    <a:xfrm>
                      <a:off x="0" y="0"/>
                      <a:ext cx="5200053" cy="3680460"/>
                    </a:xfrm>
                    <a:prstGeom prst="rect">
                      <a:avLst/>
                    </a:prstGeom>
                  </pic:spPr>
                </pic:pic>
              </a:graphicData>
            </a:graphic>
          </wp:inline>
        </w:drawing>
      </w:r>
      <w:r>
        <w:rPr>
          <w:sz w:val="20"/>
        </w:rPr>
      </w:r>
    </w:p>
    <w:p>
      <w:pPr>
        <w:pStyle w:val="BodyText"/>
        <w:spacing w:before="15"/>
        <w:rPr>
          <w:sz w:val="25"/>
        </w:rPr>
      </w:pPr>
    </w:p>
    <w:p>
      <w:pPr>
        <w:pStyle w:val="BodyText"/>
        <w:spacing w:line="326" w:lineRule="auto" w:before="64"/>
        <w:ind w:left="218" w:right="431"/>
      </w:pPr>
      <w:r>
        <w:rPr/>
        <w:t>如果选择窗口内没有满足实验要求的图，则可通过底部的“新建”按钮创建一个全新的图。</w:t>
      </w:r>
    </w:p>
    <w:p>
      <w:pPr>
        <w:spacing w:line="1152" w:lineRule="exact" w:before="0"/>
        <w:ind w:left="219" w:right="0" w:firstLine="0"/>
        <w:jc w:val="left"/>
        <w:rPr>
          <w:sz w:val="28"/>
        </w:rPr>
      </w:pPr>
      <w:r>
        <w:rPr/>
        <w:drawing>
          <wp:inline distT="0" distB="0" distL="0" distR="0">
            <wp:extent cx="914310" cy="668040"/>
            <wp:effectExtent l="0" t="0" r="0" b="0"/>
            <wp:docPr id="133" name="image67.png"/>
            <wp:cNvGraphicFramePr>
              <a:graphicFrameLocks noChangeAspect="1"/>
            </wp:cNvGraphicFramePr>
            <a:graphic>
              <a:graphicData uri="http://schemas.openxmlformats.org/drawingml/2006/picture">
                <pic:pic>
                  <pic:nvPicPr>
                    <pic:cNvPr id="134" name="image67.png"/>
                    <pic:cNvPicPr/>
                  </pic:nvPicPr>
                  <pic:blipFill>
                    <a:blip r:embed="rId75" cstate="print"/>
                    <a:stretch>
                      <a:fillRect/>
                    </a:stretch>
                  </pic:blipFill>
                  <pic:spPr>
                    <a:xfrm>
                      <a:off x="0" y="0"/>
                      <a:ext cx="914310" cy="668040"/>
                    </a:xfrm>
                    <a:prstGeom prst="rect">
                      <a:avLst/>
                    </a:prstGeom>
                  </pic:spPr>
                </pic:pic>
              </a:graphicData>
            </a:graphic>
          </wp:inline>
        </w:drawing>
      </w:r>
      <w:r>
        <w:rPr/>
      </w:r>
      <w:r>
        <w:rPr>
          <w:rFonts w:ascii="Times New Roman" w:eastAsia="Times New Roman"/>
          <w:sz w:val="20"/>
        </w:rPr>
        <w:t>  </w:t>
      </w:r>
      <w:r>
        <w:rPr>
          <w:rFonts w:ascii="Times New Roman" w:eastAsia="Times New Roman"/>
          <w:spacing w:val="14"/>
          <w:sz w:val="20"/>
        </w:rPr>
        <w:t> </w:t>
      </w:r>
      <w:r>
        <w:rPr>
          <w:sz w:val="28"/>
        </w:rPr>
        <w:t>New：</w:t>
      </w:r>
      <w:r>
        <w:rPr>
          <w:spacing w:val="-2"/>
          <w:sz w:val="28"/>
        </w:rPr>
        <w:t>新建</w:t>
      </w:r>
    </w:p>
    <w:p>
      <w:pPr>
        <w:pStyle w:val="Heading4"/>
        <w:numPr>
          <w:ilvl w:val="3"/>
          <w:numId w:val="8"/>
        </w:numPr>
        <w:tabs>
          <w:tab w:pos="1058" w:val="left" w:leader="none"/>
        </w:tabs>
        <w:spacing w:line="240" w:lineRule="auto" w:before="407" w:after="0"/>
        <w:ind w:left="1058" w:right="0" w:hanging="840"/>
        <w:jc w:val="both"/>
      </w:pPr>
      <w:r>
        <w:rPr/>
        <w:t>图形属性</w:t>
      </w:r>
    </w:p>
    <w:p>
      <w:pPr>
        <w:spacing w:line="326" w:lineRule="auto" w:before="164"/>
        <w:ind w:left="218" w:right="508" w:firstLine="0"/>
        <w:jc w:val="both"/>
        <w:rPr>
          <w:b/>
          <w:sz w:val="28"/>
        </w:rPr>
      </w:pPr>
      <w:r>
        <w:rPr>
          <w:spacing w:val="-12"/>
          <w:w w:val="100"/>
          <w:sz w:val="28"/>
        </w:rPr>
        <w:t>点击“新建”，将出现“图形属性”窗口，此时您可以选择图属性，</w:t>
      </w:r>
      <w:r>
        <w:rPr>
          <w:spacing w:val="69"/>
          <w:sz w:val="28"/>
        </w:rPr>
        <w:t>如</w:t>
      </w:r>
      <w:r>
        <w:rPr>
          <w:sz w:val="28"/>
        </w:rPr>
        <w:t>X</w:t>
      </w:r>
      <w:r>
        <w:rPr>
          <w:spacing w:val="24"/>
          <w:sz w:val="28"/>
        </w:rPr>
        <w:t> 轴和</w:t>
      </w:r>
      <w:r>
        <w:rPr>
          <w:sz w:val="28"/>
        </w:rPr>
        <w:t>Y</w:t>
      </w:r>
      <w:r>
        <w:rPr>
          <w:spacing w:val="-5"/>
          <w:sz w:val="28"/>
        </w:rPr>
        <w:t> 轴类型、是否添加 </w:t>
      </w:r>
      <w:r>
        <w:rPr>
          <w:sz w:val="28"/>
        </w:rPr>
        <w:t>Y2</w:t>
      </w:r>
      <w:r>
        <w:rPr>
          <w:spacing w:val="-7"/>
          <w:sz w:val="28"/>
        </w:rPr>
        <w:t> 轴、曲线颜色及图表标题等。有关</w:t>
      </w:r>
      <w:r>
        <w:rPr>
          <w:spacing w:val="-6"/>
          <w:sz w:val="28"/>
        </w:rPr>
        <w:t>不同轴向上的图表选项的完整列表，请参见附件 </w:t>
      </w:r>
      <w:r>
        <w:rPr>
          <w:sz w:val="28"/>
        </w:rPr>
        <w:t>2</w:t>
      </w:r>
      <w:r>
        <w:rPr>
          <w:spacing w:val="-8"/>
          <w:sz w:val="28"/>
        </w:rPr>
        <w:t>。</w:t>
      </w:r>
      <w:r>
        <w:rPr>
          <w:b/>
          <w:spacing w:val="-2"/>
          <w:sz w:val="28"/>
        </w:rPr>
        <w:t>注：下面的操作</w:t>
      </w:r>
      <w:r>
        <w:rPr>
          <w:b/>
          <w:spacing w:val="-3"/>
          <w:sz w:val="28"/>
        </w:rPr>
        <w:t>可用于测试前，测试中及测试后对图形的任何的修改。</w:t>
      </w:r>
    </w:p>
    <w:p>
      <w:pPr>
        <w:spacing w:after="0" w:line="326" w:lineRule="auto"/>
        <w:jc w:val="both"/>
        <w:rPr>
          <w:sz w:val="28"/>
        </w:rPr>
        <w:sectPr>
          <w:pgSz w:w="11910" w:h="16840"/>
          <w:pgMar w:header="0" w:footer="895" w:top="1460" w:bottom="1160" w:left="1580" w:right="1280"/>
        </w:sectPr>
      </w:pPr>
    </w:p>
    <w:p>
      <w:pPr>
        <w:pStyle w:val="BodyText"/>
        <w:ind w:left="219"/>
        <w:rPr>
          <w:sz w:val="20"/>
        </w:rPr>
      </w:pPr>
      <w:r>
        <w:rPr>
          <w:sz w:val="20"/>
        </w:rPr>
        <w:drawing>
          <wp:inline distT="0" distB="0" distL="0" distR="0">
            <wp:extent cx="5300019" cy="4243387"/>
            <wp:effectExtent l="0" t="0" r="0" b="0"/>
            <wp:docPr id="135" name="image68.png"/>
            <wp:cNvGraphicFramePr>
              <a:graphicFrameLocks noChangeAspect="1"/>
            </wp:cNvGraphicFramePr>
            <a:graphic>
              <a:graphicData uri="http://schemas.openxmlformats.org/drawingml/2006/picture">
                <pic:pic>
                  <pic:nvPicPr>
                    <pic:cNvPr id="136" name="image68.png"/>
                    <pic:cNvPicPr/>
                  </pic:nvPicPr>
                  <pic:blipFill>
                    <a:blip r:embed="rId76" cstate="print"/>
                    <a:stretch>
                      <a:fillRect/>
                    </a:stretch>
                  </pic:blipFill>
                  <pic:spPr>
                    <a:xfrm>
                      <a:off x="0" y="0"/>
                      <a:ext cx="5300019" cy="4243387"/>
                    </a:xfrm>
                    <a:prstGeom prst="rect">
                      <a:avLst/>
                    </a:prstGeom>
                  </pic:spPr>
                </pic:pic>
              </a:graphicData>
            </a:graphic>
          </wp:inline>
        </w:drawing>
      </w:r>
      <w:r>
        <w:rPr>
          <w:sz w:val="20"/>
        </w:rPr>
      </w:r>
    </w:p>
    <w:p>
      <w:pPr>
        <w:pStyle w:val="BodyText"/>
        <w:spacing w:before="4"/>
        <w:rPr>
          <w:b/>
          <w:sz w:val="25"/>
        </w:rPr>
      </w:pPr>
    </w:p>
    <w:p>
      <w:pPr>
        <w:pStyle w:val="BodyText"/>
        <w:spacing w:line="326" w:lineRule="auto" w:before="64"/>
        <w:ind w:left="218" w:right="511"/>
        <w:jc w:val="both"/>
      </w:pPr>
      <w:r>
        <w:rPr/>
        <w:t>在 </w:t>
      </w:r>
      <w:r>
        <w:rPr>
          <w:b/>
        </w:rPr>
        <w:t>A</w:t>
      </w:r>
      <w:r>
        <w:rPr>
          <w:b/>
          <w:smallCaps/>
        </w:rPr>
        <w:t>x</w:t>
      </w:r>
      <w:r>
        <w:rPr>
          <w:b/>
          <w:smallCaps w:val="0"/>
        </w:rPr>
        <w:t>es </w:t>
      </w:r>
      <w:r>
        <w:rPr>
          <w:smallCaps w:val="0"/>
        </w:rPr>
        <w:t>窗口中可以对 X,Y 与 Y2 进行设臵并可以通过“Name”框修改坐标轴的标签。其中“Math”及“Smoothing”功能将在下面的章节中讨论。</w:t>
      </w:r>
    </w:p>
    <w:p>
      <w:pPr>
        <w:spacing w:line="326" w:lineRule="auto" w:before="0"/>
        <w:ind w:left="218" w:right="3406" w:firstLine="0"/>
        <w:jc w:val="left"/>
        <w:rPr>
          <w:sz w:val="28"/>
        </w:rPr>
      </w:pPr>
      <w:r>
        <w:rPr>
          <w:b/>
          <w:sz w:val="28"/>
        </w:rPr>
        <w:t>E</w:t>
      </w:r>
      <w:r>
        <w:rPr>
          <w:b/>
          <w:smallCaps/>
          <w:sz w:val="28"/>
        </w:rPr>
        <w:t>x</w:t>
      </w:r>
      <w:r>
        <w:rPr>
          <w:b/>
          <w:smallCaps w:val="0"/>
          <w:sz w:val="28"/>
        </w:rPr>
        <w:t>ponents-</w:t>
      </w:r>
      <w:r>
        <w:rPr>
          <w:smallCaps w:val="0"/>
          <w:sz w:val="28"/>
        </w:rPr>
        <w:t>--表示以科学计数法标记坐标轴。</w:t>
      </w:r>
      <w:r>
        <w:rPr>
          <w:b/>
          <w:smallCaps w:val="0"/>
          <w:sz w:val="28"/>
        </w:rPr>
        <w:t>Reverse A</w:t>
      </w:r>
      <w:r>
        <w:rPr>
          <w:b/>
          <w:smallCaps/>
          <w:sz w:val="28"/>
        </w:rPr>
        <w:t>x</w:t>
      </w:r>
      <w:r>
        <w:rPr>
          <w:b/>
          <w:smallCaps w:val="0"/>
          <w:sz w:val="28"/>
        </w:rPr>
        <w:t>is</w:t>
      </w:r>
      <w:r>
        <w:rPr>
          <w:smallCaps w:val="0"/>
          <w:sz w:val="28"/>
        </w:rPr>
        <w:t>---表示坐标轴反向翻转。</w:t>
      </w:r>
    </w:p>
    <w:p>
      <w:pPr>
        <w:pStyle w:val="BodyText"/>
        <w:spacing w:line="458" w:lineRule="exact"/>
        <w:ind w:left="218"/>
      </w:pPr>
      <w:r>
        <w:rPr>
          <w:b/>
        </w:rPr>
        <w:t>Log</w:t>
      </w:r>
      <w:r>
        <w:rPr/>
        <w:t>---以对数方法显示坐标轴数值。</w:t>
      </w:r>
    </w:p>
    <w:p>
      <w:pPr>
        <w:spacing w:line="326" w:lineRule="auto" w:before="163"/>
        <w:ind w:left="218" w:right="509" w:firstLine="0"/>
        <w:jc w:val="both"/>
        <w:rPr>
          <w:sz w:val="28"/>
        </w:rPr>
      </w:pPr>
      <w:r>
        <w:rPr>
          <w:b/>
          <w:sz w:val="28"/>
        </w:rPr>
        <w:t>Negate Values</w:t>
      </w:r>
      <w:r>
        <w:rPr>
          <w:spacing w:val="9"/>
          <w:sz w:val="28"/>
        </w:rPr>
        <w:t>---翻转坐标轴并将当前数值的标记由“</w:t>
      </w:r>
      <w:r>
        <w:rPr>
          <w:spacing w:val="10"/>
          <w:sz w:val="28"/>
        </w:rPr>
        <w:t>+/-”更改为</w:t>
      </w:r>
      <w:r>
        <w:rPr>
          <w:spacing w:val="-1"/>
          <w:w w:val="100"/>
          <w:sz w:val="28"/>
        </w:rPr>
        <w:t>“-</w:t>
      </w:r>
      <w:r>
        <w:rPr>
          <w:spacing w:val="-2"/>
          <w:w w:val="100"/>
          <w:sz w:val="28"/>
        </w:rPr>
        <w:t>/</w:t>
      </w:r>
      <w:r>
        <w:rPr>
          <w:spacing w:val="-96"/>
          <w:w w:val="100"/>
          <w:sz w:val="28"/>
        </w:rPr>
        <w:t>+”。</w:t>
      </w:r>
    </w:p>
    <w:p>
      <w:pPr>
        <w:pStyle w:val="BodyText"/>
        <w:spacing w:line="326" w:lineRule="auto"/>
        <w:ind w:left="218" w:right="508"/>
        <w:jc w:val="both"/>
      </w:pPr>
      <w:r>
        <w:rPr>
          <w:b/>
        </w:rPr>
        <w:t>Nomalize with Area</w:t>
      </w:r>
      <w:r>
        <w:rPr>
          <w:spacing w:val="-3"/>
        </w:rPr>
        <w:t>---如果已经在实验方法窗口的</w:t>
      </w:r>
      <w:r>
        <w:rPr/>
        <w:t>“Common”区域中</w:t>
      </w:r>
      <w:r>
        <w:rPr>
          <w:spacing w:val="-11"/>
        </w:rPr>
        <w:t>输入了工作电极的面积，勾选此项后电流将会根据面积大小进行归一化（</w:t>
      </w:r>
      <w:r>
        <w:rPr>
          <w:spacing w:val="-5"/>
        </w:rPr>
        <w:t>即得到电流密度</w:t>
      </w:r>
      <w:r>
        <w:rPr>
          <w:spacing w:val="-140"/>
        </w:rPr>
        <w:t>）</w:t>
      </w:r>
      <w:r>
        <w:rPr>
          <w:spacing w:val="-3"/>
        </w:rPr>
        <w:t>。此选项仅用于具有以电流作为坐标的曲线。</w:t>
      </w:r>
    </w:p>
    <w:p>
      <w:pPr>
        <w:spacing w:after="0" w:line="326" w:lineRule="auto"/>
        <w:jc w:val="both"/>
        <w:sectPr>
          <w:pgSz w:w="11910" w:h="16840"/>
          <w:pgMar w:header="0" w:footer="895" w:top="1520" w:bottom="1160" w:left="1580" w:right="1280"/>
        </w:sectPr>
      </w:pPr>
    </w:p>
    <w:p>
      <w:pPr>
        <w:pStyle w:val="BodyText"/>
        <w:spacing w:line="326" w:lineRule="auto" w:before="44" w:after="11"/>
        <w:ind w:left="218" w:right="512"/>
        <w:jc w:val="both"/>
      </w:pPr>
      <w:r>
        <w:rPr>
          <w:b/>
        </w:rPr>
        <w:t>Reference Eletrode</w:t>
      </w:r>
      <w:r>
        <w:rPr>
          <w:spacing w:val="-8"/>
        </w:rPr>
        <w:t>---如果在实验方法窗口的</w:t>
      </w:r>
      <w:r>
        <w:rPr>
          <w:spacing w:val="-9"/>
        </w:rPr>
        <w:t>“Common</w:t>
      </w:r>
      <w:r>
        <w:rPr>
          <w:spacing w:val="-3"/>
        </w:rPr>
        <w:t>”区域中还没有</w:t>
      </w:r>
      <w:r>
        <w:rPr>
          <w:spacing w:val="-11"/>
        </w:rPr>
        <w:t>定义参比电极的类型，可以在此定义，但在图形关闭后任何的更改将</w:t>
      </w:r>
      <w:r>
        <w:rPr>
          <w:spacing w:val="-3"/>
        </w:rPr>
        <w:t>不会储存。关于此选项的详细解释请见章节 </w:t>
      </w:r>
      <w:r>
        <w:rPr/>
        <w:t>4.3.1.4。</w:t>
      </w:r>
    </w:p>
    <w:p>
      <w:pPr>
        <w:pStyle w:val="BodyText"/>
        <w:ind w:left="219"/>
        <w:rPr>
          <w:sz w:val="20"/>
        </w:rPr>
      </w:pPr>
      <w:r>
        <w:rPr>
          <w:sz w:val="20"/>
        </w:rPr>
        <w:drawing>
          <wp:inline distT="0" distB="0" distL="0" distR="0">
            <wp:extent cx="5300005" cy="4258818"/>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7" cstate="print"/>
                    <a:stretch>
                      <a:fillRect/>
                    </a:stretch>
                  </pic:blipFill>
                  <pic:spPr>
                    <a:xfrm>
                      <a:off x="0" y="0"/>
                      <a:ext cx="5300005" cy="4258818"/>
                    </a:xfrm>
                    <a:prstGeom prst="rect">
                      <a:avLst/>
                    </a:prstGeom>
                  </pic:spPr>
                </pic:pic>
              </a:graphicData>
            </a:graphic>
          </wp:inline>
        </w:drawing>
      </w:r>
      <w:r>
        <w:rPr>
          <w:sz w:val="20"/>
        </w:rPr>
      </w:r>
    </w:p>
    <w:p>
      <w:pPr>
        <w:pStyle w:val="BodyText"/>
        <w:spacing w:before="14"/>
        <w:rPr>
          <w:sz w:val="27"/>
        </w:rPr>
      </w:pPr>
    </w:p>
    <w:p>
      <w:pPr>
        <w:pStyle w:val="BodyText"/>
        <w:spacing w:line="326" w:lineRule="auto" w:before="1"/>
        <w:ind w:left="218" w:right="600"/>
        <w:jc w:val="both"/>
      </w:pPr>
      <w:r>
        <w:rPr>
          <w:b/>
        </w:rPr>
        <w:t>E</w:t>
      </w:r>
      <w:r>
        <w:rPr>
          <w:b/>
          <w:smallCaps/>
        </w:rPr>
        <w:t>x</w:t>
      </w:r>
      <w:r>
        <w:rPr>
          <w:b/>
          <w:smallCaps w:val="0"/>
        </w:rPr>
        <w:t>ternal Data</w:t>
      </w:r>
      <w:r>
        <w:rPr>
          <w:smallCaps w:val="0"/>
          <w:spacing w:val="-3"/>
        </w:rPr>
        <w:t>---此功能可以允许之前测试的数据或当前正在另一台仪器/</w:t>
      </w:r>
      <w:r>
        <w:rPr>
          <w:smallCaps w:val="0"/>
          <w:spacing w:val="3"/>
        </w:rPr>
        <w:t>另一个通道采集的数据以</w:t>
      </w:r>
      <w:r>
        <w:rPr>
          <w:smallCaps w:val="0"/>
        </w:rPr>
        <w:t>X.Y</w:t>
      </w:r>
      <w:r>
        <w:rPr>
          <w:smallCaps w:val="0"/>
          <w:spacing w:val="-2"/>
        </w:rPr>
        <w:t> 及 </w:t>
      </w:r>
      <w:r>
        <w:rPr>
          <w:smallCaps w:val="0"/>
        </w:rPr>
        <w:t>Y2</w:t>
      </w:r>
      <w:r>
        <w:rPr>
          <w:smallCaps w:val="0"/>
          <w:spacing w:val="-1"/>
        </w:rPr>
        <w:t> 轴做图。</w:t>
      </w:r>
    </w:p>
    <w:p>
      <w:pPr>
        <w:pStyle w:val="Heading4"/>
        <w:spacing w:line="326" w:lineRule="auto"/>
        <w:ind w:right="510"/>
        <w:jc w:val="both"/>
      </w:pPr>
      <w:r>
        <w:rPr>
          <w:spacing w:val="-3"/>
        </w:rPr>
        <w:t>注：在实验方法的“</w:t>
      </w:r>
      <w:r>
        <w:rPr/>
        <w:t>Common</w:t>
      </w:r>
      <w:r>
        <w:rPr>
          <w:spacing w:val="-4"/>
        </w:rPr>
        <w:t>”区域中所输入的信息，在实验图形中</w:t>
      </w:r>
      <w:r>
        <w:rPr>
          <w:spacing w:val="-11"/>
        </w:rPr>
        <w:t>将会显示为图中所有曲线的信息。因此如果使用的外部数据具有相同</w:t>
      </w:r>
      <w:r>
        <w:rPr>
          <w:spacing w:val="-3"/>
        </w:rPr>
        <w:t>的工作电极表面积或者其它类似的物性特征时务必注意。</w:t>
      </w:r>
    </w:p>
    <w:p>
      <w:pPr>
        <w:spacing w:line="326" w:lineRule="auto" w:before="0"/>
        <w:ind w:left="218" w:right="511" w:firstLine="0"/>
        <w:jc w:val="both"/>
        <w:rPr>
          <w:b/>
          <w:sz w:val="28"/>
        </w:rPr>
      </w:pPr>
      <w:r>
        <w:rPr>
          <w:b/>
          <w:spacing w:val="-12"/>
          <w:sz w:val="28"/>
        </w:rPr>
        <w:t>另外请注意，当使用多个外部数据时图中显示的所有曲线的数据点会</w:t>
      </w:r>
      <w:r>
        <w:rPr>
          <w:b/>
          <w:spacing w:val="-7"/>
          <w:sz w:val="28"/>
        </w:rPr>
        <w:t>以其中具有较少数据点的文件为标准显示，例如：一个文件有 </w:t>
      </w:r>
      <w:r>
        <w:rPr>
          <w:b/>
          <w:sz w:val="28"/>
        </w:rPr>
        <w:t>100</w:t>
      </w:r>
      <w:r>
        <w:rPr>
          <w:b/>
          <w:spacing w:val="-4"/>
          <w:sz w:val="28"/>
        </w:rPr>
        <w:t> 个</w:t>
      </w:r>
    </w:p>
    <w:p>
      <w:pPr>
        <w:spacing w:after="0" w:line="326" w:lineRule="auto"/>
        <w:jc w:val="both"/>
        <w:rPr>
          <w:sz w:val="28"/>
        </w:rPr>
        <w:sectPr>
          <w:pgSz w:w="11910" w:h="16840"/>
          <w:pgMar w:header="0" w:footer="895" w:top="1460" w:bottom="1160" w:left="1580" w:right="1280"/>
        </w:sectPr>
      </w:pPr>
    </w:p>
    <w:p>
      <w:pPr>
        <w:pStyle w:val="Heading4"/>
        <w:spacing w:line="326" w:lineRule="auto" w:before="44"/>
        <w:ind w:right="508"/>
        <w:jc w:val="both"/>
      </w:pPr>
      <w:r>
        <w:rPr>
          <w:spacing w:val="-2"/>
        </w:rPr>
        <w:t>数据点而另一个文件含有 </w:t>
      </w:r>
      <w:r>
        <w:rPr/>
        <w:t>10000</w:t>
      </w:r>
      <w:r>
        <w:rPr>
          <w:spacing w:val="-6"/>
        </w:rPr>
        <w:t> 数据点时，此时只会显示前 </w:t>
      </w:r>
      <w:r>
        <w:rPr/>
        <w:t>100</w:t>
      </w:r>
      <w:r>
        <w:rPr>
          <w:spacing w:val="-4"/>
        </w:rPr>
        <w:t> 个数</w:t>
      </w:r>
      <w:r>
        <w:rPr/>
        <w:t>据点。</w:t>
      </w:r>
    </w:p>
    <w:p>
      <w:pPr>
        <w:pStyle w:val="BodyText"/>
        <w:spacing w:line="459" w:lineRule="exact"/>
        <w:ind w:left="218"/>
        <w:jc w:val="both"/>
      </w:pPr>
      <w:r>
        <w:rPr>
          <w:b/>
        </w:rPr>
        <w:t>None---</w:t>
      </w:r>
      <w:r>
        <w:rPr/>
        <w:t>没有使用外部数据，禁用“E</w:t>
      </w:r>
      <w:r>
        <w:rPr>
          <w:smallCaps/>
        </w:rPr>
        <w:t>x</w:t>
      </w:r>
      <w:r>
        <w:rPr>
          <w:smallCaps w:val="0"/>
        </w:rPr>
        <w:t>ternal Data”选项</w:t>
      </w:r>
    </w:p>
    <w:p>
      <w:pPr>
        <w:pStyle w:val="BodyText"/>
        <w:spacing w:line="326" w:lineRule="auto" w:before="165"/>
        <w:ind w:left="218" w:right="627"/>
        <w:jc w:val="both"/>
      </w:pPr>
      <w:r>
        <w:rPr>
          <w:b/>
        </w:rPr>
        <w:t>Browse-</w:t>
      </w:r>
      <w:r>
        <w:rPr/>
        <w:t>--打开窗口“Choose Data to Overlay”以叠加之前的数据，详见章节 4.3.4.1。</w:t>
      </w:r>
    </w:p>
    <w:p>
      <w:pPr>
        <w:pStyle w:val="BodyText"/>
        <w:spacing w:line="326" w:lineRule="auto"/>
        <w:ind w:left="218" w:right="562"/>
        <w:jc w:val="both"/>
      </w:pPr>
      <w:r>
        <w:rPr/>
        <w:t>Browse 下列菜单表示当有多台仪器或多个通道连接至 VersaStudio 软件时会在此区域列出。上图中“12199389”和“48120018”表示有两台仪器连接到 VersaStudio 软件并正处于激活状态。</w:t>
      </w:r>
    </w:p>
    <w:p>
      <w:pPr>
        <w:spacing w:line="458" w:lineRule="exact" w:before="0"/>
        <w:ind w:left="218" w:right="0" w:firstLine="0"/>
        <w:jc w:val="both"/>
        <w:rPr>
          <w:sz w:val="28"/>
        </w:rPr>
      </w:pPr>
      <w:r>
        <w:rPr/>
        <w:drawing>
          <wp:anchor distT="0" distB="0" distL="0" distR="0" allowOverlap="1" layoutInCell="1" locked="0" behindDoc="0" simplePos="0" relativeHeight="41">
            <wp:simplePos x="0" y="0"/>
            <wp:positionH relativeFrom="page">
              <wp:posOffset>1142491</wp:posOffset>
            </wp:positionH>
            <wp:positionV relativeFrom="paragraph">
              <wp:posOffset>370786</wp:posOffset>
            </wp:positionV>
            <wp:extent cx="5264455" cy="3505200"/>
            <wp:effectExtent l="0" t="0" r="0" b="0"/>
            <wp:wrapTopAndBottom/>
            <wp:docPr id="139" name="image70.png"/>
            <wp:cNvGraphicFramePr>
              <a:graphicFrameLocks noChangeAspect="1"/>
            </wp:cNvGraphicFramePr>
            <a:graphic>
              <a:graphicData uri="http://schemas.openxmlformats.org/drawingml/2006/picture">
                <pic:pic>
                  <pic:nvPicPr>
                    <pic:cNvPr id="140" name="image70.png"/>
                    <pic:cNvPicPr/>
                  </pic:nvPicPr>
                  <pic:blipFill>
                    <a:blip r:embed="rId78" cstate="print"/>
                    <a:stretch>
                      <a:fillRect/>
                    </a:stretch>
                  </pic:blipFill>
                  <pic:spPr>
                    <a:xfrm>
                      <a:off x="0" y="0"/>
                      <a:ext cx="5264455" cy="3505200"/>
                    </a:xfrm>
                    <a:prstGeom prst="rect">
                      <a:avLst/>
                    </a:prstGeom>
                  </pic:spPr>
                </pic:pic>
              </a:graphicData>
            </a:graphic>
          </wp:anchor>
        </w:drawing>
      </w:r>
      <w:r>
        <w:rPr>
          <w:b/>
          <w:sz w:val="28"/>
        </w:rPr>
        <w:t>X,Y,Y2 A</w:t>
      </w:r>
      <w:r>
        <w:rPr>
          <w:b/>
          <w:smallCaps/>
          <w:sz w:val="28"/>
        </w:rPr>
        <w:t>x</w:t>
      </w:r>
      <w:r>
        <w:rPr>
          <w:b/>
          <w:smallCaps w:val="0"/>
          <w:sz w:val="28"/>
        </w:rPr>
        <w:t>is</w:t>
      </w:r>
      <w:r>
        <w:rPr>
          <w:smallCaps w:val="0"/>
          <w:sz w:val="28"/>
        </w:rPr>
        <w:t>---为外部数据选择坐标轴。</w:t>
      </w:r>
    </w:p>
    <w:p>
      <w:pPr>
        <w:pStyle w:val="BodyText"/>
        <w:spacing w:line="326" w:lineRule="auto" w:before="107"/>
        <w:ind w:left="218" w:right="427"/>
        <w:jc w:val="both"/>
      </w:pPr>
      <w:r>
        <w:rPr/>
        <w:t>“</w:t>
      </w:r>
      <w:r>
        <w:rPr>
          <w:b/>
        </w:rPr>
        <w:t>Option</w:t>
      </w:r>
      <w:r>
        <w:rPr/>
        <w:t>”窗口包含了对图形进行更多修改的不同方法，包括可以选择是以线的形式显示还以符号的形式显示或者同时以两种形式显示。</w:t>
      </w:r>
      <w:r>
        <w:rPr>
          <w:b/>
        </w:rPr>
        <w:t>“Data”</w:t>
      </w:r>
      <w:r>
        <w:rPr/>
        <w:t>区域</w:t>
      </w:r>
    </w:p>
    <w:p>
      <w:pPr>
        <w:spacing w:after="0" w:line="326" w:lineRule="auto"/>
        <w:jc w:val="both"/>
        <w:sectPr>
          <w:pgSz w:w="11910" w:h="16840"/>
          <w:pgMar w:header="0" w:footer="895" w:top="1460" w:bottom="1160" w:left="1580" w:right="1280"/>
        </w:sectPr>
      </w:pPr>
    </w:p>
    <w:p>
      <w:pPr>
        <w:pStyle w:val="BodyText"/>
        <w:spacing w:line="326" w:lineRule="auto" w:before="44"/>
        <w:ind w:left="218" w:right="516"/>
      </w:pPr>
      <w:r>
        <w:rPr>
          <w:b/>
        </w:rPr>
        <w:t>Line-</w:t>
      </w:r>
      <w:r>
        <w:rPr/>
        <w:t>--勾选此选项后将会以线连接所有数据点。如果没有勾选些框而仅勾选了“Symbol”选项，则图形曲线将会仅以符号的形式显示。</w:t>
      </w:r>
      <w:r>
        <w:rPr>
          <w:b/>
        </w:rPr>
        <w:t>Color</w:t>
      </w:r>
      <w:r>
        <w:rPr/>
        <w:t>---选择不同颜色的线</w:t>
      </w:r>
    </w:p>
    <w:p>
      <w:pPr>
        <w:pStyle w:val="BodyText"/>
        <w:spacing w:line="326" w:lineRule="auto"/>
        <w:ind w:left="218" w:right="296"/>
      </w:pPr>
      <w:r>
        <w:rPr>
          <w:b/>
        </w:rPr>
        <w:t>Symbols</w:t>
      </w:r>
      <w:r>
        <w:rPr/>
        <w:t>---勾选此选项后将以符号的形式显示各数据点。如果此选项 与 Line 选项同时被勾选，则图形曲线会同时以线和符号的形式显示。</w:t>
      </w:r>
      <w:r>
        <w:rPr>
          <w:b/>
        </w:rPr>
        <w:t>Type-</w:t>
      </w:r>
      <w:r>
        <w:rPr/>
        <w:t>--选择不同的符号形状。</w:t>
      </w:r>
    </w:p>
    <w:p>
      <w:pPr>
        <w:spacing w:line="326" w:lineRule="auto" w:before="0"/>
        <w:ind w:left="218" w:right="5139" w:firstLine="0"/>
        <w:jc w:val="left"/>
        <w:rPr>
          <w:sz w:val="28"/>
        </w:rPr>
      </w:pPr>
      <w:r>
        <w:rPr>
          <w:b/>
          <w:sz w:val="28"/>
        </w:rPr>
        <w:t>Color-</w:t>
      </w:r>
      <w:r>
        <w:rPr>
          <w:sz w:val="28"/>
        </w:rPr>
        <w:t>--选择不同颜色的符号。</w:t>
      </w:r>
      <w:r>
        <w:rPr>
          <w:b/>
          <w:sz w:val="28"/>
        </w:rPr>
        <w:t>Size-</w:t>
      </w:r>
      <w:r>
        <w:rPr>
          <w:sz w:val="28"/>
        </w:rPr>
        <w:t>--调整符号的尺寸大小。</w:t>
      </w:r>
      <w:r>
        <w:rPr>
          <w:b/>
          <w:sz w:val="28"/>
        </w:rPr>
        <w:t>Miscellaneous Colors </w:t>
      </w:r>
      <w:r>
        <w:rPr>
          <w:sz w:val="28"/>
        </w:rPr>
        <w:t>区域</w:t>
      </w:r>
    </w:p>
    <w:p>
      <w:pPr>
        <w:spacing w:line="326" w:lineRule="auto" w:before="0"/>
        <w:ind w:left="218" w:right="1787" w:firstLine="0"/>
        <w:jc w:val="left"/>
        <w:rPr>
          <w:sz w:val="28"/>
        </w:rPr>
      </w:pPr>
      <w:r>
        <w:rPr>
          <w:b/>
          <w:sz w:val="28"/>
        </w:rPr>
        <w:t>Analysis</w:t>
      </w:r>
      <w:r>
        <w:rPr>
          <w:sz w:val="28"/>
        </w:rPr>
        <w:t>---选择不同的颜色以用于拟合分析时的分析曲线。</w:t>
      </w:r>
      <w:r>
        <w:rPr>
          <w:b/>
          <w:sz w:val="28"/>
        </w:rPr>
        <w:t>Y2 Data</w:t>
      </w:r>
      <w:r>
        <w:rPr>
          <w:sz w:val="28"/>
        </w:rPr>
        <w:t>---为 Y2 数据选择颜色。</w:t>
      </w:r>
    </w:p>
    <w:p>
      <w:pPr>
        <w:spacing w:line="326" w:lineRule="auto" w:before="0"/>
        <w:ind w:left="218" w:right="581" w:firstLine="0"/>
        <w:jc w:val="left"/>
        <w:rPr>
          <w:sz w:val="28"/>
        </w:rPr>
      </w:pPr>
      <w:r>
        <w:rPr>
          <w:b/>
          <w:sz w:val="28"/>
        </w:rPr>
        <w:t>Selection-</w:t>
      </w:r>
      <w:r>
        <w:rPr>
          <w:sz w:val="28"/>
        </w:rPr>
        <w:t>--此为定义当点击鼠标左键选择数据并拖动打开一个数据窗口时的颜色。</w:t>
      </w:r>
    </w:p>
    <w:p>
      <w:pPr>
        <w:spacing w:line="326" w:lineRule="auto" w:before="0"/>
        <w:ind w:left="218" w:right="5003" w:firstLine="0"/>
        <w:jc w:val="left"/>
        <w:rPr>
          <w:sz w:val="28"/>
        </w:rPr>
      </w:pPr>
      <w:r>
        <w:rPr>
          <w:b/>
          <w:sz w:val="28"/>
        </w:rPr>
        <w:t>Background</w:t>
      </w:r>
      <w:r>
        <w:rPr>
          <w:sz w:val="28"/>
        </w:rPr>
        <w:t>---图形的背景颜色。</w:t>
      </w:r>
      <w:r>
        <w:rPr>
          <w:b/>
          <w:sz w:val="28"/>
        </w:rPr>
        <w:t>Grid--</w:t>
      </w:r>
      <w:r>
        <w:rPr>
          <w:sz w:val="28"/>
        </w:rPr>
        <w:t>-网格的颜色</w:t>
      </w:r>
    </w:p>
    <w:p>
      <w:pPr>
        <w:spacing w:line="458" w:lineRule="exact" w:before="0"/>
        <w:ind w:left="218" w:right="0" w:firstLine="0"/>
        <w:jc w:val="left"/>
        <w:rPr>
          <w:sz w:val="28"/>
        </w:rPr>
      </w:pPr>
      <w:r>
        <w:rPr>
          <w:b/>
          <w:sz w:val="28"/>
        </w:rPr>
        <w:t>Title</w:t>
      </w:r>
      <w:r>
        <w:rPr>
          <w:sz w:val="28"/>
        </w:rPr>
        <w:t>---设臵一个标题或名字</w:t>
      </w:r>
    </w:p>
    <w:p>
      <w:pPr>
        <w:spacing w:line="326" w:lineRule="auto" w:before="159"/>
        <w:ind w:left="218" w:right="512" w:firstLine="0"/>
        <w:jc w:val="both"/>
        <w:rPr>
          <w:sz w:val="28"/>
        </w:rPr>
      </w:pPr>
      <w:r>
        <w:rPr>
          <w:b/>
          <w:spacing w:val="-21"/>
          <w:sz w:val="28"/>
        </w:rPr>
        <w:t>1：1 </w:t>
      </w:r>
      <w:r>
        <w:rPr>
          <w:b/>
          <w:sz w:val="28"/>
        </w:rPr>
        <w:t>Aspect Ratio---</w:t>
      </w:r>
      <w:r>
        <w:rPr>
          <w:spacing w:val="-8"/>
          <w:sz w:val="28"/>
        </w:rPr>
        <w:t>仅在交流阻抗奈斯特图时设臵，以使曲线以半圆形</w:t>
      </w:r>
      <w:r>
        <w:rPr>
          <w:spacing w:val="-4"/>
          <w:sz w:val="28"/>
        </w:rPr>
        <w:t>式显示而不是以不对称的 </w:t>
      </w:r>
      <w:r>
        <w:rPr>
          <w:sz w:val="28"/>
        </w:rPr>
        <w:t>X,Y</w:t>
      </w:r>
      <w:r>
        <w:rPr>
          <w:spacing w:val="-11"/>
          <w:sz w:val="28"/>
        </w:rPr>
        <w:t> 轴的扁圆形式显示。此选项在奈斯特曲</w:t>
      </w:r>
      <w:r>
        <w:rPr>
          <w:spacing w:val="-7"/>
          <w:sz w:val="28"/>
        </w:rPr>
        <w:t>线中默认选中，不适用于其它的曲线类型。</w:t>
      </w:r>
    </w:p>
    <w:p>
      <w:pPr>
        <w:pStyle w:val="BodyText"/>
        <w:spacing w:line="326" w:lineRule="auto"/>
        <w:ind w:left="218" w:right="513"/>
        <w:jc w:val="both"/>
      </w:pPr>
      <w:r>
        <w:rPr>
          <w:b/>
        </w:rPr>
        <w:t>Legend</w:t>
      </w:r>
      <w:r>
        <w:rPr>
          <w:spacing w:val="-7"/>
        </w:rPr>
        <w:t>---勾选此功能后，将会出一个含有所叠加的实验名称的或者所</w:t>
      </w:r>
      <w:r>
        <w:rPr>
          <w:spacing w:val="-10"/>
        </w:rPr>
        <w:t>叠加的仪器序列号的图片框。同时还显示了曲线的颜色或数据点的符号类型。</w:t>
      </w:r>
    </w:p>
    <w:p>
      <w:pPr>
        <w:spacing w:after="0" w:line="326" w:lineRule="auto"/>
        <w:jc w:val="both"/>
        <w:sectPr>
          <w:pgSz w:w="11910" w:h="16840"/>
          <w:pgMar w:header="0" w:footer="895" w:top="1460" w:bottom="1160" w:left="1580" w:right="1280"/>
        </w:sectPr>
      </w:pPr>
    </w:p>
    <w:p>
      <w:pPr>
        <w:pStyle w:val="BodyText"/>
        <w:spacing w:line="326" w:lineRule="auto" w:before="44"/>
        <w:ind w:left="218" w:right="509"/>
      </w:pPr>
      <w:r>
        <w:rPr>
          <w:spacing w:val="-2"/>
          <w:w w:val="100"/>
        </w:rPr>
        <w:t>编辑完成后点击“</w:t>
      </w:r>
      <w:r>
        <w:rPr>
          <w:spacing w:val="-3"/>
          <w:w w:val="100"/>
        </w:rPr>
        <w:t>A</w:t>
      </w:r>
      <w:r>
        <w:rPr>
          <w:w w:val="100"/>
        </w:rPr>
        <w:t>p</w:t>
      </w:r>
      <w:r>
        <w:rPr>
          <w:spacing w:val="1"/>
          <w:w w:val="100"/>
        </w:rPr>
        <w:t>p</w:t>
      </w:r>
      <w:r>
        <w:rPr>
          <w:spacing w:val="-2"/>
          <w:w w:val="100"/>
        </w:rPr>
        <w:t>l</w:t>
      </w:r>
      <w:r>
        <w:rPr>
          <w:w w:val="100"/>
        </w:rPr>
        <w:t>y</w:t>
      </w:r>
      <w:r>
        <w:rPr>
          <w:spacing w:val="-2"/>
          <w:w w:val="100"/>
        </w:rPr>
        <w:t>”或“</w:t>
      </w:r>
      <w:r>
        <w:rPr>
          <w:spacing w:val="-4"/>
          <w:w w:val="100"/>
        </w:rPr>
        <w:t>O</w:t>
      </w:r>
      <w:r>
        <w:rPr>
          <w:spacing w:val="-2"/>
          <w:w w:val="100"/>
        </w:rPr>
        <w:t>K</w:t>
      </w:r>
      <w:r>
        <w:rPr>
          <w:spacing w:val="-25"/>
          <w:w w:val="100"/>
        </w:rPr>
        <w:t>”。当点击“</w:t>
      </w:r>
      <w:r>
        <w:rPr>
          <w:spacing w:val="-3"/>
          <w:w w:val="100"/>
        </w:rPr>
        <w:t>A</w:t>
      </w:r>
      <w:r>
        <w:rPr>
          <w:w w:val="100"/>
        </w:rPr>
        <w:t>ppl</w:t>
      </w:r>
      <w:r>
        <w:rPr>
          <w:spacing w:val="-3"/>
          <w:w w:val="100"/>
        </w:rPr>
        <w:t>y</w:t>
      </w:r>
      <w:r>
        <w:rPr>
          <w:spacing w:val="-1"/>
          <w:w w:val="100"/>
        </w:rPr>
        <w:t>”时所有的修改</w:t>
      </w:r>
      <w:r>
        <w:rPr>
          <w:spacing w:val="-3"/>
        </w:rPr>
        <w:t>将立即生效并且图形属性窗口依然会保持在打开状态以便于作更多的修改。当点击“</w:t>
      </w:r>
      <w:r>
        <w:rPr/>
        <w:t>OK</w:t>
      </w:r>
      <w:r>
        <w:rPr>
          <w:spacing w:val="-3"/>
        </w:rPr>
        <w:t>”时会出现一个对话框要求输入一个新的模板</w:t>
      </w:r>
      <w:r>
        <w:rPr>
          <w:spacing w:val="-11"/>
        </w:rPr>
        <w:t>名称，如果您只是对已存在的图形进行修改会马上生效，同时图形属</w:t>
      </w:r>
      <w:r>
        <w:rPr>
          <w:spacing w:val="-6"/>
        </w:rPr>
        <w:t>性窗口将关闭。</w:t>
      </w:r>
    </w:p>
    <w:p>
      <w:pPr>
        <w:pStyle w:val="BodyText"/>
        <w:spacing w:line="457" w:lineRule="exact"/>
        <w:ind w:left="218"/>
      </w:pPr>
      <w:r>
        <w:rPr/>
        <w:drawing>
          <wp:anchor distT="0" distB="0" distL="0" distR="0" allowOverlap="1" layoutInCell="1" locked="0" behindDoc="0" simplePos="0" relativeHeight="42">
            <wp:simplePos x="0" y="0"/>
            <wp:positionH relativeFrom="page">
              <wp:posOffset>1158742</wp:posOffset>
            </wp:positionH>
            <wp:positionV relativeFrom="paragraph">
              <wp:posOffset>373568</wp:posOffset>
            </wp:positionV>
            <wp:extent cx="2078180" cy="939164"/>
            <wp:effectExtent l="0" t="0" r="0" b="0"/>
            <wp:wrapTopAndBottom/>
            <wp:docPr id="141" name="image71.png"/>
            <wp:cNvGraphicFramePr>
              <a:graphicFrameLocks noChangeAspect="1"/>
            </wp:cNvGraphicFramePr>
            <a:graphic>
              <a:graphicData uri="http://schemas.openxmlformats.org/drawingml/2006/picture">
                <pic:pic>
                  <pic:nvPicPr>
                    <pic:cNvPr id="142" name="image71.png"/>
                    <pic:cNvPicPr/>
                  </pic:nvPicPr>
                  <pic:blipFill>
                    <a:blip r:embed="rId79" cstate="print"/>
                    <a:stretch>
                      <a:fillRect/>
                    </a:stretch>
                  </pic:blipFill>
                  <pic:spPr>
                    <a:xfrm>
                      <a:off x="0" y="0"/>
                      <a:ext cx="2078180" cy="939164"/>
                    </a:xfrm>
                    <a:prstGeom prst="rect">
                      <a:avLst/>
                    </a:prstGeom>
                  </pic:spPr>
                </pic:pic>
              </a:graphicData>
            </a:graphic>
          </wp:anchor>
        </w:drawing>
      </w:r>
      <w:r>
        <w:rPr/>
        <w:t>在“模板名称”对话框输入名称然后保存本模板。</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4266" w:type="dxa"/>
            <w:gridSpan w:val="2"/>
          </w:tcPr>
          <w:p>
            <w:pPr>
              <w:pStyle w:val="TableParagraph"/>
              <w:rPr>
                <w:sz w:val="24"/>
              </w:rPr>
            </w:pPr>
            <w:r>
              <w:rPr>
                <w:sz w:val="24"/>
              </w:rPr>
              <w:t>Enter Name for this Template</w:t>
            </w:r>
          </w:p>
        </w:tc>
        <w:tc>
          <w:tcPr>
            <w:tcW w:w="4264" w:type="dxa"/>
            <w:gridSpan w:val="2"/>
          </w:tcPr>
          <w:p>
            <w:pPr>
              <w:pStyle w:val="TableParagraph"/>
              <w:ind w:left="104"/>
              <w:rPr>
                <w:sz w:val="24"/>
              </w:rPr>
            </w:pPr>
            <w:r>
              <w:rPr>
                <w:sz w:val="24"/>
              </w:rPr>
              <w:t>输入本模板名称</w:t>
            </w:r>
          </w:p>
        </w:tc>
      </w:tr>
      <w:tr>
        <w:trPr>
          <w:trHeight w:val="623" w:hRule="atLeast"/>
        </w:trPr>
        <w:tc>
          <w:tcPr>
            <w:tcW w:w="2132" w:type="dxa"/>
          </w:tcPr>
          <w:p>
            <w:pPr>
              <w:pStyle w:val="TableParagraph"/>
              <w:rPr>
                <w:sz w:val="24"/>
              </w:rPr>
            </w:pPr>
            <w:r>
              <w:rPr>
                <w:sz w:val="24"/>
              </w:rPr>
              <w:t>Name</w:t>
            </w:r>
          </w:p>
        </w:tc>
        <w:tc>
          <w:tcPr>
            <w:tcW w:w="2134" w:type="dxa"/>
          </w:tcPr>
          <w:p>
            <w:pPr>
              <w:pStyle w:val="TableParagraph"/>
              <w:rPr>
                <w:sz w:val="24"/>
              </w:rPr>
            </w:pPr>
            <w:r>
              <w:rPr>
                <w:sz w:val="24"/>
              </w:rPr>
              <w:t>名称</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bl>
    <w:p>
      <w:pPr>
        <w:pStyle w:val="BodyText"/>
        <w:spacing w:before="4"/>
        <w:rPr>
          <w:sz w:val="24"/>
        </w:rPr>
      </w:pPr>
    </w:p>
    <w:p>
      <w:pPr>
        <w:pStyle w:val="BodyText"/>
        <w:ind w:left="323"/>
      </w:pPr>
      <w:r>
        <w:rPr/>
        <w:t>今后就可以在“添加图”窗口选项使用本模板了。</w:t>
      </w:r>
    </w:p>
    <w:p>
      <w:pPr>
        <w:pStyle w:val="BodyText"/>
        <w:spacing w:before="2"/>
        <w:rPr>
          <w:sz w:val="29"/>
        </w:rPr>
      </w:pPr>
    </w:p>
    <w:p>
      <w:pPr>
        <w:pStyle w:val="Heading4"/>
        <w:numPr>
          <w:ilvl w:val="3"/>
          <w:numId w:val="8"/>
        </w:numPr>
        <w:tabs>
          <w:tab w:pos="1058" w:val="left" w:leader="none"/>
        </w:tabs>
        <w:spacing w:line="240" w:lineRule="auto" w:before="0" w:after="0"/>
        <w:ind w:left="1058" w:right="0" w:hanging="840"/>
        <w:jc w:val="both"/>
      </w:pPr>
      <w:r>
        <w:rPr/>
        <w:t>数学方程转换</w:t>
      </w:r>
    </w:p>
    <w:p>
      <w:pPr>
        <w:pStyle w:val="BodyText"/>
        <w:spacing w:line="326" w:lineRule="auto" w:before="165"/>
        <w:ind w:left="218" w:right="415"/>
        <w:jc w:val="both"/>
      </w:pPr>
      <w:r>
        <w:rPr>
          <w:spacing w:val="-3"/>
        </w:rPr>
        <w:t>某些应用实验中，希望将测量的数据和曲线图</w:t>
      </w:r>
      <w:r>
        <w:rPr/>
        <w:t>（</w:t>
      </w:r>
      <w:r>
        <w:rPr>
          <w:spacing w:val="-2"/>
        </w:rPr>
        <w:t>例如：</w:t>
      </w:r>
      <w:r>
        <w:rPr/>
        <w:t>SYN</w:t>
      </w:r>
      <w:r>
        <w:rPr>
          <w:spacing w:val="59"/>
        </w:rPr>
        <w:t> </w:t>
      </w:r>
      <w:r>
        <w:rPr/>
        <w:t>ADC</w:t>
      </w:r>
      <w:r>
        <w:rPr>
          <w:spacing w:val="1"/>
        </w:rPr>
        <w:t> 输入电压</w:t>
      </w:r>
      <w:r>
        <w:rPr>
          <w:spacing w:val="-8"/>
        </w:rPr>
        <w:t>）</w:t>
      </w:r>
      <w:r>
        <w:rPr>
          <w:spacing w:val="-4"/>
        </w:rPr>
        <w:t>转换成实际测量的变量</w:t>
      </w:r>
      <w:r>
        <w:rPr>
          <w:spacing w:val="-3"/>
        </w:rPr>
        <w:t>（</w:t>
      </w:r>
      <w:r>
        <w:rPr>
          <w:spacing w:val="-4"/>
        </w:rPr>
        <w:t>如温度、</w:t>
      </w:r>
      <w:r>
        <w:rPr/>
        <w:t>pH 值或 QCM 频率</w:t>
      </w:r>
      <w:r>
        <w:rPr>
          <w:spacing w:val="-140"/>
        </w:rPr>
        <w:t>）</w:t>
      </w:r>
      <w:r>
        <w:rPr>
          <w:spacing w:val="-4"/>
        </w:rPr>
        <w:t>。为</w:t>
      </w:r>
      <w:r>
        <w:rPr>
          <w:spacing w:val="-9"/>
        </w:rPr>
        <w:t>了在图表中实现此种转换，只需在每一个轴向上的“</w:t>
      </w:r>
      <w:r>
        <w:rPr>
          <w:spacing w:val="-7"/>
        </w:rPr>
        <w:t>Math</w:t>
      </w:r>
      <w:r>
        <w:rPr>
          <w:spacing w:val="-3"/>
        </w:rPr>
        <w:t>”选项中输入所需变量来执行一定数学关系的换算；以下因子可输入到“</w:t>
      </w:r>
      <w:r>
        <w:rPr/>
        <w:t>Math” </w:t>
      </w:r>
      <w:r>
        <w:rPr>
          <w:spacing w:val="-3"/>
          <w:w w:val="100"/>
        </w:rPr>
        <w:t>对话框中，包括加法</w:t>
      </w:r>
      <w:r>
        <w:rPr>
          <w:w w:val="100"/>
        </w:rPr>
        <w:t>（</w:t>
      </w:r>
      <w:r>
        <w:rPr>
          <w:spacing w:val="-1"/>
          <w:w w:val="100"/>
        </w:rPr>
        <w:t>+</w:t>
      </w:r>
      <w:r>
        <w:rPr>
          <w:spacing w:val="-142"/>
          <w:w w:val="100"/>
        </w:rPr>
        <w:t>）</w:t>
      </w:r>
      <w:r>
        <w:rPr>
          <w:spacing w:val="-1"/>
          <w:w w:val="100"/>
        </w:rPr>
        <w:t>、减法</w:t>
      </w:r>
      <w:r>
        <w:rPr>
          <w:w w:val="100"/>
        </w:rPr>
        <w:t>（</w:t>
      </w:r>
      <w:r>
        <w:rPr>
          <w:spacing w:val="-2"/>
          <w:w w:val="100"/>
        </w:rPr>
        <w:t>-</w:t>
      </w:r>
      <w:r>
        <w:rPr>
          <w:spacing w:val="-142"/>
          <w:w w:val="100"/>
        </w:rPr>
        <w:t>）</w:t>
      </w:r>
      <w:r>
        <w:rPr>
          <w:w w:val="100"/>
        </w:rPr>
        <w:t>、乘法（</w:t>
      </w:r>
      <w:r>
        <w:rPr>
          <w:spacing w:val="-3"/>
          <w:w w:val="100"/>
        </w:rPr>
        <w:t>*</w:t>
      </w:r>
      <w:r>
        <w:rPr>
          <w:w w:val="100"/>
        </w:rPr>
        <w:t>或</w:t>
      </w:r>
      <w:r>
        <w:rPr/>
        <w:t> </w:t>
      </w:r>
      <w:r>
        <w:rPr>
          <w:smallCaps/>
          <w:spacing w:val="-2"/>
          <w:w w:val="83"/>
        </w:rPr>
        <w:t>x</w:t>
      </w:r>
      <w:r>
        <w:rPr>
          <w:smallCaps w:val="0"/>
          <w:w w:val="100"/>
        </w:rPr>
        <w:t>）</w:t>
      </w:r>
      <w:r>
        <w:rPr>
          <w:smallCaps w:val="0"/>
          <w:spacing w:val="-2"/>
          <w:w w:val="100"/>
        </w:rPr>
        <w:t>和除法（</w:t>
      </w:r>
      <w:r>
        <w:rPr>
          <w:smallCaps w:val="0"/>
          <w:spacing w:val="1"/>
          <w:w w:val="100"/>
        </w:rPr>
        <w:t>/</w:t>
      </w:r>
      <w:r>
        <w:rPr>
          <w:smallCaps w:val="0"/>
          <w:spacing w:val="-142"/>
          <w:w w:val="100"/>
        </w:rPr>
        <w:t>）。</w:t>
      </w:r>
    </w:p>
    <w:p>
      <w:pPr>
        <w:pStyle w:val="BodyText"/>
        <w:spacing w:line="457" w:lineRule="exact"/>
        <w:ind w:left="218"/>
        <w:jc w:val="both"/>
      </w:pPr>
      <w:r>
        <w:rPr>
          <w:spacing w:val="1"/>
        </w:rPr>
        <w:t>例如：  如果 </w:t>
      </w:r>
      <w:r>
        <w:rPr/>
        <w:t>QCM922</w:t>
      </w:r>
      <w:r>
        <w:rPr>
          <w:spacing w:val="-3"/>
        </w:rPr>
        <w:t> 石英晶体微天平应用于电化学石英晶体微天平</w:t>
      </w:r>
    </w:p>
    <w:p>
      <w:pPr>
        <w:pStyle w:val="BodyText"/>
        <w:spacing w:line="326" w:lineRule="auto" w:before="164"/>
        <w:ind w:left="218" w:right="509"/>
        <w:jc w:val="both"/>
      </w:pPr>
      <w:r>
        <w:rPr/>
        <w:t>（EQCM）</w:t>
      </w:r>
      <w:r>
        <w:rPr>
          <w:spacing w:val="-3"/>
        </w:rPr>
        <w:t>测试，会通过恒电位仪的 </w:t>
      </w:r>
      <w:r>
        <w:rPr/>
        <w:t>SYNC</w:t>
      </w:r>
      <w:r>
        <w:rPr>
          <w:spacing w:val="50"/>
        </w:rPr>
        <w:t> </w:t>
      </w:r>
      <w:r>
        <w:rPr/>
        <w:t>ADC</w:t>
      </w:r>
      <w:r>
        <w:rPr>
          <w:spacing w:val="-1"/>
        </w:rPr>
        <w:t> 输入电压端口采集QCM922</w:t>
      </w:r>
      <w:r>
        <w:rPr>
          <w:spacing w:val="3"/>
        </w:rPr>
        <w:t>  输出的频率变量，此时我们更需要看到频率数据而不是从</w:t>
      </w:r>
    </w:p>
    <w:p>
      <w:pPr>
        <w:spacing w:after="0" w:line="326" w:lineRule="auto"/>
        <w:jc w:val="both"/>
        <w:sectPr>
          <w:pgSz w:w="11910" w:h="16840"/>
          <w:pgMar w:header="0" w:footer="895" w:top="1460" w:bottom="1160" w:left="1580" w:right="1280"/>
        </w:sectPr>
      </w:pPr>
    </w:p>
    <w:p>
      <w:pPr>
        <w:pStyle w:val="BodyText"/>
        <w:spacing w:line="326" w:lineRule="auto" w:before="44"/>
        <w:ind w:left="218" w:right="508"/>
        <w:jc w:val="both"/>
      </w:pPr>
      <w:r>
        <w:rPr/>
        <w:drawing>
          <wp:anchor distT="0" distB="0" distL="0" distR="0" allowOverlap="1" layoutInCell="1" locked="0" behindDoc="0" simplePos="0" relativeHeight="43">
            <wp:simplePos x="0" y="0"/>
            <wp:positionH relativeFrom="page">
              <wp:posOffset>1164151</wp:posOffset>
            </wp:positionH>
            <wp:positionV relativeFrom="paragraph">
              <wp:posOffset>2033868</wp:posOffset>
            </wp:positionV>
            <wp:extent cx="5240578" cy="1824227"/>
            <wp:effectExtent l="0" t="0" r="0" b="0"/>
            <wp:wrapTopAndBottom/>
            <wp:docPr id="143" name="image72.jpeg"/>
            <wp:cNvGraphicFramePr>
              <a:graphicFrameLocks noChangeAspect="1"/>
            </wp:cNvGraphicFramePr>
            <a:graphic>
              <a:graphicData uri="http://schemas.openxmlformats.org/drawingml/2006/picture">
                <pic:pic>
                  <pic:nvPicPr>
                    <pic:cNvPr id="144" name="image72.jpeg"/>
                    <pic:cNvPicPr/>
                  </pic:nvPicPr>
                  <pic:blipFill>
                    <a:blip r:embed="rId80" cstate="print"/>
                    <a:stretch>
                      <a:fillRect/>
                    </a:stretch>
                  </pic:blipFill>
                  <pic:spPr>
                    <a:xfrm>
                      <a:off x="0" y="0"/>
                      <a:ext cx="5240578" cy="1824227"/>
                    </a:xfrm>
                    <a:prstGeom prst="rect">
                      <a:avLst/>
                    </a:prstGeom>
                  </pic:spPr>
                </pic:pic>
              </a:graphicData>
            </a:graphic>
          </wp:anchor>
        </w:drawing>
      </w:r>
      <w:r>
        <w:rPr/>
        <w:t>QCM922</w:t>
      </w:r>
      <w:r>
        <w:rPr>
          <w:spacing w:val="-10"/>
        </w:rPr>
        <w:t> 输出的电压信号。为了实现此种变换，有必要将 </w:t>
      </w:r>
      <w:r>
        <w:rPr/>
        <w:t>SYNC ADC </w:t>
      </w:r>
      <w:r>
        <w:rPr>
          <w:spacing w:val="-1"/>
        </w:rPr>
        <w:t>输入电压乘以一个因子从而将 </w:t>
      </w:r>
      <w:r>
        <w:rPr/>
        <w:t>QCM922</w:t>
      </w:r>
      <w:r>
        <w:rPr>
          <w:spacing w:val="-2"/>
        </w:rPr>
        <w:t> 的输出电压转变成为正确的</w:t>
      </w:r>
      <w:r>
        <w:rPr>
          <w:spacing w:val="3"/>
        </w:rPr>
        <w:t>频率。假设 </w:t>
      </w:r>
      <w:r>
        <w:rPr/>
        <w:t>QCM922</w:t>
      </w:r>
      <w:r>
        <w:rPr>
          <w:spacing w:val="10"/>
        </w:rPr>
        <w:t> 被设定在 </w:t>
      </w:r>
      <w:r>
        <w:rPr/>
        <w:t>200Hz</w:t>
      </w:r>
      <w:r>
        <w:rPr>
          <w:spacing w:val="-1"/>
        </w:rPr>
        <w:t> 的频率范围，则频率变换的输出信号为 200Hz/10V</w:t>
      </w:r>
      <w:r>
        <w:rPr>
          <w:spacing w:val="-2"/>
        </w:rPr>
        <w:t>，或因子为 </w:t>
      </w:r>
      <w:r>
        <w:rPr/>
        <w:t>20</w:t>
      </w:r>
      <w:r>
        <w:rPr>
          <w:spacing w:val="12"/>
        </w:rPr>
        <w:t>。 因此，</w:t>
      </w:r>
      <w:r>
        <w:rPr/>
        <w:t>SYNC</w:t>
      </w:r>
      <w:r>
        <w:rPr>
          <w:spacing w:val="53"/>
        </w:rPr>
        <w:t> </w:t>
      </w:r>
      <w:r>
        <w:rPr/>
        <w:t>ADC 输入&amp;</w:t>
      </w:r>
      <w:r>
        <w:rPr>
          <w:spacing w:val="-6"/>
        </w:rPr>
        <w:t>时间</w:t>
      </w:r>
      <w:r>
        <w:rPr>
          <w:spacing w:val="-3"/>
        </w:rPr>
        <w:t>所表示的图属性将出现以下变化：</w:t>
      </w:r>
    </w:p>
    <w:p>
      <w:pPr>
        <w:pStyle w:val="BodyText"/>
        <w:spacing w:before="15" w:after="1"/>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4266" w:type="dxa"/>
            <w:gridSpan w:val="2"/>
          </w:tcPr>
          <w:p>
            <w:pPr>
              <w:pStyle w:val="TableParagraph"/>
              <w:ind w:right="-29"/>
              <w:rPr>
                <w:sz w:val="24"/>
              </w:rPr>
            </w:pPr>
            <w:r>
              <w:rPr>
                <w:sz w:val="24"/>
              </w:rPr>
              <w:t>Sync ADC </w:t>
            </w:r>
            <w:r>
              <w:rPr>
                <w:spacing w:val="-12"/>
                <w:sz w:val="24"/>
              </w:rPr>
              <w:t>Input（V）vs </w:t>
            </w:r>
            <w:r>
              <w:rPr>
                <w:sz w:val="24"/>
              </w:rPr>
              <w:t>Elapsed</w:t>
            </w:r>
            <w:r>
              <w:rPr>
                <w:spacing w:val="17"/>
                <w:sz w:val="24"/>
              </w:rPr>
              <w:t> </w:t>
            </w:r>
            <w:r>
              <w:rPr>
                <w:spacing w:val="-8"/>
                <w:sz w:val="24"/>
              </w:rPr>
              <w:t>Time（s）</w:t>
            </w:r>
          </w:p>
        </w:tc>
        <w:tc>
          <w:tcPr>
            <w:tcW w:w="4264" w:type="dxa"/>
            <w:gridSpan w:val="2"/>
          </w:tcPr>
          <w:p>
            <w:pPr>
              <w:pStyle w:val="TableParagraph"/>
              <w:ind w:left="104"/>
              <w:rPr>
                <w:sz w:val="24"/>
              </w:rPr>
            </w:pPr>
            <w:r>
              <w:rPr>
                <w:sz w:val="24"/>
              </w:rPr>
              <w:t>同步 ADC 输入&amp;时间</w:t>
            </w:r>
          </w:p>
        </w:tc>
      </w:tr>
      <w:tr>
        <w:trPr>
          <w:trHeight w:val="623" w:hRule="atLeast"/>
        </w:trPr>
        <w:tc>
          <w:tcPr>
            <w:tcW w:w="2132" w:type="dxa"/>
          </w:tcPr>
          <w:p>
            <w:pPr>
              <w:pStyle w:val="TableParagraph"/>
              <w:rPr>
                <w:sz w:val="24"/>
              </w:rPr>
            </w:pPr>
            <w:r>
              <w:rPr>
                <w:sz w:val="24"/>
              </w:rPr>
              <w:t>Name</w:t>
            </w:r>
          </w:p>
        </w:tc>
        <w:tc>
          <w:tcPr>
            <w:tcW w:w="2134" w:type="dxa"/>
          </w:tcPr>
          <w:p>
            <w:pPr>
              <w:pStyle w:val="TableParagraph"/>
              <w:rPr>
                <w:sz w:val="24"/>
              </w:rPr>
            </w:pPr>
            <w:r>
              <w:rPr>
                <w:sz w:val="24"/>
              </w:rPr>
              <w:t>名称</w:t>
            </w:r>
          </w:p>
        </w:tc>
        <w:tc>
          <w:tcPr>
            <w:tcW w:w="2132" w:type="dxa"/>
          </w:tcPr>
          <w:p>
            <w:pPr>
              <w:pStyle w:val="TableParagraph"/>
              <w:ind w:left="104"/>
              <w:rPr>
                <w:sz w:val="24"/>
              </w:rPr>
            </w:pPr>
            <w:r>
              <w:rPr>
                <w:sz w:val="24"/>
              </w:rPr>
              <w:t>Math</w:t>
            </w:r>
          </w:p>
        </w:tc>
        <w:tc>
          <w:tcPr>
            <w:tcW w:w="2132" w:type="dxa"/>
          </w:tcPr>
          <w:p>
            <w:pPr>
              <w:pStyle w:val="TableParagraph"/>
              <w:ind w:left="106"/>
              <w:rPr>
                <w:sz w:val="24"/>
              </w:rPr>
            </w:pPr>
            <w:r>
              <w:rPr>
                <w:sz w:val="24"/>
              </w:rPr>
              <w:t>数学关系</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ponents</w:t>
            </w:r>
          </w:p>
        </w:tc>
        <w:tc>
          <w:tcPr>
            <w:tcW w:w="2134" w:type="dxa"/>
          </w:tcPr>
          <w:p>
            <w:pPr>
              <w:pStyle w:val="TableParagraph"/>
              <w:rPr>
                <w:sz w:val="24"/>
              </w:rPr>
            </w:pPr>
            <w:r>
              <w:rPr>
                <w:sz w:val="24"/>
              </w:rPr>
              <w:t>科学记数法</w:t>
            </w:r>
          </w:p>
        </w:tc>
        <w:tc>
          <w:tcPr>
            <w:tcW w:w="2132" w:type="dxa"/>
          </w:tcPr>
          <w:p>
            <w:pPr>
              <w:pStyle w:val="TableParagraph"/>
              <w:ind w:left="104"/>
              <w:rPr>
                <w:sz w:val="24"/>
              </w:rPr>
            </w:pPr>
            <w:r>
              <w:rPr>
                <w:sz w:val="24"/>
              </w:rPr>
              <w:t>Reverse A</w:t>
            </w:r>
            <w:r>
              <w:rPr>
                <w:smallCaps/>
                <w:sz w:val="24"/>
              </w:rPr>
              <w:t>x</w:t>
            </w:r>
            <w:r>
              <w:rPr>
                <w:smallCaps w:val="0"/>
                <w:sz w:val="24"/>
              </w:rPr>
              <w:t>is</w:t>
            </w:r>
          </w:p>
        </w:tc>
        <w:tc>
          <w:tcPr>
            <w:tcW w:w="2132" w:type="dxa"/>
          </w:tcPr>
          <w:p>
            <w:pPr>
              <w:pStyle w:val="TableParagraph"/>
              <w:ind w:left="106"/>
              <w:rPr>
                <w:sz w:val="24"/>
              </w:rPr>
            </w:pPr>
            <w:r>
              <w:rPr>
                <w:sz w:val="24"/>
              </w:rPr>
              <w:t>反转轴</w:t>
            </w:r>
          </w:p>
        </w:tc>
      </w:tr>
      <w:tr>
        <w:trPr>
          <w:trHeight w:val="626" w:hRule="atLeast"/>
        </w:trPr>
        <w:tc>
          <w:tcPr>
            <w:tcW w:w="2132" w:type="dxa"/>
          </w:tcPr>
          <w:p>
            <w:pPr>
              <w:pStyle w:val="TableParagraph"/>
              <w:spacing w:before="117"/>
              <w:rPr>
                <w:sz w:val="24"/>
              </w:rPr>
            </w:pPr>
            <w:r>
              <w:rPr>
                <w:sz w:val="24"/>
              </w:rPr>
              <w:t>Log</w:t>
            </w:r>
          </w:p>
        </w:tc>
        <w:tc>
          <w:tcPr>
            <w:tcW w:w="2134" w:type="dxa"/>
          </w:tcPr>
          <w:p>
            <w:pPr>
              <w:pStyle w:val="TableParagraph"/>
              <w:spacing w:before="117"/>
              <w:rPr>
                <w:sz w:val="24"/>
              </w:rPr>
            </w:pPr>
            <w:r>
              <w:rPr>
                <w:sz w:val="24"/>
              </w:rPr>
              <w:t>对数</w:t>
            </w:r>
          </w:p>
        </w:tc>
        <w:tc>
          <w:tcPr>
            <w:tcW w:w="2132" w:type="dxa"/>
          </w:tcPr>
          <w:p>
            <w:pPr>
              <w:pStyle w:val="TableParagraph"/>
              <w:spacing w:before="117"/>
              <w:ind w:left="104"/>
              <w:rPr>
                <w:sz w:val="24"/>
              </w:rPr>
            </w:pPr>
            <w:r>
              <w:rPr>
                <w:sz w:val="24"/>
              </w:rPr>
              <w:t>Negate Values</w:t>
            </w:r>
          </w:p>
        </w:tc>
        <w:tc>
          <w:tcPr>
            <w:tcW w:w="2132" w:type="dxa"/>
          </w:tcPr>
          <w:p>
            <w:pPr>
              <w:pStyle w:val="TableParagraph"/>
              <w:spacing w:before="117"/>
              <w:ind w:left="106"/>
              <w:rPr>
                <w:sz w:val="24"/>
              </w:rPr>
            </w:pPr>
            <w:r>
              <w:rPr>
                <w:sz w:val="24"/>
              </w:rPr>
              <w:t>负值</w:t>
            </w:r>
          </w:p>
        </w:tc>
      </w:tr>
      <w:tr>
        <w:trPr>
          <w:trHeight w:val="623" w:hRule="atLeast"/>
        </w:trPr>
        <w:tc>
          <w:tcPr>
            <w:tcW w:w="2132" w:type="dxa"/>
          </w:tcPr>
          <w:p>
            <w:pPr>
              <w:pStyle w:val="TableParagraph"/>
              <w:rPr>
                <w:sz w:val="24"/>
              </w:rPr>
            </w:pPr>
            <w:r>
              <w:rPr>
                <w:sz w:val="24"/>
              </w:rPr>
              <w:t>Type</w:t>
            </w:r>
          </w:p>
        </w:tc>
        <w:tc>
          <w:tcPr>
            <w:tcW w:w="2134" w:type="dxa"/>
          </w:tcPr>
          <w:p>
            <w:pPr>
              <w:pStyle w:val="TableParagraph"/>
              <w:rPr>
                <w:sz w:val="24"/>
              </w:rPr>
            </w:pPr>
            <w:r>
              <w:rPr>
                <w:sz w:val="24"/>
              </w:rPr>
              <w:t>类型</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4"/>
        </w:rPr>
      </w:pPr>
    </w:p>
    <w:p>
      <w:pPr>
        <w:pStyle w:val="BodyText"/>
        <w:spacing w:line="326" w:lineRule="auto"/>
        <w:ind w:left="218" w:right="496"/>
        <w:jc w:val="both"/>
      </w:pPr>
      <w:r>
        <w:rPr/>
        <w:t>最后图表将会显示为 QCM922 频率变量（Hz）VS 时间的数据形式。此外，多个数学因子也可用于此类转换关系中。</w:t>
      </w:r>
    </w:p>
    <w:p>
      <w:pPr>
        <w:spacing w:line="326" w:lineRule="auto" w:before="312"/>
        <w:ind w:left="218" w:right="416" w:firstLine="0"/>
        <w:jc w:val="both"/>
        <w:rPr>
          <w:rFonts w:ascii="宋体" w:eastAsia="宋体" w:hint="eastAsia"/>
          <w:sz w:val="21"/>
        </w:rPr>
      </w:pPr>
      <w:r>
        <w:rPr>
          <w:b/>
          <w:spacing w:val="-4"/>
          <w:sz w:val="28"/>
        </w:rPr>
        <w:t>注意：执行多个变量的数学关系运算是按照从左至右的顺序执行的， </w:t>
      </w:r>
      <w:r>
        <w:rPr>
          <w:b/>
          <w:spacing w:val="-6"/>
          <w:sz w:val="28"/>
        </w:rPr>
        <w:t>而不需要按标准数学运算的标准顺序。</w:t>
      </w:r>
      <w:r>
        <w:rPr>
          <w:spacing w:val="-8"/>
          <w:sz w:val="28"/>
        </w:rPr>
        <w:t>例如：如果您想先将数据电流</w:t>
      </w:r>
      <w:r>
        <w:rPr>
          <w:w w:val="100"/>
          <w:sz w:val="28"/>
        </w:rPr>
        <w:t>减去</w:t>
      </w:r>
      <w:r>
        <w:rPr>
          <w:sz w:val="28"/>
        </w:rPr>
        <w:t> </w:t>
      </w:r>
      <w:r>
        <w:rPr>
          <w:w w:val="100"/>
          <w:sz w:val="28"/>
        </w:rPr>
        <w:t>5m</w:t>
      </w:r>
      <w:r>
        <w:rPr>
          <w:spacing w:val="-1"/>
          <w:w w:val="100"/>
          <w:sz w:val="28"/>
        </w:rPr>
        <w:t>A</w:t>
      </w:r>
      <w:r>
        <w:rPr>
          <w:spacing w:val="-3"/>
          <w:w w:val="100"/>
          <w:sz w:val="28"/>
        </w:rPr>
        <w:t>（</w:t>
      </w:r>
      <w:r>
        <w:rPr>
          <w:spacing w:val="-2"/>
          <w:w w:val="100"/>
          <w:sz w:val="28"/>
        </w:rPr>
        <w:t>扣除背景电流</w:t>
      </w:r>
      <w:r>
        <w:rPr>
          <w:spacing w:val="-140"/>
          <w:w w:val="100"/>
          <w:sz w:val="28"/>
        </w:rPr>
        <w:t>）</w:t>
      </w:r>
      <w:r>
        <w:rPr>
          <w:spacing w:val="-3"/>
          <w:w w:val="100"/>
          <w:sz w:val="28"/>
        </w:rPr>
        <w:t>，随后再将结果放大</w:t>
      </w:r>
      <w:r>
        <w:rPr>
          <w:spacing w:val="-3"/>
          <w:sz w:val="28"/>
        </w:rPr>
        <w:t> </w:t>
      </w:r>
      <w:r>
        <w:rPr>
          <w:w w:val="100"/>
          <w:sz w:val="28"/>
        </w:rPr>
        <w:t>100</w:t>
      </w:r>
      <w:r>
        <w:rPr>
          <w:spacing w:val="-2"/>
          <w:w w:val="100"/>
          <w:sz w:val="28"/>
        </w:rPr>
        <w:t>0</w:t>
      </w:r>
      <w:r>
        <w:rPr>
          <w:w w:val="100"/>
          <w:sz w:val="28"/>
        </w:rPr>
        <w:t>0</w:t>
      </w:r>
      <w:r>
        <w:rPr>
          <w:sz w:val="28"/>
        </w:rPr>
        <w:t> </w:t>
      </w:r>
      <w:r>
        <w:rPr>
          <w:spacing w:val="-3"/>
          <w:w w:val="100"/>
          <w:sz w:val="28"/>
        </w:rPr>
        <w:t>倍，应输入如</w:t>
      </w:r>
      <w:r>
        <w:rPr>
          <w:spacing w:val="-3"/>
          <w:sz w:val="28"/>
        </w:rPr>
        <w:t>下</w:t>
      </w:r>
      <w:r>
        <w:rPr>
          <w:rFonts w:ascii="宋体" w:eastAsia="宋体" w:hint="eastAsia"/>
          <w:spacing w:val="-3"/>
          <w:sz w:val="21"/>
        </w:rPr>
        <w:t>：</w:t>
      </w:r>
    </w:p>
    <w:p>
      <w:pPr>
        <w:spacing w:after="0" w:line="326" w:lineRule="auto"/>
        <w:jc w:val="both"/>
        <w:rPr>
          <w:rFonts w:ascii="宋体" w:eastAsia="宋体" w:hint="eastAsia"/>
          <w:sz w:val="21"/>
        </w:rPr>
        <w:sectPr>
          <w:pgSz w:w="11910" w:h="16840"/>
          <w:pgMar w:header="0" w:footer="895" w:top="1460" w:bottom="1160" w:left="1580" w:right="1280"/>
        </w:sectPr>
      </w:pPr>
    </w:p>
    <w:p>
      <w:pPr>
        <w:pStyle w:val="BodyText"/>
        <w:ind w:left="253"/>
        <w:rPr>
          <w:rFonts w:ascii="宋体"/>
          <w:sz w:val="20"/>
        </w:rPr>
      </w:pPr>
      <w:r>
        <w:rPr>
          <w:rFonts w:ascii="宋体"/>
          <w:sz w:val="20"/>
        </w:rPr>
        <w:drawing>
          <wp:inline distT="0" distB="0" distL="0" distR="0">
            <wp:extent cx="5213476" cy="1064132"/>
            <wp:effectExtent l="0" t="0" r="0" b="0"/>
            <wp:docPr id="145" name="image73.jpeg"/>
            <wp:cNvGraphicFramePr>
              <a:graphicFrameLocks noChangeAspect="1"/>
            </wp:cNvGraphicFramePr>
            <a:graphic>
              <a:graphicData uri="http://schemas.openxmlformats.org/drawingml/2006/picture">
                <pic:pic>
                  <pic:nvPicPr>
                    <pic:cNvPr id="146" name="image73.jpeg"/>
                    <pic:cNvPicPr/>
                  </pic:nvPicPr>
                  <pic:blipFill>
                    <a:blip r:embed="rId81" cstate="print"/>
                    <a:stretch>
                      <a:fillRect/>
                    </a:stretch>
                  </pic:blipFill>
                  <pic:spPr>
                    <a:xfrm>
                      <a:off x="0" y="0"/>
                      <a:ext cx="5213476" cy="1064132"/>
                    </a:xfrm>
                    <a:prstGeom prst="rect">
                      <a:avLst/>
                    </a:prstGeom>
                  </pic:spPr>
                </pic:pic>
              </a:graphicData>
            </a:graphic>
          </wp:inline>
        </w:drawing>
      </w:r>
      <w:r>
        <w:rPr>
          <w:rFonts w:ascii="宋体"/>
          <w:sz w:val="20"/>
        </w:rPr>
      </w:r>
    </w:p>
    <w:p>
      <w:pPr>
        <w:pStyle w:val="BodyText"/>
        <w:spacing w:before="1"/>
        <w:rPr>
          <w:rFonts w:ascii="宋体"/>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rPr>
                <w:sz w:val="24"/>
              </w:rPr>
            </w:pPr>
            <w:r>
              <w:rPr>
                <w:sz w:val="24"/>
              </w:rPr>
              <w:t>Current vs Elapsed</w:t>
            </w:r>
          </w:p>
          <w:p>
            <w:pPr>
              <w:pStyle w:val="TableParagraph"/>
              <w:spacing w:before="230"/>
              <w:rPr>
                <w:sz w:val="24"/>
              </w:rPr>
            </w:pPr>
            <w:r>
              <w:rPr>
                <w:sz w:val="24"/>
              </w:rPr>
              <w:t>Time</w:t>
            </w:r>
          </w:p>
        </w:tc>
        <w:tc>
          <w:tcPr>
            <w:tcW w:w="2134" w:type="dxa"/>
          </w:tcPr>
          <w:p>
            <w:pPr>
              <w:pStyle w:val="TableParagraph"/>
              <w:rPr>
                <w:sz w:val="24"/>
              </w:rPr>
            </w:pPr>
            <w:r>
              <w:rPr>
                <w:sz w:val="24"/>
              </w:rPr>
              <w:t>电流&amp;时间</w:t>
            </w:r>
          </w:p>
        </w:tc>
        <w:tc>
          <w:tcPr>
            <w:tcW w:w="2132" w:type="dxa"/>
          </w:tcPr>
          <w:p>
            <w:pPr>
              <w:pStyle w:val="TableParagraph"/>
              <w:ind w:left="104"/>
              <w:rPr>
                <w:sz w:val="24"/>
              </w:rPr>
            </w:pPr>
            <w:r>
              <w:rPr>
                <w:sz w:val="24"/>
              </w:rPr>
              <w:t>Type</w:t>
            </w:r>
          </w:p>
        </w:tc>
        <w:tc>
          <w:tcPr>
            <w:tcW w:w="2132" w:type="dxa"/>
          </w:tcPr>
          <w:p>
            <w:pPr>
              <w:pStyle w:val="TableParagraph"/>
              <w:ind w:left="106"/>
              <w:rPr>
                <w:sz w:val="24"/>
              </w:rPr>
            </w:pPr>
            <w:r>
              <w:rPr>
                <w:sz w:val="24"/>
              </w:rPr>
              <w:t>类型</w:t>
            </w:r>
          </w:p>
        </w:tc>
      </w:tr>
      <w:tr>
        <w:trPr>
          <w:trHeight w:val="623" w:hRule="atLeast"/>
        </w:trPr>
        <w:tc>
          <w:tcPr>
            <w:tcW w:w="2132" w:type="dxa"/>
          </w:tcPr>
          <w:p>
            <w:pPr>
              <w:pStyle w:val="TableParagraph"/>
              <w:rPr>
                <w:sz w:val="24"/>
              </w:rPr>
            </w:pPr>
            <w:r>
              <w:rPr>
                <w:sz w:val="24"/>
              </w:rPr>
              <w:t>Name</w:t>
            </w:r>
          </w:p>
        </w:tc>
        <w:tc>
          <w:tcPr>
            <w:tcW w:w="2134" w:type="dxa"/>
          </w:tcPr>
          <w:p>
            <w:pPr>
              <w:pStyle w:val="TableParagraph"/>
              <w:rPr>
                <w:sz w:val="24"/>
              </w:rPr>
            </w:pPr>
            <w:r>
              <w:rPr>
                <w:sz w:val="24"/>
              </w:rPr>
              <w:t>名称</w:t>
            </w:r>
          </w:p>
        </w:tc>
        <w:tc>
          <w:tcPr>
            <w:tcW w:w="2132" w:type="dxa"/>
          </w:tcPr>
          <w:p>
            <w:pPr>
              <w:pStyle w:val="TableParagraph"/>
              <w:ind w:left="104"/>
              <w:rPr>
                <w:sz w:val="24"/>
              </w:rPr>
            </w:pPr>
            <w:r>
              <w:rPr>
                <w:sz w:val="24"/>
              </w:rPr>
              <w:t>Math</w:t>
            </w:r>
          </w:p>
        </w:tc>
        <w:tc>
          <w:tcPr>
            <w:tcW w:w="2132" w:type="dxa"/>
          </w:tcPr>
          <w:p>
            <w:pPr>
              <w:pStyle w:val="TableParagraph"/>
              <w:ind w:left="106"/>
              <w:rPr>
                <w:sz w:val="24"/>
              </w:rPr>
            </w:pPr>
            <w:r>
              <w:rPr>
                <w:sz w:val="24"/>
              </w:rPr>
              <w:t>数学</w:t>
            </w:r>
          </w:p>
        </w:tc>
      </w:tr>
      <w:tr>
        <w:trPr>
          <w:trHeight w:val="624" w:hRule="atLeast"/>
        </w:trPr>
        <w:tc>
          <w:tcPr>
            <w:tcW w:w="2132" w:type="dxa"/>
          </w:tcPr>
          <w:p>
            <w:pPr>
              <w:pStyle w:val="TableParagraph"/>
              <w:rPr>
                <w:sz w:val="24"/>
              </w:rPr>
            </w:pPr>
            <w:r>
              <w:rPr>
                <w:sz w:val="24"/>
              </w:rPr>
              <w:t>E</w:t>
            </w:r>
            <w:r>
              <w:rPr>
                <w:smallCaps/>
                <w:sz w:val="24"/>
              </w:rPr>
              <w:t>x</w:t>
            </w:r>
            <w:r>
              <w:rPr>
                <w:smallCaps w:val="0"/>
                <w:sz w:val="24"/>
              </w:rPr>
              <w:t>ponents</w:t>
            </w:r>
          </w:p>
        </w:tc>
        <w:tc>
          <w:tcPr>
            <w:tcW w:w="2134" w:type="dxa"/>
          </w:tcPr>
          <w:p>
            <w:pPr>
              <w:pStyle w:val="TableParagraph"/>
              <w:rPr>
                <w:sz w:val="24"/>
              </w:rPr>
            </w:pPr>
            <w:r>
              <w:rPr>
                <w:sz w:val="24"/>
              </w:rPr>
              <w:t>科学记数法</w:t>
            </w:r>
          </w:p>
        </w:tc>
        <w:tc>
          <w:tcPr>
            <w:tcW w:w="2132" w:type="dxa"/>
          </w:tcPr>
          <w:p>
            <w:pPr>
              <w:pStyle w:val="TableParagraph"/>
              <w:ind w:left="104"/>
              <w:rPr>
                <w:sz w:val="24"/>
              </w:rPr>
            </w:pPr>
            <w:r>
              <w:rPr>
                <w:sz w:val="24"/>
              </w:rPr>
              <w:t>Reverse A</w:t>
            </w:r>
            <w:r>
              <w:rPr>
                <w:smallCaps/>
                <w:sz w:val="24"/>
              </w:rPr>
              <w:t>x</w:t>
            </w:r>
            <w:r>
              <w:rPr>
                <w:smallCaps w:val="0"/>
                <w:sz w:val="24"/>
              </w:rPr>
              <w:t>is</w:t>
            </w:r>
          </w:p>
        </w:tc>
        <w:tc>
          <w:tcPr>
            <w:tcW w:w="2132" w:type="dxa"/>
          </w:tcPr>
          <w:p>
            <w:pPr>
              <w:pStyle w:val="TableParagraph"/>
              <w:ind w:left="106"/>
              <w:rPr>
                <w:sz w:val="24"/>
              </w:rPr>
            </w:pPr>
            <w:r>
              <w:rPr>
                <w:sz w:val="24"/>
              </w:rPr>
              <w:t>反转轴</w:t>
            </w:r>
          </w:p>
        </w:tc>
      </w:tr>
      <w:tr>
        <w:trPr>
          <w:trHeight w:val="625" w:hRule="atLeast"/>
        </w:trPr>
        <w:tc>
          <w:tcPr>
            <w:tcW w:w="2132" w:type="dxa"/>
          </w:tcPr>
          <w:p>
            <w:pPr>
              <w:pStyle w:val="TableParagraph"/>
              <w:spacing w:before="117"/>
              <w:rPr>
                <w:sz w:val="24"/>
              </w:rPr>
            </w:pPr>
            <w:r>
              <w:rPr>
                <w:sz w:val="24"/>
              </w:rPr>
              <w:t>Log</w:t>
            </w:r>
          </w:p>
        </w:tc>
        <w:tc>
          <w:tcPr>
            <w:tcW w:w="2134" w:type="dxa"/>
          </w:tcPr>
          <w:p>
            <w:pPr>
              <w:pStyle w:val="TableParagraph"/>
              <w:spacing w:before="117"/>
              <w:rPr>
                <w:sz w:val="24"/>
              </w:rPr>
            </w:pPr>
            <w:r>
              <w:rPr>
                <w:sz w:val="24"/>
              </w:rPr>
              <w:t>对数</w:t>
            </w:r>
          </w:p>
        </w:tc>
        <w:tc>
          <w:tcPr>
            <w:tcW w:w="2132" w:type="dxa"/>
          </w:tcPr>
          <w:p>
            <w:pPr>
              <w:pStyle w:val="TableParagraph"/>
              <w:spacing w:before="117"/>
              <w:ind w:left="104"/>
              <w:rPr>
                <w:sz w:val="24"/>
              </w:rPr>
            </w:pPr>
            <w:r>
              <w:rPr>
                <w:sz w:val="24"/>
              </w:rPr>
              <w:t>Negate Values</w:t>
            </w:r>
          </w:p>
        </w:tc>
        <w:tc>
          <w:tcPr>
            <w:tcW w:w="2132" w:type="dxa"/>
          </w:tcPr>
          <w:p>
            <w:pPr>
              <w:pStyle w:val="TableParagraph"/>
              <w:spacing w:before="117"/>
              <w:ind w:left="106"/>
              <w:rPr>
                <w:sz w:val="24"/>
              </w:rPr>
            </w:pPr>
            <w:r>
              <w:rPr>
                <w:sz w:val="24"/>
              </w:rPr>
              <w:t>负值</w:t>
            </w:r>
          </w:p>
        </w:tc>
      </w:tr>
      <w:tr>
        <w:trPr>
          <w:trHeight w:val="623" w:hRule="atLeast"/>
        </w:trPr>
        <w:tc>
          <w:tcPr>
            <w:tcW w:w="2132" w:type="dxa"/>
          </w:tcPr>
          <w:p>
            <w:pPr>
              <w:pStyle w:val="TableParagraph"/>
              <w:rPr>
                <w:sz w:val="24"/>
              </w:rPr>
            </w:pPr>
            <w:r>
              <w:rPr>
                <w:sz w:val="24"/>
              </w:rPr>
              <w:t>Normalize with area</w:t>
            </w:r>
          </w:p>
        </w:tc>
        <w:tc>
          <w:tcPr>
            <w:tcW w:w="2134" w:type="dxa"/>
          </w:tcPr>
          <w:p>
            <w:pPr>
              <w:pStyle w:val="TableParagraph"/>
              <w:rPr>
                <w:sz w:val="24"/>
              </w:rPr>
            </w:pPr>
            <w:r>
              <w:rPr>
                <w:sz w:val="24"/>
              </w:rPr>
              <w:t>面积归一化</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10"/>
        <w:rPr>
          <w:rFonts w:ascii="宋体"/>
          <w:sz w:val="25"/>
        </w:rPr>
      </w:pPr>
    </w:p>
    <w:p>
      <w:pPr>
        <w:pStyle w:val="BodyText"/>
        <w:spacing w:line="326" w:lineRule="auto" w:before="64"/>
        <w:ind w:left="218" w:right="513"/>
      </w:pPr>
      <w:r>
        <w:rPr>
          <w:spacing w:val="-11"/>
        </w:rPr>
        <w:t>再次强调，所施加的因子是按从左至右的顺序，不是数学运算的标准</w:t>
      </w:r>
      <w:r>
        <w:rPr/>
        <w:t>顺序。</w:t>
      </w:r>
    </w:p>
    <w:p>
      <w:pPr>
        <w:pStyle w:val="Heading4"/>
        <w:spacing w:line="326" w:lineRule="auto" w:before="311"/>
        <w:ind w:right="511"/>
        <w:jc w:val="both"/>
      </w:pPr>
      <w:r>
        <w:rPr>
          <w:spacing w:val="-11"/>
        </w:rPr>
        <w:t>注意：数学运算仅能改变图表中的数据而非实际收集的数据；为了导出经过数学计算的数据，需要利用图表中的复制功能将数据复制到与</w:t>
      </w:r>
      <w:r>
        <w:rPr/>
        <w:t>剪贴板。</w:t>
      </w:r>
    </w:p>
    <w:p>
      <w:pPr>
        <w:pStyle w:val="BodyText"/>
        <w:spacing w:line="326" w:lineRule="auto" w:before="311"/>
        <w:ind w:left="218" w:right="511"/>
        <w:jc w:val="both"/>
      </w:pPr>
      <w:r>
        <w:rPr>
          <w:spacing w:val="-11"/>
        </w:rPr>
        <w:t>数学运算中，也可以使用变量自身作为一个因子；只要在数学对话框</w:t>
      </w:r>
      <w:r>
        <w:rPr/>
        <w:t>中输入“n</w:t>
      </w:r>
      <w:r>
        <w:rPr>
          <w:spacing w:val="-1"/>
        </w:rPr>
        <w:t>”代替变量即可完成此项操作；例如：要获得时间的平方</w:t>
      </w:r>
      <w:r>
        <w:rPr>
          <w:spacing w:val="-3"/>
        </w:rPr>
        <w:t>变量并在图表中表示，可按以下方式输入：</w:t>
      </w:r>
    </w:p>
    <w:p>
      <w:pPr>
        <w:spacing w:after="0" w:line="326" w:lineRule="auto"/>
        <w:jc w:val="both"/>
        <w:sectPr>
          <w:pgSz w:w="11910" w:h="16840"/>
          <w:pgMar w:header="0" w:footer="895" w:top="1540" w:bottom="1160" w:left="1580" w:right="1280"/>
        </w:sectPr>
      </w:pPr>
    </w:p>
    <w:p>
      <w:pPr>
        <w:pStyle w:val="BodyText"/>
        <w:ind w:left="264"/>
        <w:rPr>
          <w:sz w:val="20"/>
        </w:rPr>
      </w:pPr>
      <w:r>
        <w:rPr>
          <w:sz w:val="20"/>
        </w:rPr>
        <w:drawing>
          <wp:inline distT="0" distB="0" distL="0" distR="0">
            <wp:extent cx="5217191" cy="1766316"/>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82" cstate="print"/>
                    <a:stretch>
                      <a:fillRect/>
                    </a:stretch>
                  </pic:blipFill>
                  <pic:spPr>
                    <a:xfrm>
                      <a:off x="0" y="0"/>
                      <a:ext cx="5217191" cy="1766316"/>
                    </a:xfrm>
                    <a:prstGeom prst="rect">
                      <a:avLst/>
                    </a:prstGeom>
                  </pic:spPr>
                </pic:pic>
              </a:graphicData>
            </a:graphic>
          </wp:inline>
        </w:drawing>
      </w:r>
      <w:r>
        <w:rPr>
          <w:sz w:val="20"/>
        </w:rPr>
      </w:r>
    </w:p>
    <w:p>
      <w:pPr>
        <w:pStyle w:val="BodyText"/>
        <w:spacing w:before="3"/>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7"/>
        <w:gridCol w:w="1728"/>
        <w:gridCol w:w="1936"/>
        <w:gridCol w:w="1725"/>
      </w:tblGrid>
      <w:tr>
        <w:trPr>
          <w:trHeight w:val="623" w:hRule="atLeast"/>
        </w:trPr>
        <w:tc>
          <w:tcPr>
            <w:tcW w:w="3137" w:type="dxa"/>
          </w:tcPr>
          <w:p>
            <w:pPr>
              <w:pStyle w:val="TableParagraph"/>
              <w:rPr>
                <w:sz w:val="24"/>
              </w:rPr>
            </w:pPr>
            <w:r>
              <w:rPr>
                <w:sz w:val="24"/>
              </w:rPr>
              <w:t>Current vs Elapsed Time</w:t>
            </w:r>
          </w:p>
        </w:tc>
        <w:tc>
          <w:tcPr>
            <w:tcW w:w="1728" w:type="dxa"/>
          </w:tcPr>
          <w:p>
            <w:pPr>
              <w:pStyle w:val="TableParagraph"/>
              <w:ind w:left="105"/>
              <w:rPr>
                <w:sz w:val="24"/>
              </w:rPr>
            </w:pPr>
            <w:r>
              <w:rPr>
                <w:sz w:val="24"/>
              </w:rPr>
              <w:t>电流&amp;时间</w:t>
            </w:r>
          </w:p>
        </w:tc>
        <w:tc>
          <w:tcPr>
            <w:tcW w:w="1936" w:type="dxa"/>
          </w:tcPr>
          <w:p>
            <w:pPr>
              <w:pStyle w:val="TableParagraph"/>
              <w:ind w:left="106"/>
              <w:rPr>
                <w:sz w:val="24"/>
              </w:rPr>
            </w:pPr>
            <w:r>
              <w:rPr>
                <w:sz w:val="24"/>
              </w:rPr>
              <w:t>Type</w:t>
            </w:r>
          </w:p>
        </w:tc>
        <w:tc>
          <w:tcPr>
            <w:tcW w:w="1725" w:type="dxa"/>
          </w:tcPr>
          <w:p>
            <w:pPr>
              <w:pStyle w:val="TableParagraph"/>
              <w:ind w:left="109"/>
              <w:rPr>
                <w:sz w:val="24"/>
              </w:rPr>
            </w:pPr>
            <w:r>
              <w:rPr>
                <w:sz w:val="24"/>
              </w:rPr>
              <w:t>类型</w:t>
            </w:r>
          </w:p>
        </w:tc>
      </w:tr>
      <w:tr>
        <w:trPr>
          <w:trHeight w:val="624" w:hRule="atLeast"/>
        </w:trPr>
        <w:tc>
          <w:tcPr>
            <w:tcW w:w="3137" w:type="dxa"/>
          </w:tcPr>
          <w:p>
            <w:pPr>
              <w:pStyle w:val="TableParagraph"/>
              <w:rPr>
                <w:sz w:val="24"/>
              </w:rPr>
            </w:pPr>
            <w:r>
              <w:rPr>
                <w:sz w:val="24"/>
              </w:rPr>
              <w:t>Name</w:t>
            </w:r>
          </w:p>
        </w:tc>
        <w:tc>
          <w:tcPr>
            <w:tcW w:w="1728" w:type="dxa"/>
          </w:tcPr>
          <w:p>
            <w:pPr>
              <w:pStyle w:val="TableParagraph"/>
              <w:ind w:left="105"/>
              <w:rPr>
                <w:sz w:val="24"/>
              </w:rPr>
            </w:pPr>
            <w:r>
              <w:rPr>
                <w:sz w:val="24"/>
              </w:rPr>
              <w:t>名称</w:t>
            </w:r>
          </w:p>
        </w:tc>
        <w:tc>
          <w:tcPr>
            <w:tcW w:w="1936" w:type="dxa"/>
          </w:tcPr>
          <w:p>
            <w:pPr>
              <w:pStyle w:val="TableParagraph"/>
              <w:ind w:left="106"/>
              <w:rPr>
                <w:sz w:val="24"/>
              </w:rPr>
            </w:pPr>
            <w:r>
              <w:rPr>
                <w:sz w:val="24"/>
              </w:rPr>
              <w:t>Math</w:t>
            </w:r>
          </w:p>
        </w:tc>
        <w:tc>
          <w:tcPr>
            <w:tcW w:w="1725" w:type="dxa"/>
          </w:tcPr>
          <w:p>
            <w:pPr>
              <w:pStyle w:val="TableParagraph"/>
              <w:ind w:left="109"/>
              <w:rPr>
                <w:sz w:val="24"/>
              </w:rPr>
            </w:pPr>
            <w:r>
              <w:rPr>
                <w:sz w:val="24"/>
              </w:rPr>
              <w:t>数学关系</w:t>
            </w:r>
          </w:p>
        </w:tc>
      </w:tr>
      <w:tr>
        <w:trPr>
          <w:trHeight w:val="623" w:hRule="atLeast"/>
        </w:trPr>
        <w:tc>
          <w:tcPr>
            <w:tcW w:w="3137" w:type="dxa"/>
          </w:tcPr>
          <w:p>
            <w:pPr>
              <w:pStyle w:val="TableParagraph"/>
              <w:rPr>
                <w:sz w:val="24"/>
              </w:rPr>
            </w:pPr>
            <w:r>
              <w:rPr>
                <w:sz w:val="24"/>
              </w:rPr>
              <w:t>E</w:t>
            </w:r>
            <w:r>
              <w:rPr>
                <w:smallCaps/>
                <w:sz w:val="24"/>
              </w:rPr>
              <w:t>x</w:t>
            </w:r>
            <w:r>
              <w:rPr>
                <w:smallCaps w:val="0"/>
                <w:sz w:val="24"/>
              </w:rPr>
              <w:t>ponents</w:t>
            </w:r>
          </w:p>
        </w:tc>
        <w:tc>
          <w:tcPr>
            <w:tcW w:w="1728" w:type="dxa"/>
          </w:tcPr>
          <w:p>
            <w:pPr>
              <w:pStyle w:val="TableParagraph"/>
              <w:ind w:left="105"/>
              <w:rPr>
                <w:sz w:val="24"/>
              </w:rPr>
            </w:pPr>
            <w:r>
              <w:rPr>
                <w:sz w:val="24"/>
              </w:rPr>
              <w:t>科学记数方式</w:t>
            </w:r>
          </w:p>
        </w:tc>
        <w:tc>
          <w:tcPr>
            <w:tcW w:w="1936" w:type="dxa"/>
          </w:tcPr>
          <w:p>
            <w:pPr>
              <w:pStyle w:val="TableParagraph"/>
              <w:ind w:left="106"/>
              <w:rPr>
                <w:sz w:val="24"/>
              </w:rPr>
            </w:pPr>
            <w:r>
              <w:rPr>
                <w:sz w:val="24"/>
              </w:rPr>
              <w:t>Reverse A</w:t>
            </w:r>
            <w:r>
              <w:rPr>
                <w:smallCaps/>
                <w:sz w:val="24"/>
              </w:rPr>
              <w:t>x</w:t>
            </w:r>
            <w:r>
              <w:rPr>
                <w:smallCaps w:val="0"/>
                <w:sz w:val="24"/>
              </w:rPr>
              <w:t>is</w:t>
            </w:r>
          </w:p>
        </w:tc>
        <w:tc>
          <w:tcPr>
            <w:tcW w:w="1725" w:type="dxa"/>
          </w:tcPr>
          <w:p>
            <w:pPr>
              <w:pStyle w:val="TableParagraph"/>
              <w:ind w:left="109"/>
              <w:rPr>
                <w:sz w:val="24"/>
              </w:rPr>
            </w:pPr>
            <w:r>
              <w:rPr>
                <w:sz w:val="24"/>
              </w:rPr>
              <w:t>反转轴</w:t>
            </w:r>
          </w:p>
        </w:tc>
      </w:tr>
      <w:tr>
        <w:trPr>
          <w:trHeight w:val="625" w:hRule="atLeast"/>
        </w:trPr>
        <w:tc>
          <w:tcPr>
            <w:tcW w:w="3137" w:type="dxa"/>
          </w:tcPr>
          <w:p>
            <w:pPr>
              <w:pStyle w:val="TableParagraph"/>
              <w:spacing w:before="117"/>
              <w:rPr>
                <w:sz w:val="24"/>
              </w:rPr>
            </w:pPr>
            <w:r>
              <w:rPr>
                <w:sz w:val="24"/>
              </w:rPr>
              <w:t>Log</w:t>
            </w:r>
          </w:p>
        </w:tc>
        <w:tc>
          <w:tcPr>
            <w:tcW w:w="1728" w:type="dxa"/>
          </w:tcPr>
          <w:p>
            <w:pPr>
              <w:pStyle w:val="TableParagraph"/>
              <w:spacing w:before="117"/>
              <w:ind w:left="105"/>
              <w:rPr>
                <w:sz w:val="24"/>
              </w:rPr>
            </w:pPr>
            <w:r>
              <w:rPr>
                <w:sz w:val="24"/>
              </w:rPr>
              <w:t>对数</w:t>
            </w:r>
          </w:p>
        </w:tc>
        <w:tc>
          <w:tcPr>
            <w:tcW w:w="1936" w:type="dxa"/>
          </w:tcPr>
          <w:p>
            <w:pPr>
              <w:pStyle w:val="TableParagraph"/>
              <w:spacing w:before="117"/>
              <w:ind w:left="106"/>
              <w:rPr>
                <w:sz w:val="24"/>
              </w:rPr>
            </w:pPr>
            <w:r>
              <w:rPr>
                <w:sz w:val="24"/>
              </w:rPr>
              <w:t>Negate Values</w:t>
            </w:r>
          </w:p>
        </w:tc>
        <w:tc>
          <w:tcPr>
            <w:tcW w:w="1725" w:type="dxa"/>
          </w:tcPr>
          <w:p>
            <w:pPr>
              <w:pStyle w:val="TableParagraph"/>
              <w:spacing w:before="117"/>
              <w:ind w:left="109"/>
              <w:rPr>
                <w:sz w:val="24"/>
              </w:rPr>
            </w:pPr>
            <w:r>
              <w:rPr>
                <w:sz w:val="24"/>
              </w:rPr>
              <w:t>负值</w:t>
            </w:r>
          </w:p>
        </w:tc>
      </w:tr>
      <w:tr>
        <w:trPr>
          <w:trHeight w:val="623" w:hRule="atLeast"/>
        </w:trPr>
        <w:tc>
          <w:tcPr>
            <w:tcW w:w="3137" w:type="dxa"/>
          </w:tcPr>
          <w:p>
            <w:pPr>
              <w:pStyle w:val="TableParagraph"/>
              <w:rPr>
                <w:sz w:val="24"/>
              </w:rPr>
            </w:pPr>
            <w:r>
              <w:rPr>
                <w:sz w:val="24"/>
              </w:rPr>
              <w:t>Normalize with area</w:t>
            </w:r>
          </w:p>
        </w:tc>
        <w:tc>
          <w:tcPr>
            <w:tcW w:w="1728" w:type="dxa"/>
          </w:tcPr>
          <w:p>
            <w:pPr>
              <w:pStyle w:val="TableParagraph"/>
              <w:ind w:left="105"/>
              <w:rPr>
                <w:sz w:val="24"/>
              </w:rPr>
            </w:pPr>
            <w:r>
              <w:rPr>
                <w:sz w:val="24"/>
              </w:rPr>
              <w:t>面积归一化</w:t>
            </w:r>
          </w:p>
        </w:tc>
        <w:tc>
          <w:tcPr>
            <w:tcW w:w="1936" w:type="dxa"/>
          </w:tcPr>
          <w:p>
            <w:pPr>
              <w:pStyle w:val="TableParagraph"/>
              <w:spacing w:before="0"/>
              <w:ind w:left="0"/>
              <w:rPr>
                <w:rFonts w:ascii="Times New Roman"/>
                <w:sz w:val="24"/>
              </w:rPr>
            </w:pPr>
          </w:p>
        </w:tc>
        <w:tc>
          <w:tcPr>
            <w:tcW w:w="1725" w:type="dxa"/>
          </w:tcPr>
          <w:p>
            <w:pPr>
              <w:pStyle w:val="TableParagraph"/>
              <w:spacing w:before="0"/>
              <w:ind w:left="0"/>
              <w:rPr>
                <w:rFonts w:ascii="Times New Roman"/>
                <w:sz w:val="24"/>
              </w:rPr>
            </w:pPr>
          </w:p>
        </w:tc>
      </w:tr>
    </w:tbl>
    <w:p>
      <w:pPr>
        <w:pStyle w:val="BodyText"/>
        <w:spacing w:before="3"/>
        <w:rPr>
          <w:sz w:val="20"/>
        </w:rPr>
      </w:pPr>
    </w:p>
    <w:p>
      <w:pPr>
        <w:pStyle w:val="BodyText"/>
        <w:spacing w:line="326" w:lineRule="auto" w:before="63"/>
        <w:ind w:left="218" w:right="511"/>
      </w:pPr>
      <w:r>
        <w:rPr/>
        <w:t>任何时候，在数学序列中使用的变量本身都可以使用“n”来简单的表示。</w:t>
      </w:r>
    </w:p>
    <w:p>
      <w:pPr>
        <w:pStyle w:val="BodyText"/>
        <w:rPr>
          <w:sz w:val="38"/>
        </w:rPr>
      </w:pPr>
    </w:p>
    <w:p>
      <w:pPr>
        <w:pStyle w:val="BodyText"/>
        <w:spacing w:line="326" w:lineRule="auto"/>
        <w:ind w:left="218" w:right="408"/>
        <w:jc w:val="both"/>
      </w:pPr>
      <w:r>
        <w:rPr>
          <w:spacing w:val="-3"/>
          <w:w w:val="100"/>
        </w:rPr>
        <w:t>对于数学对话框而言</w:t>
      </w:r>
      <w:r>
        <w:rPr>
          <w:spacing w:val="-22"/>
          <w:w w:val="100"/>
        </w:rPr>
        <w:t>，“绿色”代表可接受公式，“红色”代表对话框</w:t>
      </w:r>
      <w:r>
        <w:rPr>
          <w:spacing w:val="-9"/>
        </w:rPr>
        <w:t>不能识别所输入信息。例如：数学对话框不能识别的阿尔法</w:t>
      </w:r>
      <w:r>
        <w:rPr/>
        <w:t>（alpha） </w:t>
      </w:r>
      <w:r>
        <w:rPr>
          <w:spacing w:val="-3"/>
        </w:rPr>
        <w:t>及数字特征的因子将显示下述红色背景：</w:t>
      </w:r>
    </w:p>
    <w:p>
      <w:pPr>
        <w:pStyle w:val="BodyText"/>
        <w:ind w:left="276"/>
        <w:rPr>
          <w:sz w:val="20"/>
        </w:rPr>
      </w:pPr>
      <w:r>
        <w:rPr>
          <w:sz w:val="20"/>
        </w:rPr>
        <w:drawing>
          <wp:inline distT="0" distB="0" distL="0" distR="0">
            <wp:extent cx="5244113" cy="1266825"/>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83" cstate="print"/>
                    <a:stretch>
                      <a:fillRect/>
                    </a:stretch>
                  </pic:blipFill>
                  <pic:spPr>
                    <a:xfrm>
                      <a:off x="0" y="0"/>
                      <a:ext cx="5244113" cy="1266825"/>
                    </a:xfrm>
                    <a:prstGeom prst="rect">
                      <a:avLst/>
                    </a:prstGeom>
                  </pic:spPr>
                </pic:pic>
              </a:graphicData>
            </a:graphic>
          </wp:inline>
        </w:drawing>
      </w:r>
      <w:r>
        <w:rPr>
          <w:sz w:val="20"/>
        </w:rPr>
      </w:r>
    </w:p>
    <w:p>
      <w:pPr>
        <w:pStyle w:val="BodyText"/>
        <w:spacing w:before="7" w:after="1"/>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rPr>
                <w:sz w:val="24"/>
              </w:rPr>
            </w:pPr>
            <w:r>
              <w:rPr>
                <w:sz w:val="24"/>
              </w:rPr>
              <w:t>Current vs Elapsed</w:t>
            </w:r>
          </w:p>
          <w:p>
            <w:pPr>
              <w:pStyle w:val="TableParagraph"/>
              <w:spacing w:before="230"/>
              <w:rPr>
                <w:sz w:val="24"/>
              </w:rPr>
            </w:pPr>
            <w:r>
              <w:rPr>
                <w:sz w:val="24"/>
              </w:rPr>
              <w:t>Time</w:t>
            </w:r>
          </w:p>
        </w:tc>
        <w:tc>
          <w:tcPr>
            <w:tcW w:w="2134" w:type="dxa"/>
          </w:tcPr>
          <w:p>
            <w:pPr>
              <w:pStyle w:val="TableParagraph"/>
              <w:rPr>
                <w:sz w:val="24"/>
              </w:rPr>
            </w:pPr>
            <w:r>
              <w:rPr>
                <w:sz w:val="24"/>
              </w:rPr>
              <w:t>电流&amp;时间</w:t>
            </w:r>
          </w:p>
        </w:tc>
        <w:tc>
          <w:tcPr>
            <w:tcW w:w="2132" w:type="dxa"/>
          </w:tcPr>
          <w:p>
            <w:pPr>
              <w:pStyle w:val="TableParagraph"/>
              <w:ind w:left="104"/>
              <w:rPr>
                <w:sz w:val="24"/>
              </w:rPr>
            </w:pPr>
            <w:r>
              <w:rPr>
                <w:sz w:val="24"/>
              </w:rPr>
              <w:t>Type</w:t>
            </w:r>
          </w:p>
        </w:tc>
        <w:tc>
          <w:tcPr>
            <w:tcW w:w="2132" w:type="dxa"/>
          </w:tcPr>
          <w:p>
            <w:pPr>
              <w:pStyle w:val="TableParagraph"/>
              <w:ind w:left="106"/>
              <w:rPr>
                <w:sz w:val="24"/>
              </w:rPr>
            </w:pPr>
            <w:r>
              <w:rPr>
                <w:sz w:val="24"/>
              </w:rPr>
              <w:t>类型</w:t>
            </w:r>
          </w:p>
        </w:tc>
      </w:tr>
    </w:tbl>
    <w:p>
      <w:pPr>
        <w:spacing w:after="0"/>
        <w:rPr>
          <w:sz w:val="24"/>
        </w:rPr>
        <w:sectPr>
          <w:pgSz w:w="11910" w:h="16840"/>
          <w:pgMar w:header="0" w:footer="895" w:top="15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Name</w:t>
            </w:r>
          </w:p>
        </w:tc>
        <w:tc>
          <w:tcPr>
            <w:tcW w:w="2134" w:type="dxa"/>
          </w:tcPr>
          <w:p>
            <w:pPr>
              <w:pStyle w:val="TableParagraph"/>
              <w:rPr>
                <w:sz w:val="24"/>
              </w:rPr>
            </w:pPr>
            <w:r>
              <w:rPr>
                <w:sz w:val="24"/>
              </w:rPr>
              <w:t>名称</w:t>
            </w:r>
          </w:p>
        </w:tc>
        <w:tc>
          <w:tcPr>
            <w:tcW w:w="2132" w:type="dxa"/>
          </w:tcPr>
          <w:p>
            <w:pPr>
              <w:pStyle w:val="TableParagraph"/>
              <w:ind w:left="104"/>
              <w:rPr>
                <w:sz w:val="24"/>
              </w:rPr>
            </w:pPr>
            <w:r>
              <w:rPr>
                <w:sz w:val="24"/>
              </w:rPr>
              <w:t>Math</w:t>
            </w:r>
          </w:p>
        </w:tc>
        <w:tc>
          <w:tcPr>
            <w:tcW w:w="2132" w:type="dxa"/>
          </w:tcPr>
          <w:p>
            <w:pPr>
              <w:pStyle w:val="TableParagraph"/>
              <w:ind w:left="106"/>
              <w:rPr>
                <w:sz w:val="24"/>
              </w:rPr>
            </w:pPr>
            <w:r>
              <w:rPr>
                <w:sz w:val="24"/>
              </w:rPr>
              <w:t>数学</w:t>
            </w:r>
          </w:p>
        </w:tc>
      </w:tr>
      <w:tr>
        <w:trPr>
          <w:trHeight w:val="623" w:hRule="atLeast"/>
        </w:trPr>
        <w:tc>
          <w:tcPr>
            <w:tcW w:w="2132" w:type="dxa"/>
          </w:tcPr>
          <w:p>
            <w:pPr>
              <w:pStyle w:val="TableParagraph"/>
              <w:rPr>
                <w:sz w:val="24"/>
              </w:rPr>
            </w:pPr>
            <w:r>
              <w:rPr>
                <w:sz w:val="24"/>
              </w:rPr>
              <w:t>E</w:t>
            </w:r>
            <w:r>
              <w:rPr>
                <w:smallCaps/>
                <w:sz w:val="24"/>
              </w:rPr>
              <w:t>x</w:t>
            </w:r>
            <w:r>
              <w:rPr>
                <w:smallCaps w:val="0"/>
                <w:sz w:val="24"/>
              </w:rPr>
              <w:t>ponents</w:t>
            </w:r>
          </w:p>
        </w:tc>
        <w:tc>
          <w:tcPr>
            <w:tcW w:w="2134" w:type="dxa"/>
          </w:tcPr>
          <w:p>
            <w:pPr>
              <w:pStyle w:val="TableParagraph"/>
              <w:rPr>
                <w:sz w:val="24"/>
              </w:rPr>
            </w:pPr>
            <w:r>
              <w:rPr>
                <w:sz w:val="24"/>
              </w:rPr>
              <w:t>科学记数方式</w:t>
            </w:r>
          </w:p>
        </w:tc>
        <w:tc>
          <w:tcPr>
            <w:tcW w:w="2132" w:type="dxa"/>
          </w:tcPr>
          <w:p>
            <w:pPr>
              <w:pStyle w:val="TableParagraph"/>
              <w:ind w:left="104"/>
              <w:rPr>
                <w:sz w:val="24"/>
              </w:rPr>
            </w:pPr>
            <w:r>
              <w:rPr>
                <w:sz w:val="24"/>
              </w:rPr>
              <w:t>Reverse A</w:t>
            </w:r>
            <w:r>
              <w:rPr>
                <w:smallCaps/>
                <w:sz w:val="24"/>
              </w:rPr>
              <w:t>x</w:t>
            </w:r>
            <w:r>
              <w:rPr>
                <w:smallCaps w:val="0"/>
                <w:sz w:val="24"/>
              </w:rPr>
              <w:t>is</w:t>
            </w:r>
          </w:p>
        </w:tc>
        <w:tc>
          <w:tcPr>
            <w:tcW w:w="2132" w:type="dxa"/>
          </w:tcPr>
          <w:p>
            <w:pPr>
              <w:pStyle w:val="TableParagraph"/>
              <w:ind w:left="106"/>
              <w:rPr>
                <w:sz w:val="24"/>
              </w:rPr>
            </w:pPr>
            <w:r>
              <w:rPr>
                <w:sz w:val="24"/>
              </w:rPr>
              <w:t>反转轴</w:t>
            </w:r>
          </w:p>
        </w:tc>
      </w:tr>
      <w:tr>
        <w:trPr>
          <w:trHeight w:val="623" w:hRule="atLeast"/>
        </w:trPr>
        <w:tc>
          <w:tcPr>
            <w:tcW w:w="2132" w:type="dxa"/>
          </w:tcPr>
          <w:p>
            <w:pPr>
              <w:pStyle w:val="TableParagraph"/>
              <w:rPr>
                <w:sz w:val="24"/>
              </w:rPr>
            </w:pPr>
            <w:r>
              <w:rPr>
                <w:sz w:val="24"/>
              </w:rPr>
              <w:t>Log</w:t>
            </w:r>
          </w:p>
        </w:tc>
        <w:tc>
          <w:tcPr>
            <w:tcW w:w="2134" w:type="dxa"/>
          </w:tcPr>
          <w:p>
            <w:pPr>
              <w:pStyle w:val="TableParagraph"/>
              <w:rPr>
                <w:sz w:val="24"/>
              </w:rPr>
            </w:pPr>
            <w:r>
              <w:rPr>
                <w:sz w:val="24"/>
              </w:rPr>
              <w:t>对数</w:t>
            </w:r>
          </w:p>
        </w:tc>
        <w:tc>
          <w:tcPr>
            <w:tcW w:w="2132" w:type="dxa"/>
          </w:tcPr>
          <w:p>
            <w:pPr>
              <w:pStyle w:val="TableParagraph"/>
              <w:ind w:left="104"/>
              <w:rPr>
                <w:sz w:val="24"/>
              </w:rPr>
            </w:pPr>
            <w:r>
              <w:rPr>
                <w:sz w:val="24"/>
              </w:rPr>
              <w:t>Negate Values</w:t>
            </w:r>
          </w:p>
        </w:tc>
        <w:tc>
          <w:tcPr>
            <w:tcW w:w="2132" w:type="dxa"/>
          </w:tcPr>
          <w:p>
            <w:pPr>
              <w:pStyle w:val="TableParagraph"/>
              <w:ind w:left="106"/>
              <w:rPr>
                <w:sz w:val="24"/>
              </w:rPr>
            </w:pPr>
            <w:r>
              <w:rPr>
                <w:sz w:val="24"/>
              </w:rPr>
              <w:t>负值</w:t>
            </w:r>
          </w:p>
        </w:tc>
      </w:tr>
      <w:tr>
        <w:trPr>
          <w:trHeight w:val="626" w:hRule="atLeast"/>
        </w:trPr>
        <w:tc>
          <w:tcPr>
            <w:tcW w:w="2132" w:type="dxa"/>
          </w:tcPr>
          <w:p>
            <w:pPr>
              <w:pStyle w:val="TableParagraph"/>
              <w:spacing w:before="117"/>
              <w:rPr>
                <w:sz w:val="24"/>
              </w:rPr>
            </w:pPr>
            <w:r>
              <w:rPr>
                <w:sz w:val="24"/>
              </w:rPr>
              <w:t>Normalize with area</w:t>
            </w:r>
          </w:p>
        </w:tc>
        <w:tc>
          <w:tcPr>
            <w:tcW w:w="2134" w:type="dxa"/>
          </w:tcPr>
          <w:p>
            <w:pPr>
              <w:pStyle w:val="TableParagraph"/>
              <w:spacing w:before="117"/>
              <w:rPr>
                <w:sz w:val="24"/>
              </w:rPr>
            </w:pPr>
            <w:r>
              <w:rPr>
                <w:sz w:val="24"/>
              </w:rPr>
              <w:t>面积归一化</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sz w:val="20"/>
        </w:rPr>
      </w:pPr>
    </w:p>
    <w:p>
      <w:pPr>
        <w:pStyle w:val="BodyText"/>
        <w:spacing w:line="326" w:lineRule="auto" w:before="63"/>
        <w:ind w:left="218" w:right="425"/>
        <w:jc w:val="both"/>
      </w:pPr>
      <w:r>
        <w:rPr/>
        <w:t>以上示例中的“%”不能视为可接受的变量，因此在这种状况下是不能对图表进行修改的。一旦添加的公式可接受，就可修改图表数据， 对话框的背景将如上述示例显示绿色。</w:t>
      </w:r>
    </w:p>
    <w:p>
      <w:pPr>
        <w:pStyle w:val="Heading4"/>
        <w:numPr>
          <w:ilvl w:val="3"/>
          <w:numId w:val="8"/>
        </w:numPr>
        <w:tabs>
          <w:tab w:pos="1058" w:val="left" w:leader="none"/>
        </w:tabs>
        <w:spacing w:line="240" w:lineRule="auto" w:before="311" w:after="0"/>
        <w:ind w:left="1058" w:right="0" w:hanging="840"/>
        <w:jc w:val="both"/>
      </w:pPr>
      <w:r>
        <w:rPr/>
        <w:t>平滑选项</w:t>
      </w:r>
    </w:p>
    <w:p>
      <w:pPr>
        <w:pStyle w:val="BodyText"/>
        <w:spacing w:line="326" w:lineRule="auto" w:before="165"/>
        <w:ind w:left="218" w:right="512"/>
        <w:jc w:val="both"/>
      </w:pPr>
      <w:r>
        <w:rPr>
          <w:spacing w:val="-5"/>
        </w:rPr>
        <w:t>图表属性中的平滑选项适用于滑动平均方式</w:t>
      </w:r>
      <w:r>
        <w:rPr/>
        <w:t>（5</w:t>
      </w:r>
      <w:r>
        <w:rPr>
          <w:spacing w:val="-34"/>
        </w:rPr>
        <w:t>、</w:t>
      </w:r>
      <w:r>
        <w:rPr/>
        <w:t>10</w:t>
      </w:r>
      <w:r>
        <w:rPr>
          <w:spacing w:val="-36"/>
        </w:rPr>
        <w:t>、</w:t>
      </w:r>
      <w:r>
        <w:rPr/>
        <w:t>15</w:t>
      </w:r>
      <w:r>
        <w:rPr>
          <w:spacing w:val="3"/>
        </w:rPr>
        <w:t> 或 </w:t>
      </w:r>
      <w:r>
        <w:rPr/>
        <w:t>20 点滑动</w:t>
      </w:r>
      <w:r>
        <w:rPr>
          <w:spacing w:val="-1"/>
        </w:rPr>
        <w:t>平均值</w:t>
      </w:r>
      <w:r>
        <w:rPr>
          <w:spacing w:val="-140"/>
        </w:rPr>
        <w:t>）</w:t>
      </w:r>
      <w:r>
        <w:rPr>
          <w:spacing w:val="-3"/>
        </w:rPr>
        <w:t>、移动平均方式</w:t>
      </w:r>
      <w:r>
        <w:rPr/>
        <w:t>（5、10</w:t>
      </w:r>
      <w:r>
        <w:rPr>
          <w:spacing w:val="-3"/>
        </w:rPr>
        <w:t>、</w:t>
      </w:r>
      <w:r>
        <w:rPr/>
        <w:t>15</w:t>
      </w:r>
      <w:r>
        <w:rPr>
          <w:spacing w:val="12"/>
        </w:rPr>
        <w:t> 或 </w:t>
      </w:r>
      <w:r>
        <w:rPr/>
        <w:t>20 点移动平均数）</w:t>
      </w:r>
      <w:r>
        <w:rPr>
          <w:spacing w:val="-1"/>
        </w:rPr>
        <w:t>或萨维斯</w:t>
      </w:r>
    </w:p>
    <w:p>
      <w:pPr>
        <w:pStyle w:val="BodyText"/>
        <w:spacing w:line="326" w:lineRule="auto"/>
        <w:ind w:left="218" w:right="512"/>
        <w:jc w:val="both"/>
      </w:pPr>
      <w:r>
        <w:rPr/>
        <w:drawing>
          <wp:anchor distT="0" distB="0" distL="0" distR="0" allowOverlap="1" layoutInCell="1" locked="0" behindDoc="0" simplePos="0" relativeHeight="44">
            <wp:simplePos x="0" y="0"/>
            <wp:positionH relativeFrom="page">
              <wp:posOffset>1155447</wp:posOffset>
            </wp:positionH>
            <wp:positionV relativeFrom="paragraph">
              <wp:posOffset>1651866</wp:posOffset>
            </wp:positionV>
            <wp:extent cx="4689680" cy="2150364"/>
            <wp:effectExtent l="0" t="0" r="0" b="0"/>
            <wp:wrapTopAndBottom/>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4" cstate="print"/>
                    <a:stretch>
                      <a:fillRect/>
                    </a:stretch>
                  </pic:blipFill>
                  <pic:spPr>
                    <a:xfrm>
                      <a:off x="0" y="0"/>
                      <a:ext cx="4689680" cy="2150364"/>
                    </a:xfrm>
                    <a:prstGeom prst="rect">
                      <a:avLst/>
                    </a:prstGeom>
                  </pic:spPr>
                </pic:pic>
              </a:graphicData>
            </a:graphic>
          </wp:anchor>
        </w:drawing>
      </w:r>
      <w:r>
        <w:rPr/>
        <w:t>—高莱（Savitsky-Golay）</w:t>
      </w:r>
      <w:r>
        <w:rPr>
          <w:spacing w:val="-2"/>
        </w:rPr>
        <w:t>运算方式</w:t>
      </w:r>
      <w:r>
        <w:rPr/>
        <w:t>（5</w:t>
      </w:r>
      <w:r>
        <w:rPr>
          <w:spacing w:val="16"/>
        </w:rPr>
        <w:t> 或 </w:t>
      </w:r>
      <w:r>
        <w:rPr/>
        <w:t>10</w:t>
      </w:r>
      <w:r>
        <w:rPr>
          <w:spacing w:val="2"/>
        </w:rPr>
        <w:t> 点二次拟合</w:t>
      </w:r>
      <w:r>
        <w:rPr>
          <w:spacing w:val="-142"/>
        </w:rPr>
        <w:t>）</w:t>
      </w:r>
      <w:r>
        <w:rPr>
          <w:spacing w:val="-1"/>
        </w:rPr>
        <w:t>。无论是滑</w:t>
      </w:r>
      <w:r>
        <w:rPr>
          <w:spacing w:val="-7"/>
        </w:rPr>
        <w:t>动平均方式还是萨维斯—高莱运算方式都可以减少噪音或抖动，尤其</w:t>
      </w:r>
      <w:r>
        <w:rPr>
          <w:spacing w:val="-11"/>
        </w:rPr>
        <w:t>是电流数据。移动平均方式常用于时间相关的系列数据以消除短期波</w:t>
      </w:r>
      <w:r>
        <w:rPr>
          <w:spacing w:val="-3"/>
        </w:rPr>
        <w:t>动或突出曲线趋势。</w:t>
      </w:r>
    </w:p>
    <w:p>
      <w:pPr>
        <w:pStyle w:val="BodyText"/>
        <w:spacing w:before="10"/>
        <w:rPr>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Current vs Potential</w:t>
            </w:r>
          </w:p>
        </w:tc>
        <w:tc>
          <w:tcPr>
            <w:tcW w:w="2134" w:type="dxa"/>
          </w:tcPr>
          <w:p>
            <w:pPr>
              <w:pStyle w:val="TableParagraph"/>
              <w:rPr>
                <w:sz w:val="24"/>
              </w:rPr>
            </w:pPr>
            <w:r>
              <w:rPr>
                <w:sz w:val="24"/>
              </w:rPr>
              <w:t>电流&amp;电位</w:t>
            </w:r>
          </w:p>
        </w:tc>
        <w:tc>
          <w:tcPr>
            <w:tcW w:w="2132" w:type="dxa"/>
          </w:tcPr>
          <w:p>
            <w:pPr>
              <w:pStyle w:val="TableParagraph"/>
              <w:ind w:left="104"/>
              <w:rPr>
                <w:sz w:val="24"/>
              </w:rPr>
            </w:pPr>
            <w:r>
              <w:rPr>
                <w:sz w:val="24"/>
              </w:rPr>
              <w:t>Type</w:t>
            </w:r>
          </w:p>
        </w:tc>
        <w:tc>
          <w:tcPr>
            <w:tcW w:w="2132" w:type="dxa"/>
          </w:tcPr>
          <w:p>
            <w:pPr>
              <w:pStyle w:val="TableParagraph"/>
              <w:ind w:left="106"/>
              <w:rPr>
                <w:sz w:val="24"/>
              </w:rPr>
            </w:pPr>
            <w:r>
              <w:rPr>
                <w:sz w:val="24"/>
              </w:rPr>
              <w:t>类型</w:t>
            </w:r>
          </w:p>
        </w:tc>
      </w:tr>
    </w:tbl>
    <w:p>
      <w:pPr>
        <w:spacing w:after="0"/>
        <w:rPr>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Name</w:t>
            </w:r>
          </w:p>
        </w:tc>
        <w:tc>
          <w:tcPr>
            <w:tcW w:w="2134" w:type="dxa"/>
          </w:tcPr>
          <w:p>
            <w:pPr>
              <w:pStyle w:val="TableParagraph"/>
              <w:rPr>
                <w:sz w:val="24"/>
              </w:rPr>
            </w:pPr>
            <w:r>
              <w:rPr>
                <w:sz w:val="24"/>
              </w:rPr>
              <w:t>名称</w:t>
            </w:r>
          </w:p>
        </w:tc>
        <w:tc>
          <w:tcPr>
            <w:tcW w:w="2132" w:type="dxa"/>
          </w:tcPr>
          <w:p>
            <w:pPr>
              <w:pStyle w:val="TableParagraph"/>
              <w:ind w:left="104"/>
              <w:rPr>
                <w:sz w:val="24"/>
              </w:rPr>
            </w:pPr>
            <w:r>
              <w:rPr>
                <w:sz w:val="24"/>
              </w:rPr>
              <w:t>Math</w:t>
            </w:r>
          </w:p>
        </w:tc>
        <w:tc>
          <w:tcPr>
            <w:tcW w:w="2132" w:type="dxa"/>
          </w:tcPr>
          <w:p>
            <w:pPr>
              <w:pStyle w:val="TableParagraph"/>
              <w:ind w:left="106"/>
              <w:rPr>
                <w:sz w:val="24"/>
              </w:rPr>
            </w:pPr>
            <w:r>
              <w:rPr>
                <w:sz w:val="24"/>
              </w:rPr>
              <w:t>数学</w:t>
            </w:r>
          </w:p>
        </w:tc>
      </w:tr>
      <w:tr>
        <w:trPr>
          <w:trHeight w:val="623" w:hRule="atLeast"/>
        </w:trPr>
        <w:tc>
          <w:tcPr>
            <w:tcW w:w="2132" w:type="dxa"/>
          </w:tcPr>
          <w:p>
            <w:pPr>
              <w:pStyle w:val="TableParagraph"/>
              <w:rPr>
                <w:sz w:val="24"/>
              </w:rPr>
            </w:pPr>
            <w:r>
              <w:rPr>
                <w:sz w:val="24"/>
              </w:rPr>
              <w:t>Smoothing</w:t>
            </w:r>
          </w:p>
        </w:tc>
        <w:tc>
          <w:tcPr>
            <w:tcW w:w="2134" w:type="dxa"/>
          </w:tcPr>
          <w:p>
            <w:pPr>
              <w:pStyle w:val="TableParagraph"/>
              <w:rPr>
                <w:sz w:val="24"/>
              </w:rPr>
            </w:pPr>
            <w:r>
              <w:rPr>
                <w:sz w:val="24"/>
              </w:rPr>
              <w:t>平滑</w:t>
            </w:r>
          </w:p>
        </w:tc>
        <w:tc>
          <w:tcPr>
            <w:tcW w:w="2132" w:type="dxa"/>
          </w:tcPr>
          <w:p>
            <w:pPr>
              <w:pStyle w:val="TableParagraph"/>
              <w:ind w:left="104"/>
              <w:rPr>
                <w:sz w:val="24"/>
              </w:rPr>
            </w:pPr>
            <w:r>
              <w:rPr>
                <w:sz w:val="24"/>
              </w:rPr>
              <w:t>E</w:t>
            </w:r>
            <w:r>
              <w:rPr>
                <w:smallCaps/>
                <w:sz w:val="24"/>
              </w:rPr>
              <w:t>x</w:t>
            </w:r>
            <w:r>
              <w:rPr>
                <w:smallCaps w:val="0"/>
                <w:sz w:val="24"/>
              </w:rPr>
              <w:t>ponents</w:t>
            </w:r>
          </w:p>
        </w:tc>
        <w:tc>
          <w:tcPr>
            <w:tcW w:w="2132" w:type="dxa"/>
          </w:tcPr>
          <w:p>
            <w:pPr>
              <w:pStyle w:val="TableParagraph"/>
              <w:ind w:left="106"/>
              <w:rPr>
                <w:sz w:val="24"/>
              </w:rPr>
            </w:pPr>
            <w:r>
              <w:rPr>
                <w:sz w:val="24"/>
              </w:rPr>
              <w:t>科学记数方式</w:t>
            </w:r>
          </w:p>
        </w:tc>
      </w:tr>
      <w:tr>
        <w:trPr>
          <w:trHeight w:val="623" w:hRule="atLeast"/>
        </w:trPr>
        <w:tc>
          <w:tcPr>
            <w:tcW w:w="2132" w:type="dxa"/>
          </w:tcPr>
          <w:p>
            <w:pPr>
              <w:pStyle w:val="TableParagraph"/>
              <w:rPr>
                <w:sz w:val="24"/>
              </w:rPr>
            </w:pPr>
            <w:r>
              <w:rPr>
                <w:sz w:val="24"/>
              </w:rPr>
              <w:t>Reverse A</w:t>
            </w:r>
            <w:r>
              <w:rPr>
                <w:smallCaps/>
                <w:sz w:val="24"/>
              </w:rPr>
              <w:t>x</w:t>
            </w:r>
            <w:r>
              <w:rPr>
                <w:smallCaps w:val="0"/>
                <w:sz w:val="24"/>
              </w:rPr>
              <w:t>is</w:t>
            </w:r>
          </w:p>
        </w:tc>
        <w:tc>
          <w:tcPr>
            <w:tcW w:w="2134" w:type="dxa"/>
          </w:tcPr>
          <w:p>
            <w:pPr>
              <w:pStyle w:val="TableParagraph"/>
              <w:rPr>
                <w:sz w:val="24"/>
              </w:rPr>
            </w:pPr>
            <w:r>
              <w:rPr>
                <w:sz w:val="24"/>
              </w:rPr>
              <w:t>反转轴</w:t>
            </w:r>
          </w:p>
        </w:tc>
        <w:tc>
          <w:tcPr>
            <w:tcW w:w="2132" w:type="dxa"/>
          </w:tcPr>
          <w:p>
            <w:pPr>
              <w:pStyle w:val="TableParagraph"/>
              <w:ind w:left="104"/>
              <w:rPr>
                <w:sz w:val="24"/>
              </w:rPr>
            </w:pPr>
            <w:r>
              <w:rPr>
                <w:sz w:val="24"/>
              </w:rPr>
              <w:t>Log</w:t>
            </w:r>
          </w:p>
        </w:tc>
        <w:tc>
          <w:tcPr>
            <w:tcW w:w="2132" w:type="dxa"/>
          </w:tcPr>
          <w:p>
            <w:pPr>
              <w:pStyle w:val="TableParagraph"/>
              <w:ind w:left="106"/>
              <w:rPr>
                <w:sz w:val="24"/>
              </w:rPr>
            </w:pPr>
            <w:r>
              <w:rPr>
                <w:sz w:val="24"/>
              </w:rPr>
              <w:t>对数</w:t>
            </w:r>
          </w:p>
        </w:tc>
      </w:tr>
      <w:tr>
        <w:trPr>
          <w:trHeight w:val="626" w:hRule="atLeast"/>
        </w:trPr>
        <w:tc>
          <w:tcPr>
            <w:tcW w:w="2132" w:type="dxa"/>
          </w:tcPr>
          <w:p>
            <w:pPr>
              <w:pStyle w:val="TableParagraph"/>
              <w:spacing w:before="117"/>
              <w:rPr>
                <w:sz w:val="24"/>
              </w:rPr>
            </w:pPr>
            <w:r>
              <w:rPr>
                <w:sz w:val="24"/>
              </w:rPr>
              <w:t>Negate Values</w:t>
            </w:r>
          </w:p>
        </w:tc>
        <w:tc>
          <w:tcPr>
            <w:tcW w:w="2134" w:type="dxa"/>
          </w:tcPr>
          <w:p>
            <w:pPr>
              <w:pStyle w:val="TableParagraph"/>
              <w:spacing w:before="117"/>
              <w:rPr>
                <w:sz w:val="24"/>
              </w:rPr>
            </w:pPr>
            <w:r>
              <w:rPr>
                <w:sz w:val="24"/>
              </w:rPr>
              <w:t>负值</w:t>
            </w:r>
          </w:p>
        </w:tc>
        <w:tc>
          <w:tcPr>
            <w:tcW w:w="2132" w:type="dxa"/>
          </w:tcPr>
          <w:p>
            <w:pPr>
              <w:pStyle w:val="TableParagraph"/>
              <w:spacing w:before="117"/>
              <w:ind w:left="104"/>
              <w:rPr>
                <w:sz w:val="24"/>
              </w:rPr>
            </w:pPr>
            <w:r>
              <w:rPr>
                <w:sz w:val="24"/>
              </w:rPr>
              <w:t>Normalize with area</w:t>
            </w:r>
          </w:p>
        </w:tc>
        <w:tc>
          <w:tcPr>
            <w:tcW w:w="2132" w:type="dxa"/>
          </w:tcPr>
          <w:p>
            <w:pPr>
              <w:pStyle w:val="TableParagraph"/>
              <w:spacing w:before="117"/>
              <w:ind w:left="106"/>
              <w:rPr>
                <w:sz w:val="24"/>
              </w:rPr>
            </w:pPr>
            <w:r>
              <w:rPr>
                <w:sz w:val="24"/>
              </w:rPr>
              <w:t>面积归一化</w:t>
            </w:r>
          </w:p>
        </w:tc>
      </w:tr>
      <w:tr>
        <w:trPr>
          <w:trHeight w:val="623" w:hRule="atLeast"/>
        </w:trPr>
        <w:tc>
          <w:tcPr>
            <w:tcW w:w="2132" w:type="dxa"/>
          </w:tcPr>
          <w:p>
            <w:pPr>
              <w:pStyle w:val="TableParagraph"/>
              <w:rPr>
                <w:sz w:val="24"/>
              </w:rPr>
            </w:pPr>
            <w:r>
              <w:rPr>
                <w:sz w:val="24"/>
              </w:rPr>
              <w:t>Reference Electrode</w:t>
            </w:r>
          </w:p>
        </w:tc>
        <w:tc>
          <w:tcPr>
            <w:tcW w:w="2134" w:type="dxa"/>
          </w:tcPr>
          <w:p>
            <w:pPr>
              <w:pStyle w:val="TableParagraph"/>
              <w:rPr>
                <w:sz w:val="24"/>
              </w:rPr>
            </w:pPr>
            <w:r>
              <w:rPr>
                <w:sz w:val="24"/>
              </w:rPr>
              <w:t>参比电极</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sz w:val="20"/>
        </w:rPr>
      </w:pPr>
    </w:p>
    <w:p>
      <w:pPr>
        <w:pStyle w:val="Heading4"/>
        <w:numPr>
          <w:ilvl w:val="3"/>
          <w:numId w:val="8"/>
        </w:numPr>
        <w:tabs>
          <w:tab w:pos="1058" w:val="left" w:leader="none"/>
        </w:tabs>
        <w:spacing w:line="240" w:lineRule="auto" w:before="63" w:after="0"/>
        <w:ind w:left="1058" w:right="0" w:hanging="840"/>
        <w:jc w:val="both"/>
      </w:pPr>
      <w:r>
        <w:rPr/>
        <w:t>参比电极选项</w:t>
      </w:r>
    </w:p>
    <w:p>
      <w:pPr>
        <w:pStyle w:val="BodyText"/>
        <w:spacing w:line="326" w:lineRule="auto" w:before="165"/>
        <w:ind w:left="218" w:right="511"/>
        <w:jc w:val="both"/>
      </w:pPr>
      <w:r>
        <w:rPr>
          <w:spacing w:val="-3"/>
        </w:rPr>
        <w:t>当在实验设臵中的</w:t>
      </w:r>
      <w:r>
        <w:rPr/>
        <w:t>“Common</w:t>
      </w:r>
      <w:r>
        <w:rPr>
          <w:spacing w:val="-3"/>
        </w:rPr>
        <w:t>”区域选择相对参比电极的方式转换电</w:t>
      </w:r>
      <w:r>
        <w:rPr>
          <w:spacing w:val="-12"/>
        </w:rPr>
        <w:t>位数据时，图标属性中将显示参比电极选项。例如：如果使用饱和甘</w:t>
      </w:r>
      <w:r>
        <w:rPr/>
        <w:t>汞电极</w:t>
      </w:r>
      <w:r>
        <w:rPr>
          <w:spacing w:val="-3"/>
        </w:rPr>
        <w:t>（</w:t>
      </w:r>
      <w:r>
        <w:rPr>
          <w:spacing w:val="14"/>
        </w:rPr>
        <w:t>饱和 </w:t>
      </w:r>
      <w:r>
        <w:rPr/>
        <w:t>KCl）并在“Common</w:t>
      </w:r>
      <w:r>
        <w:rPr>
          <w:spacing w:val="-3"/>
        </w:rPr>
        <w:t>”中标注，改变图属性中的图形</w:t>
      </w:r>
      <w:r>
        <w:rPr/>
        <w:t>相对于 NHE</w:t>
      </w:r>
      <w:r>
        <w:rPr>
          <w:spacing w:val="-3"/>
        </w:rPr>
        <w:t> 氢电极将使图表中的电位数据正向移动 </w:t>
      </w:r>
      <w:r>
        <w:rPr/>
        <w:t>242mV。</w:t>
      </w:r>
    </w:p>
    <w:p>
      <w:pPr>
        <w:pStyle w:val="Heading4"/>
        <w:spacing w:line="326" w:lineRule="auto"/>
        <w:ind w:right="509"/>
        <w:rPr>
          <w:b w:val="0"/>
        </w:rPr>
      </w:pPr>
      <w:r>
        <w:rPr>
          <w:spacing w:val="-11"/>
        </w:rPr>
        <w:t>注意：改变本图表属性仅为临时，并不能被保存；关闭数据文件将使</w:t>
      </w:r>
      <w:r>
        <w:rPr/>
        <w:t>图表恢复至“Common</w:t>
      </w:r>
      <w:r>
        <w:rPr>
          <w:spacing w:val="-1"/>
        </w:rPr>
        <w:t>”中的参比电极选项</w:t>
      </w:r>
      <w:r>
        <w:rPr>
          <w:b w:val="0"/>
        </w:rPr>
        <w:t>。</w:t>
      </w:r>
    </w:p>
    <w:p>
      <w:pPr>
        <w:spacing w:line="326" w:lineRule="auto" w:before="0"/>
        <w:ind w:left="218" w:right="512" w:firstLine="0"/>
        <w:jc w:val="both"/>
        <w:rPr>
          <w:b/>
          <w:sz w:val="28"/>
        </w:rPr>
      </w:pPr>
      <w:r>
        <w:rPr/>
        <w:drawing>
          <wp:anchor distT="0" distB="0" distL="0" distR="0" allowOverlap="1" layoutInCell="1" locked="0" behindDoc="0" simplePos="0" relativeHeight="45">
            <wp:simplePos x="0" y="0"/>
            <wp:positionH relativeFrom="page">
              <wp:posOffset>1171372</wp:posOffset>
            </wp:positionH>
            <wp:positionV relativeFrom="paragraph">
              <wp:posOffset>1603942</wp:posOffset>
            </wp:positionV>
            <wp:extent cx="5221455" cy="1643252"/>
            <wp:effectExtent l="0" t="0" r="0" b="0"/>
            <wp:wrapTopAndBottom/>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5" cstate="print"/>
                    <a:stretch>
                      <a:fillRect/>
                    </a:stretch>
                  </pic:blipFill>
                  <pic:spPr>
                    <a:xfrm>
                      <a:off x="0" y="0"/>
                      <a:ext cx="5221455" cy="1643252"/>
                    </a:xfrm>
                    <a:prstGeom prst="rect">
                      <a:avLst/>
                    </a:prstGeom>
                  </pic:spPr>
                </pic:pic>
              </a:graphicData>
            </a:graphic>
          </wp:anchor>
        </w:drawing>
      </w:r>
      <w:r>
        <w:rPr>
          <w:b/>
          <w:spacing w:val="21"/>
          <w:sz w:val="28"/>
        </w:rPr>
        <w:t>如果没有对应的参比电极类型可选择请参见章节 </w:t>
      </w:r>
      <w:r>
        <w:rPr>
          <w:b/>
          <w:sz w:val="28"/>
        </w:rPr>
        <w:t>4.1.1.1.2</w:t>
      </w:r>
      <w:r>
        <w:rPr>
          <w:b/>
          <w:spacing w:val="14"/>
          <w:sz w:val="28"/>
        </w:rPr>
        <w:t>。当在“Common</w:t>
      </w:r>
      <w:r>
        <w:rPr>
          <w:b/>
          <w:spacing w:val="-5"/>
          <w:sz w:val="28"/>
        </w:rPr>
        <w:t>”区域中选择了参比电极类型并运行实验，实验属性窗口</w:t>
      </w:r>
      <w:r>
        <w:rPr>
          <w:b/>
          <w:spacing w:val="-10"/>
          <w:sz w:val="28"/>
        </w:rPr>
        <w:t>和图形属性窗口就会自动储存此选项，并且会据此在随后的图形视图</w:t>
      </w:r>
      <w:r>
        <w:rPr>
          <w:b/>
          <w:spacing w:val="-2"/>
          <w:sz w:val="28"/>
        </w:rPr>
        <w:t>中将电压转换为一个适当的数值。</w:t>
      </w:r>
    </w:p>
    <w:p>
      <w:pPr>
        <w:pStyle w:val="BodyText"/>
        <w:spacing w:before="13" w:after="1"/>
        <w:rPr>
          <w:b/>
          <w:sz w:val="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Type</w:t>
            </w:r>
          </w:p>
        </w:tc>
        <w:tc>
          <w:tcPr>
            <w:tcW w:w="2134" w:type="dxa"/>
          </w:tcPr>
          <w:p>
            <w:pPr>
              <w:pStyle w:val="TableParagraph"/>
              <w:rPr>
                <w:sz w:val="24"/>
              </w:rPr>
            </w:pPr>
            <w:r>
              <w:rPr>
                <w:sz w:val="24"/>
              </w:rPr>
              <w:t>类型</w:t>
            </w:r>
          </w:p>
        </w:tc>
        <w:tc>
          <w:tcPr>
            <w:tcW w:w="2132" w:type="dxa"/>
          </w:tcPr>
          <w:p>
            <w:pPr>
              <w:pStyle w:val="TableParagraph"/>
              <w:ind w:left="104"/>
              <w:rPr>
                <w:sz w:val="24"/>
              </w:rPr>
            </w:pPr>
            <w:r>
              <w:rPr>
                <w:sz w:val="24"/>
              </w:rPr>
              <w:t>Name</w:t>
            </w:r>
          </w:p>
        </w:tc>
        <w:tc>
          <w:tcPr>
            <w:tcW w:w="2132" w:type="dxa"/>
          </w:tcPr>
          <w:p>
            <w:pPr>
              <w:pStyle w:val="TableParagraph"/>
              <w:ind w:left="106"/>
              <w:rPr>
                <w:sz w:val="24"/>
              </w:rPr>
            </w:pPr>
            <w:r>
              <w:rPr>
                <w:sz w:val="24"/>
              </w:rPr>
              <w:t>名称</w:t>
            </w:r>
          </w:p>
        </w:tc>
      </w:tr>
    </w:tbl>
    <w:p>
      <w:pPr>
        <w:spacing w:after="0"/>
        <w:rPr>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Math</w:t>
            </w:r>
          </w:p>
        </w:tc>
        <w:tc>
          <w:tcPr>
            <w:tcW w:w="2134" w:type="dxa"/>
          </w:tcPr>
          <w:p>
            <w:pPr>
              <w:pStyle w:val="TableParagraph"/>
              <w:rPr>
                <w:sz w:val="24"/>
              </w:rPr>
            </w:pPr>
            <w:r>
              <w:rPr>
                <w:sz w:val="24"/>
              </w:rPr>
              <w:t>数学</w:t>
            </w:r>
          </w:p>
        </w:tc>
        <w:tc>
          <w:tcPr>
            <w:tcW w:w="2132" w:type="dxa"/>
          </w:tcPr>
          <w:p>
            <w:pPr>
              <w:pStyle w:val="TableParagraph"/>
              <w:ind w:left="104"/>
              <w:rPr>
                <w:sz w:val="24"/>
              </w:rPr>
            </w:pPr>
            <w:r>
              <w:rPr>
                <w:sz w:val="24"/>
              </w:rPr>
              <w:t>Smoothing</w:t>
            </w:r>
          </w:p>
        </w:tc>
        <w:tc>
          <w:tcPr>
            <w:tcW w:w="2132" w:type="dxa"/>
          </w:tcPr>
          <w:p>
            <w:pPr>
              <w:pStyle w:val="TableParagraph"/>
              <w:ind w:left="106"/>
              <w:rPr>
                <w:sz w:val="24"/>
              </w:rPr>
            </w:pPr>
            <w:r>
              <w:rPr>
                <w:sz w:val="24"/>
              </w:rPr>
              <w:t>平滑</w:t>
            </w:r>
          </w:p>
        </w:tc>
      </w:tr>
      <w:tr>
        <w:trPr>
          <w:trHeight w:val="623" w:hRule="atLeast"/>
        </w:trPr>
        <w:tc>
          <w:tcPr>
            <w:tcW w:w="2132" w:type="dxa"/>
          </w:tcPr>
          <w:p>
            <w:pPr>
              <w:pStyle w:val="TableParagraph"/>
              <w:rPr>
                <w:sz w:val="24"/>
              </w:rPr>
            </w:pPr>
            <w:r>
              <w:rPr>
                <w:sz w:val="24"/>
              </w:rPr>
              <w:t>Reference Electrode</w:t>
            </w:r>
          </w:p>
        </w:tc>
        <w:tc>
          <w:tcPr>
            <w:tcW w:w="2134" w:type="dxa"/>
          </w:tcPr>
          <w:p>
            <w:pPr>
              <w:pStyle w:val="TableParagraph"/>
              <w:rPr>
                <w:sz w:val="24"/>
              </w:rPr>
            </w:pPr>
            <w:r>
              <w:rPr>
                <w:sz w:val="24"/>
              </w:rPr>
              <w:t>参比电极</w:t>
            </w:r>
          </w:p>
        </w:tc>
        <w:tc>
          <w:tcPr>
            <w:tcW w:w="2132" w:type="dxa"/>
          </w:tcPr>
          <w:p>
            <w:pPr>
              <w:pStyle w:val="TableParagraph"/>
              <w:ind w:left="104"/>
              <w:rPr>
                <w:sz w:val="24"/>
              </w:rPr>
            </w:pPr>
            <w:r>
              <w:rPr>
                <w:sz w:val="24"/>
              </w:rPr>
              <w:t>E</w:t>
            </w:r>
            <w:r>
              <w:rPr>
                <w:smallCaps/>
                <w:sz w:val="24"/>
              </w:rPr>
              <w:t>x</w:t>
            </w:r>
            <w:r>
              <w:rPr>
                <w:smallCaps w:val="0"/>
                <w:sz w:val="24"/>
              </w:rPr>
              <w:t>ponents</w:t>
            </w:r>
          </w:p>
        </w:tc>
        <w:tc>
          <w:tcPr>
            <w:tcW w:w="2132" w:type="dxa"/>
          </w:tcPr>
          <w:p>
            <w:pPr>
              <w:pStyle w:val="TableParagraph"/>
              <w:ind w:left="106"/>
              <w:rPr>
                <w:sz w:val="24"/>
              </w:rPr>
            </w:pPr>
            <w:r>
              <w:rPr>
                <w:sz w:val="24"/>
              </w:rPr>
              <w:t>科学记数方式</w:t>
            </w:r>
          </w:p>
        </w:tc>
      </w:tr>
      <w:tr>
        <w:trPr>
          <w:trHeight w:val="623" w:hRule="atLeast"/>
        </w:trPr>
        <w:tc>
          <w:tcPr>
            <w:tcW w:w="2132" w:type="dxa"/>
          </w:tcPr>
          <w:p>
            <w:pPr>
              <w:pStyle w:val="TableParagraph"/>
              <w:rPr>
                <w:sz w:val="24"/>
              </w:rPr>
            </w:pPr>
            <w:r>
              <w:rPr>
                <w:sz w:val="24"/>
              </w:rPr>
              <w:t>Reverse A</w:t>
            </w:r>
            <w:r>
              <w:rPr>
                <w:smallCaps/>
                <w:sz w:val="24"/>
              </w:rPr>
              <w:t>x</w:t>
            </w:r>
            <w:r>
              <w:rPr>
                <w:smallCaps w:val="0"/>
                <w:sz w:val="24"/>
              </w:rPr>
              <w:t>is</w:t>
            </w:r>
          </w:p>
        </w:tc>
        <w:tc>
          <w:tcPr>
            <w:tcW w:w="2134" w:type="dxa"/>
          </w:tcPr>
          <w:p>
            <w:pPr>
              <w:pStyle w:val="TableParagraph"/>
              <w:rPr>
                <w:sz w:val="24"/>
              </w:rPr>
            </w:pPr>
            <w:r>
              <w:rPr>
                <w:sz w:val="24"/>
              </w:rPr>
              <w:t>反转轴</w:t>
            </w:r>
          </w:p>
        </w:tc>
        <w:tc>
          <w:tcPr>
            <w:tcW w:w="2132" w:type="dxa"/>
          </w:tcPr>
          <w:p>
            <w:pPr>
              <w:pStyle w:val="TableParagraph"/>
              <w:ind w:left="104"/>
              <w:rPr>
                <w:sz w:val="24"/>
              </w:rPr>
            </w:pPr>
            <w:r>
              <w:rPr>
                <w:sz w:val="24"/>
              </w:rPr>
              <w:t>Log</w:t>
            </w:r>
          </w:p>
        </w:tc>
        <w:tc>
          <w:tcPr>
            <w:tcW w:w="2132" w:type="dxa"/>
          </w:tcPr>
          <w:p>
            <w:pPr>
              <w:pStyle w:val="TableParagraph"/>
              <w:ind w:left="106"/>
              <w:rPr>
                <w:sz w:val="24"/>
              </w:rPr>
            </w:pPr>
            <w:r>
              <w:rPr>
                <w:sz w:val="24"/>
              </w:rPr>
              <w:t>对数</w:t>
            </w:r>
          </w:p>
        </w:tc>
      </w:tr>
      <w:tr>
        <w:trPr>
          <w:trHeight w:val="626" w:hRule="atLeast"/>
        </w:trPr>
        <w:tc>
          <w:tcPr>
            <w:tcW w:w="2132" w:type="dxa"/>
          </w:tcPr>
          <w:p>
            <w:pPr>
              <w:pStyle w:val="TableParagraph"/>
              <w:spacing w:before="117"/>
              <w:rPr>
                <w:sz w:val="24"/>
              </w:rPr>
            </w:pPr>
            <w:r>
              <w:rPr>
                <w:sz w:val="24"/>
              </w:rPr>
              <w:t>Negate Values</w:t>
            </w:r>
          </w:p>
        </w:tc>
        <w:tc>
          <w:tcPr>
            <w:tcW w:w="2134" w:type="dxa"/>
          </w:tcPr>
          <w:p>
            <w:pPr>
              <w:pStyle w:val="TableParagraph"/>
              <w:spacing w:before="117"/>
              <w:rPr>
                <w:sz w:val="24"/>
              </w:rPr>
            </w:pPr>
            <w:r>
              <w:rPr>
                <w:sz w:val="24"/>
              </w:rPr>
              <w:t>负值</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3"/>
        <w:rPr>
          <w:b/>
          <w:sz w:val="20"/>
        </w:rPr>
      </w:pPr>
    </w:p>
    <w:p>
      <w:pPr>
        <w:pStyle w:val="Heading4"/>
        <w:numPr>
          <w:ilvl w:val="3"/>
          <w:numId w:val="8"/>
        </w:numPr>
        <w:tabs>
          <w:tab w:pos="1058" w:val="left" w:leader="none"/>
        </w:tabs>
        <w:spacing w:line="240" w:lineRule="auto" w:before="63" w:after="0"/>
        <w:ind w:left="1058" w:right="0" w:hanging="840"/>
        <w:jc w:val="both"/>
      </w:pPr>
      <w:r>
        <w:rPr/>
        <w:t>图表选项</w:t>
      </w:r>
    </w:p>
    <w:p>
      <w:pPr>
        <w:pStyle w:val="BodyText"/>
        <w:spacing w:line="326" w:lineRule="auto" w:before="165"/>
        <w:ind w:left="218" w:right="512"/>
        <w:jc w:val="both"/>
      </w:pPr>
      <w:r>
        <w:rPr/>
        <w:drawing>
          <wp:anchor distT="0" distB="0" distL="0" distR="0" allowOverlap="1" layoutInCell="1" locked="0" behindDoc="0" simplePos="0" relativeHeight="46">
            <wp:simplePos x="0" y="0"/>
            <wp:positionH relativeFrom="page">
              <wp:posOffset>1156170</wp:posOffset>
            </wp:positionH>
            <wp:positionV relativeFrom="paragraph">
              <wp:posOffset>1748235</wp:posOffset>
            </wp:positionV>
            <wp:extent cx="5252507" cy="3936492"/>
            <wp:effectExtent l="0" t="0" r="0" b="0"/>
            <wp:wrapTopAndBottom/>
            <wp:docPr id="155" name="image78.png"/>
            <wp:cNvGraphicFramePr>
              <a:graphicFrameLocks noChangeAspect="1"/>
            </wp:cNvGraphicFramePr>
            <a:graphic>
              <a:graphicData uri="http://schemas.openxmlformats.org/drawingml/2006/picture">
                <pic:pic>
                  <pic:nvPicPr>
                    <pic:cNvPr id="156" name="image78.png"/>
                    <pic:cNvPicPr/>
                  </pic:nvPicPr>
                  <pic:blipFill>
                    <a:blip r:embed="rId86" cstate="print"/>
                    <a:stretch>
                      <a:fillRect/>
                    </a:stretch>
                  </pic:blipFill>
                  <pic:spPr>
                    <a:xfrm>
                      <a:off x="0" y="0"/>
                      <a:ext cx="5252507" cy="3936492"/>
                    </a:xfrm>
                    <a:prstGeom prst="rect">
                      <a:avLst/>
                    </a:prstGeom>
                  </pic:spPr>
                </pic:pic>
              </a:graphicData>
            </a:graphic>
          </wp:anchor>
        </w:drawing>
      </w:r>
      <w:r>
        <w:rPr>
          <w:spacing w:val="-10"/>
        </w:rPr>
        <w:t>添加新图至屏幕后，用鼠标点击窗口顶部的蓝色区域并拖拽至用户所</w:t>
      </w:r>
      <w:r>
        <w:rPr>
          <w:spacing w:val="-11"/>
        </w:rPr>
        <w:t>选位臵就可以重新定位其在屏幕上的位臵。同样，将鼠标指针放在图</w:t>
      </w:r>
      <w:r>
        <w:rPr>
          <w:spacing w:val="-12"/>
        </w:rPr>
        <w:t>表窗口边框</w:t>
      </w:r>
      <w:r>
        <w:rPr/>
        <w:t>（</w:t>
      </w:r>
      <w:r>
        <w:rPr>
          <w:spacing w:val="-2"/>
        </w:rPr>
        <w:t>或角落</w:t>
      </w:r>
      <w:r>
        <w:rPr>
          <w:spacing w:val="-22"/>
        </w:rPr>
        <w:t>）</w:t>
      </w:r>
      <w:r>
        <w:rPr>
          <w:spacing w:val="-9"/>
        </w:rPr>
        <w:t>处，一旦大小箭头出现，点击并保持鼠标指针</w:t>
      </w:r>
      <w:r>
        <w:rPr>
          <w:spacing w:val="-3"/>
        </w:rPr>
        <w:t>通过移动鼠标就可以重新改变窗口的大小。</w:t>
      </w:r>
    </w:p>
    <w:p>
      <w:pPr>
        <w:pStyle w:val="BodyText"/>
        <w:spacing w:before="3"/>
        <w:rPr>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1247" w:hRule="atLeast"/>
        </w:trPr>
        <w:tc>
          <w:tcPr>
            <w:tcW w:w="4265" w:type="dxa"/>
          </w:tcPr>
          <w:p>
            <w:pPr>
              <w:pStyle w:val="TableParagraph"/>
              <w:rPr>
                <w:sz w:val="24"/>
              </w:rPr>
            </w:pPr>
            <w:r>
              <w:rPr>
                <w:sz w:val="24"/>
              </w:rPr>
              <w:t>Impedance （ Imaginary ） vs Impedance</w:t>
            </w:r>
          </w:p>
          <w:p>
            <w:pPr>
              <w:pStyle w:val="TableParagraph"/>
              <w:spacing w:before="230"/>
              <w:rPr>
                <w:sz w:val="24"/>
              </w:rPr>
            </w:pPr>
            <w:r>
              <w:rPr>
                <w:sz w:val="24"/>
              </w:rPr>
              <w:t>（Real）</w:t>
            </w:r>
          </w:p>
        </w:tc>
        <w:tc>
          <w:tcPr>
            <w:tcW w:w="4263" w:type="dxa"/>
          </w:tcPr>
          <w:p>
            <w:pPr>
              <w:pStyle w:val="TableParagraph"/>
              <w:ind w:left="105"/>
              <w:rPr>
                <w:sz w:val="24"/>
              </w:rPr>
            </w:pPr>
            <w:r>
              <w:rPr>
                <w:sz w:val="24"/>
              </w:rPr>
              <w:t>阻抗（虚部）&amp; 阻抗（实部）</w:t>
            </w:r>
          </w:p>
        </w:tc>
      </w:tr>
    </w:tbl>
    <w:p>
      <w:pPr>
        <w:spacing w:after="0"/>
        <w:rPr>
          <w:sz w:val="24"/>
        </w:rPr>
        <w:sectPr>
          <w:pgSz w:w="11910" w:h="16840"/>
          <w:pgMar w:header="0" w:footer="89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367"/>
        <w:gridCol w:w="1897"/>
      </w:tblGrid>
      <w:tr>
        <w:trPr>
          <w:trHeight w:val="1248" w:hRule="atLeast"/>
        </w:trPr>
        <w:tc>
          <w:tcPr>
            <w:tcW w:w="2132" w:type="dxa"/>
          </w:tcPr>
          <w:p>
            <w:pPr>
              <w:pStyle w:val="TableParagraph"/>
              <w:rPr>
                <w:sz w:val="24"/>
              </w:rPr>
            </w:pPr>
            <w:r>
              <w:rPr>
                <w:sz w:val="24"/>
              </w:rPr>
              <w:t>Nyquist</w:t>
            </w:r>
          </w:p>
        </w:tc>
        <w:tc>
          <w:tcPr>
            <w:tcW w:w="2134" w:type="dxa"/>
          </w:tcPr>
          <w:p>
            <w:pPr>
              <w:pStyle w:val="TableParagraph"/>
              <w:rPr>
                <w:sz w:val="24"/>
              </w:rPr>
            </w:pPr>
            <w:r>
              <w:rPr>
                <w:sz w:val="24"/>
              </w:rPr>
              <w:t>能奎斯特图</w:t>
            </w:r>
          </w:p>
        </w:tc>
        <w:tc>
          <w:tcPr>
            <w:tcW w:w="2367" w:type="dxa"/>
          </w:tcPr>
          <w:p>
            <w:pPr>
              <w:pStyle w:val="TableParagraph"/>
              <w:ind w:left="104"/>
              <w:rPr>
                <w:sz w:val="24"/>
              </w:rPr>
            </w:pPr>
            <w:r>
              <w:rPr>
                <w:sz w:val="24"/>
              </w:rPr>
              <w:t>Impedance</w:t>
            </w:r>
          </w:p>
          <w:p>
            <w:pPr>
              <w:pStyle w:val="TableParagraph"/>
              <w:spacing w:before="230"/>
              <w:ind w:left="104"/>
              <w:rPr>
                <w:sz w:val="24"/>
              </w:rPr>
            </w:pPr>
            <w:r>
              <w:rPr>
                <w:sz w:val="24"/>
              </w:rPr>
              <w:t>（Imaginary）</w:t>
            </w:r>
          </w:p>
        </w:tc>
        <w:tc>
          <w:tcPr>
            <w:tcW w:w="1897" w:type="dxa"/>
          </w:tcPr>
          <w:p>
            <w:pPr>
              <w:pStyle w:val="TableParagraph"/>
              <w:ind w:left="106"/>
              <w:rPr>
                <w:sz w:val="24"/>
              </w:rPr>
            </w:pPr>
            <w:r>
              <w:rPr>
                <w:sz w:val="24"/>
              </w:rPr>
              <w:t>阻抗（虚部）</w:t>
            </w:r>
          </w:p>
        </w:tc>
      </w:tr>
      <w:tr>
        <w:trPr>
          <w:trHeight w:val="623" w:hRule="atLeast"/>
        </w:trPr>
        <w:tc>
          <w:tcPr>
            <w:tcW w:w="2132" w:type="dxa"/>
          </w:tcPr>
          <w:p>
            <w:pPr>
              <w:pStyle w:val="TableParagraph"/>
              <w:ind w:right="-29"/>
              <w:rPr>
                <w:sz w:val="24"/>
              </w:rPr>
            </w:pPr>
            <w:r>
              <w:rPr>
                <w:sz w:val="24"/>
              </w:rPr>
              <w:t>Impedance</w:t>
            </w:r>
            <w:r>
              <w:rPr>
                <w:spacing w:val="6"/>
                <w:sz w:val="24"/>
              </w:rPr>
              <w:t> </w:t>
            </w:r>
            <w:r>
              <w:rPr>
                <w:spacing w:val="-3"/>
                <w:sz w:val="24"/>
              </w:rPr>
              <w:t>（Real）</w:t>
            </w:r>
          </w:p>
        </w:tc>
        <w:tc>
          <w:tcPr>
            <w:tcW w:w="2134" w:type="dxa"/>
          </w:tcPr>
          <w:p>
            <w:pPr>
              <w:pStyle w:val="TableParagraph"/>
              <w:rPr>
                <w:sz w:val="24"/>
              </w:rPr>
            </w:pPr>
            <w:r>
              <w:rPr>
                <w:sz w:val="24"/>
              </w:rPr>
              <w:t>阻抗（实部）</w:t>
            </w:r>
          </w:p>
        </w:tc>
        <w:tc>
          <w:tcPr>
            <w:tcW w:w="2367" w:type="dxa"/>
          </w:tcPr>
          <w:p>
            <w:pPr>
              <w:pStyle w:val="TableParagraph"/>
              <w:spacing w:before="0"/>
              <w:ind w:left="0"/>
              <w:rPr>
                <w:rFonts w:ascii="Times New Roman"/>
                <w:sz w:val="26"/>
              </w:rPr>
            </w:pPr>
          </w:p>
        </w:tc>
        <w:tc>
          <w:tcPr>
            <w:tcW w:w="1897" w:type="dxa"/>
          </w:tcPr>
          <w:p>
            <w:pPr>
              <w:pStyle w:val="TableParagraph"/>
              <w:spacing w:before="0"/>
              <w:ind w:left="0"/>
              <w:rPr>
                <w:rFonts w:ascii="Times New Roman"/>
                <w:sz w:val="26"/>
              </w:rPr>
            </w:pPr>
          </w:p>
        </w:tc>
      </w:tr>
    </w:tbl>
    <w:p>
      <w:pPr>
        <w:pStyle w:val="BodyText"/>
        <w:spacing w:before="3"/>
        <w:rPr>
          <w:sz w:val="20"/>
        </w:rPr>
      </w:pPr>
    </w:p>
    <w:p>
      <w:pPr>
        <w:pStyle w:val="BodyText"/>
        <w:spacing w:line="326" w:lineRule="auto" w:before="63"/>
        <w:ind w:left="218" w:right="512"/>
        <w:jc w:val="both"/>
      </w:pPr>
      <w:r>
        <w:rPr>
          <w:spacing w:val="-8"/>
          <w:w w:val="100"/>
        </w:rPr>
        <w:t>将光标臵于曲线上任意一点就会激活“悬浮窗口”，即可显示与曲线</w:t>
      </w:r>
      <w:r>
        <w:rPr>
          <w:spacing w:val="-10"/>
        </w:rPr>
        <w:t>中这一数据点相关的信息。要选择不同数据点，只需简单移动鼠标光</w:t>
      </w:r>
      <w:r>
        <w:rPr>
          <w:spacing w:val="-9"/>
        </w:rPr>
        <w:t>标至曲线中的任意感兴趣的数据点，在很短的一段时间后就会出现悬</w:t>
      </w:r>
      <w:r>
        <w:rPr>
          <w:spacing w:val="-6"/>
        </w:rPr>
        <w:t>浮窗口。有关悬浮窗口选项的更多细节，请参见章节 </w:t>
      </w:r>
      <w:r>
        <w:rPr/>
        <w:t>4.4.5.1.</w:t>
      </w:r>
    </w:p>
    <w:p>
      <w:pPr>
        <w:pStyle w:val="BodyText"/>
        <w:spacing w:before="2"/>
        <w:rPr>
          <w:sz w:val="6"/>
        </w:rPr>
      </w:pPr>
      <w:r>
        <w:rPr/>
        <w:drawing>
          <wp:anchor distT="0" distB="0" distL="0" distR="0" allowOverlap="1" layoutInCell="1" locked="0" behindDoc="0" simplePos="0" relativeHeight="47">
            <wp:simplePos x="0" y="0"/>
            <wp:positionH relativeFrom="page">
              <wp:posOffset>1150960</wp:posOffset>
            </wp:positionH>
            <wp:positionV relativeFrom="paragraph">
              <wp:posOffset>88777</wp:posOffset>
            </wp:positionV>
            <wp:extent cx="1821160" cy="1500473"/>
            <wp:effectExtent l="0" t="0" r="0" b="0"/>
            <wp:wrapTopAndBottom/>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7" cstate="print"/>
                    <a:stretch>
                      <a:fillRect/>
                    </a:stretch>
                  </pic:blipFill>
                  <pic:spPr>
                    <a:xfrm>
                      <a:off x="0" y="0"/>
                      <a:ext cx="1821160" cy="1500473"/>
                    </a:xfrm>
                    <a:prstGeom prst="rect">
                      <a:avLst/>
                    </a:prstGeom>
                  </pic:spPr>
                </pic:pic>
              </a:graphicData>
            </a:graphic>
          </wp:anchor>
        </w:drawing>
      </w:r>
    </w:p>
    <w:p>
      <w:pPr>
        <w:pStyle w:val="BodyText"/>
        <w:spacing w:before="12"/>
        <w:rPr>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6" w:hRule="atLeast"/>
        </w:trPr>
        <w:tc>
          <w:tcPr>
            <w:tcW w:w="2132" w:type="dxa"/>
          </w:tcPr>
          <w:p>
            <w:pPr>
              <w:pStyle w:val="TableParagraph"/>
              <w:spacing w:before="118"/>
              <w:rPr>
                <w:sz w:val="24"/>
              </w:rPr>
            </w:pPr>
            <w:r>
              <w:rPr>
                <w:sz w:val="24"/>
              </w:rPr>
              <w:t>Point</w:t>
            </w:r>
          </w:p>
        </w:tc>
        <w:tc>
          <w:tcPr>
            <w:tcW w:w="2134" w:type="dxa"/>
          </w:tcPr>
          <w:p>
            <w:pPr>
              <w:pStyle w:val="TableParagraph"/>
              <w:spacing w:before="118"/>
              <w:rPr>
                <w:sz w:val="24"/>
              </w:rPr>
            </w:pPr>
            <w:r>
              <w:rPr>
                <w:sz w:val="24"/>
              </w:rPr>
              <w:t>点</w:t>
            </w:r>
          </w:p>
        </w:tc>
        <w:tc>
          <w:tcPr>
            <w:tcW w:w="2132" w:type="dxa"/>
          </w:tcPr>
          <w:p>
            <w:pPr>
              <w:pStyle w:val="TableParagraph"/>
              <w:spacing w:before="118"/>
              <w:ind w:left="104"/>
              <w:rPr>
                <w:sz w:val="24"/>
              </w:rPr>
            </w:pPr>
            <w:r>
              <w:rPr>
                <w:sz w:val="24"/>
              </w:rPr>
              <w:t>Range</w:t>
            </w:r>
          </w:p>
        </w:tc>
        <w:tc>
          <w:tcPr>
            <w:tcW w:w="2132" w:type="dxa"/>
          </w:tcPr>
          <w:p>
            <w:pPr>
              <w:pStyle w:val="TableParagraph"/>
              <w:spacing w:before="118"/>
              <w:ind w:left="106"/>
              <w:rPr>
                <w:sz w:val="24"/>
              </w:rPr>
            </w:pPr>
            <w:r>
              <w:rPr>
                <w:sz w:val="24"/>
              </w:rPr>
              <w:t>范围</w:t>
            </w:r>
          </w:p>
        </w:tc>
      </w:tr>
      <w:tr>
        <w:trPr>
          <w:trHeight w:val="623" w:hRule="atLeast"/>
        </w:trPr>
        <w:tc>
          <w:tcPr>
            <w:tcW w:w="2132" w:type="dxa"/>
          </w:tcPr>
          <w:p>
            <w:pPr>
              <w:pStyle w:val="TableParagraph"/>
              <w:rPr>
                <w:sz w:val="24"/>
              </w:rPr>
            </w:pPr>
            <w:r>
              <w:rPr>
                <w:sz w:val="24"/>
              </w:rPr>
              <w:t>A</w:t>
            </w:r>
            <w:r>
              <w:rPr>
                <w:smallCaps/>
                <w:sz w:val="24"/>
              </w:rPr>
              <w:t>x</w:t>
            </w:r>
            <w:r>
              <w:rPr>
                <w:smallCaps w:val="0"/>
                <w:sz w:val="24"/>
              </w:rPr>
              <w:t>is</w:t>
            </w:r>
          </w:p>
        </w:tc>
        <w:tc>
          <w:tcPr>
            <w:tcW w:w="2134" w:type="dxa"/>
          </w:tcPr>
          <w:p>
            <w:pPr>
              <w:pStyle w:val="TableParagraph"/>
              <w:rPr>
                <w:sz w:val="24"/>
              </w:rPr>
            </w:pPr>
            <w:r>
              <w:rPr>
                <w:sz w:val="24"/>
              </w:rPr>
              <w:t>轴</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4"/>
        </w:rPr>
      </w:pPr>
    </w:p>
    <w:p>
      <w:pPr>
        <w:pStyle w:val="BodyText"/>
        <w:spacing w:line="326" w:lineRule="auto" w:before="1"/>
        <w:ind w:left="218" w:right="511"/>
        <w:jc w:val="both"/>
      </w:pPr>
      <w:r>
        <w:rPr>
          <w:spacing w:val="-10"/>
        </w:rPr>
        <w:t>如需选择图中的数据点，只要在数据点上点击鼠标指针即可；如需选择图中一个范围的数据点，请在范围一端点击鼠标指针并保持鼠标左</w:t>
      </w:r>
      <w:r>
        <w:rPr>
          <w:spacing w:val="-12"/>
        </w:rPr>
        <w:t>键拖拽光标至范围的另一端；所选择的数据点将被高亮显示。如需移</w:t>
      </w:r>
      <w:r>
        <w:rPr>
          <w:w w:val="100"/>
        </w:rPr>
        <w:t>动规定区域内的图形数据，请点击并按下鼠标中键（或滚动轮</w:t>
      </w:r>
      <w:r>
        <w:rPr>
          <w:spacing w:val="-139"/>
          <w:w w:val="100"/>
        </w:rPr>
        <w:t>）</w:t>
      </w:r>
      <w:r>
        <w:rPr>
          <w:spacing w:val="-6"/>
          <w:w w:val="100"/>
        </w:rPr>
        <w:t>，然</w:t>
      </w:r>
      <w:r>
        <w:rPr>
          <w:spacing w:val="-2"/>
        </w:rPr>
        <w:t>后在屏幕上移动光标即可。</w:t>
      </w:r>
    </w:p>
    <w:p>
      <w:pPr>
        <w:spacing w:after="0" w:line="326" w:lineRule="auto"/>
        <w:jc w:val="both"/>
        <w:sectPr>
          <w:pgSz w:w="11910" w:h="16840"/>
          <w:pgMar w:header="0" w:footer="895" w:top="1420" w:bottom="1160" w:left="1580" w:right="1280"/>
        </w:sectPr>
      </w:pPr>
    </w:p>
    <w:p>
      <w:pPr>
        <w:pStyle w:val="BodyText"/>
        <w:ind w:left="219"/>
        <w:rPr>
          <w:sz w:val="20"/>
        </w:rPr>
      </w:pPr>
      <w:r>
        <w:rPr>
          <w:sz w:val="20"/>
        </w:rPr>
        <w:drawing>
          <wp:inline distT="0" distB="0" distL="0" distR="0">
            <wp:extent cx="5143611" cy="3848671"/>
            <wp:effectExtent l="0" t="0" r="0" b="0"/>
            <wp:docPr id="159" name="image80.png"/>
            <wp:cNvGraphicFramePr>
              <a:graphicFrameLocks noChangeAspect="1"/>
            </wp:cNvGraphicFramePr>
            <a:graphic>
              <a:graphicData uri="http://schemas.openxmlformats.org/drawingml/2006/picture">
                <pic:pic>
                  <pic:nvPicPr>
                    <pic:cNvPr id="160" name="image80.png"/>
                    <pic:cNvPicPr/>
                  </pic:nvPicPr>
                  <pic:blipFill>
                    <a:blip r:embed="rId88" cstate="print"/>
                    <a:stretch>
                      <a:fillRect/>
                    </a:stretch>
                  </pic:blipFill>
                  <pic:spPr>
                    <a:xfrm>
                      <a:off x="0" y="0"/>
                      <a:ext cx="5143611" cy="3848671"/>
                    </a:xfrm>
                    <a:prstGeom prst="rect">
                      <a:avLst/>
                    </a:prstGeom>
                  </pic:spPr>
                </pic:pic>
              </a:graphicData>
            </a:graphic>
          </wp:inline>
        </w:drawing>
      </w:r>
      <w:r>
        <w:rPr>
          <w:sz w:val="20"/>
        </w:rPr>
      </w:r>
    </w:p>
    <w:p>
      <w:pPr>
        <w:pStyle w:val="BodyText"/>
        <w:spacing w:before="10"/>
        <w:rPr>
          <w:sz w:val="10"/>
        </w:rPr>
      </w:pPr>
      <w:r>
        <w:rPr/>
        <w:drawing>
          <wp:anchor distT="0" distB="0" distL="0" distR="0" allowOverlap="1" layoutInCell="1" locked="0" behindDoc="0" simplePos="0" relativeHeight="48">
            <wp:simplePos x="0" y="0"/>
            <wp:positionH relativeFrom="page">
              <wp:posOffset>1170809</wp:posOffset>
            </wp:positionH>
            <wp:positionV relativeFrom="paragraph">
              <wp:posOffset>135486</wp:posOffset>
            </wp:positionV>
            <wp:extent cx="5106855" cy="3828478"/>
            <wp:effectExtent l="0" t="0" r="0" b="0"/>
            <wp:wrapTopAndBottom/>
            <wp:docPr id="161" name="image81.png"/>
            <wp:cNvGraphicFramePr>
              <a:graphicFrameLocks noChangeAspect="1"/>
            </wp:cNvGraphicFramePr>
            <a:graphic>
              <a:graphicData uri="http://schemas.openxmlformats.org/drawingml/2006/picture">
                <pic:pic>
                  <pic:nvPicPr>
                    <pic:cNvPr id="162" name="image81.png"/>
                    <pic:cNvPicPr/>
                  </pic:nvPicPr>
                  <pic:blipFill>
                    <a:blip r:embed="rId89" cstate="print"/>
                    <a:stretch>
                      <a:fillRect/>
                    </a:stretch>
                  </pic:blipFill>
                  <pic:spPr>
                    <a:xfrm>
                      <a:off x="0" y="0"/>
                      <a:ext cx="5106855" cy="3828478"/>
                    </a:xfrm>
                    <a:prstGeom prst="rect">
                      <a:avLst/>
                    </a:prstGeom>
                  </pic:spPr>
                </pic:pic>
              </a:graphicData>
            </a:graphic>
          </wp:anchor>
        </w:drawing>
      </w:r>
    </w:p>
    <w:p>
      <w:pPr>
        <w:pStyle w:val="BodyText"/>
        <w:spacing w:before="8"/>
        <w:rPr>
          <w:sz w:val="24"/>
        </w:rPr>
      </w:pPr>
    </w:p>
    <w:p>
      <w:pPr>
        <w:pStyle w:val="BodyText"/>
        <w:spacing w:line="326" w:lineRule="auto" w:before="64"/>
        <w:ind w:left="218" w:right="513"/>
      </w:pPr>
      <w:r>
        <w:rPr>
          <w:spacing w:val="-10"/>
        </w:rPr>
        <w:t>如需放大曲线某一部分，可右单击鼠标，向下拖拽鼠标并右移即可放</w:t>
      </w:r>
      <w:r>
        <w:rPr>
          <w:spacing w:val="-3"/>
        </w:rPr>
        <w:t>大选中部分。释放鼠标按钮就会刷新图形。</w:t>
      </w:r>
    </w:p>
    <w:p>
      <w:pPr>
        <w:spacing w:after="0" w:line="326" w:lineRule="auto"/>
        <w:sectPr>
          <w:pgSz w:w="11910" w:h="16840"/>
          <w:pgMar w:header="0" w:footer="895" w:top="1500" w:bottom="1160" w:left="1580" w:right="1280"/>
        </w:sectPr>
      </w:pPr>
    </w:p>
    <w:p>
      <w:pPr>
        <w:pStyle w:val="BodyText"/>
        <w:ind w:left="218"/>
        <w:rPr>
          <w:sz w:val="20"/>
        </w:rPr>
      </w:pPr>
      <w:r>
        <w:rPr>
          <w:sz w:val="20"/>
        </w:rPr>
        <w:drawing>
          <wp:inline distT="0" distB="0" distL="0" distR="0">
            <wp:extent cx="5267313" cy="1922621"/>
            <wp:effectExtent l="0" t="0" r="0" b="0"/>
            <wp:docPr id="163" name="image82.jpeg"/>
            <wp:cNvGraphicFramePr>
              <a:graphicFrameLocks noChangeAspect="1"/>
            </wp:cNvGraphicFramePr>
            <a:graphic>
              <a:graphicData uri="http://schemas.openxmlformats.org/drawingml/2006/picture">
                <pic:pic>
                  <pic:nvPicPr>
                    <pic:cNvPr id="164" name="image82.jpeg"/>
                    <pic:cNvPicPr/>
                  </pic:nvPicPr>
                  <pic:blipFill>
                    <a:blip r:embed="rId90" cstate="print"/>
                    <a:stretch>
                      <a:fillRect/>
                    </a:stretch>
                  </pic:blipFill>
                  <pic:spPr>
                    <a:xfrm>
                      <a:off x="0" y="0"/>
                      <a:ext cx="5267313" cy="1922621"/>
                    </a:xfrm>
                    <a:prstGeom prst="rect">
                      <a:avLst/>
                    </a:prstGeom>
                  </pic:spPr>
                </pic:pic>
              </a:graphicData>
            </a:graphic>
          </wp:inline>
        </w:drawing>
      </w:r>
      <w:r>
        <w:rPr>
          <w:sz w:val="20"/>
        </w:rPr>
      </w:r>
    </w:p>
    <w:p>
      <w:pPr>
        <w:pStyle w:val="BodyText"/>
        <w:spacing w:before="7"/>
        <w:rPr>
          <w:sz w:val="4"/>
        </w:rPr>
      </w:pPr>
    </w:p>
    <w:p>
      <w:pPr>
        <w:pStyle w:val="BodyText"/>
        <w:spacing w:line="326" w:lineRule="auto" w:before="64"/>
        <w:ind w:left="218" w:right="511"/>
        <w:jc w:val="both"/>
      </w:pPr>
      <w:r>
        <w:rPr>
          <w:spacing w:val="7"/>
        </w:rPr>
        <w:t>每一图表窗口内的顶部都提供一系</w:t>
      </w:r>
      <w:r>
        <w:rPr>
          <w:rFonts w:ascii="宋体" w:eastAsia="宋体" w:hint="eastAsia"/>
          <w:spacing w:val="7"/>
          <w:sz w:val="21"/>
        </w:rPr>
        <w:t>列</w:t>
      </w:r>
      <w:r>
        <w:rPr>
          <w:spacing w:val="5"/>
        </w:rPr>
        <w:t>的按钮，以执行某些指定的功</w:t>
      </w:r>
      <w:r>
        <w:rPr>
          <w:spacing w:val="-10"/>
        </w:rPr>
        <w:t>能。某些按钮可以出现在每一个图表上，而某些按钮仅在特定的曲线</w:t>
      </w:r>
      <w:r>
        <w:rPr>
          <w:spacing w:val="-17"/>
        </w:rPr>
        <w:t>中显示，因为这些按钮与曲线的处理方式有关。</w:t>
      </w:r>
      <w:r>
        <w:rPr/>
        <w:t>（例如上面能奎斯特</w:t>
      </w:r>
      <w:r>
        <w:rPr>
          <w:spacing w:val="-1"/>
        </w:rPr>
        <w:t>线图中的 </w:t>
      </w:r>
      <w:r>
        <w:rPr/>
        <w:t>Circle Fit</w:t>
      </w:r>
      <w:r>
        <w:rPr>
          <w:spacing w:val="-1"/>
        </w:rPr>
        <w:t> 选项</w:t>
      </w:r>
      <w:r>
        <w:rPr>
          <w:spacing w:val="-142"/>
        </w:rPr>
        <w:t>）</w:t>
      </w:r>
      <w:r>
        <w:rPr/>
        <w:t>。</w:t>
      </w:r>
    </w:p>
    <w:p>
      <w:pPr>
        <w:pStyle w:val="BodyText"/>
        <w:spacing w:before="74"/>
        <w:ind w:left="219"/>
      </w:pPr>
      <w:r>
        <w:rPr/>
        <w:drawing>
          <wp:inline distT="0" distB="0" distL="0" distR="0">
            <wp:extent cx="1114243" cy="542928"/>
            <wp:effectExtent l="0" t="0" r="0" b="0"/>
            <wp:docPr id="165" name="image83.jpeg"/>
            <wp:cNvGraphicFramePr>
              <a:graphicFrameLocks noChangeAspect="1"/>
            </wp:cNvGraphicFramePr>
            <a:graphic>
              <a:graphicData uri="http://schemas.openxmlformats.org/drawingml/2006/picture">
                <pic:pic>
                  <pic:nvPicPr>
                    <pic:cNvPr id="166" name="image83.jpeg"/>
                    <pic:cNvPicPr/>
                  </pic:nvPicPr>
                  <pic:blipFill>
                    <a:blip r:embed="rId91" cstate="print"/>
                    <a:stretch>
                      <a:fillRect/>
                    </a:stretch>
                  </pic:blipFill>
                  <pic:spPr>
                    <a:xfrm>
                      <a:off x="0" y="0"/>
                      <a:ext cx="1114243" cy="542928"/>
                    </a:xfrm>
                    <a:prstGeom prst="rect">
                      <a:avLst/>
                    </a:prstGeom>
                  </pic:spPr>
                </pic:pic>
              </a:graphicData>
            </a:graphic>
          </wp:inline>
        </w:drawing>
      </w:r>
      <w:r>
        <w:rPr/>
      </w:r>
      <w:r>
        <w:rPr>
          <w:rFonts w:ascii="Times New Roman" w:eastAsia="Times New Roman"/>
          <w:spacing w:val="-21"/>
          <w:sz w:val="20"/>
        </w:rPr>
        <w:t> </w:t>
      </w:r>
      <w:r>
        <w:rPr/>
        <w:t>图表属性</w:t>
      </w:r>
    </w:p>
    <w:p>
      <w:pPr>
        <w:pStyle w:val="BodyText"/>
        <w:spacing w:before="171"/>
        <w:ind w:left="218"/>
      </w:pPr>
      <w:r>
        <w:rPr/>
        <w:drawing>
          <wp:anchor distT="0" distB="0" distL="0" distR="0" allowOverlap="1" layoutInCell="1" locked="0" behindDoc="0" simplePos="0" relativeHeight="15753728">
            <wp:simplePos x="0" y="0"/>
            <wp:positionH relativeFrom="page">
              <wp:posOffset>1152017</wp:posOffset>
            </wp:positionH>
            <wp:positionV relativeFrom="paragraph">
              <wp:posOffset>557428</wp:posOffset>
            </wp:positionV>
            <wp:extent cx="1466869" cy="534009"/>
            <wp:effectExtent l="0" t="0" r="0" b="0"/>
            <wp:wrapNone/>
            <wp:docPr id="167" name="image84.png"/>
            <wp:cNvGraphicFramePr>
              <a:graphicFrameLocks noChangeAspect="1"/>
            </wp:cNvGraphicFramePr>
            <a:graphic>
              <a:graphicData uri="http://schemas.openxmlformats.org/drawingml/2006/picture">
                <pic:pic>
                  <pic:nvPicPr>
                    <pic:cNvPr id="168" name="image84.png"/>
                    <pic:cNvPicPr/>
                  </pic:nvPicPr>
                  <pic:blipFill>
                    <a:blip r:embed="rId92" cstate="print"/>
                    <a:stretch>
                      <a:fillRect/>
                    </a:stretch>
                  </pic:blipFill>
                  <pic:spPr>
                    <a:xfrm>
                      <a:off x="0" y="0"/>
                      <a:ext cx="1466869" cy="534009"/>
                    </a:xfrm>
                    <a:prstGeom prst="rect">
                      <a:avLst/>
                    </a:prstGeom>
                  </pic:spPr>
                </pic:pic>
              </a:graphicData>
            </a:graphic>
          </wp:anchor>
        </w:drawing>
      </w:r>
      <w:r>
        <w:rPr/>
        <w:t>“图表属性”可显示图表属性窗口，可以对图表做出任何修改。</w:t>
      </w:r>
    </w:p>
    <w:p>
      <w:pPr>
        <w:pStyle w:val="BodyText"/>
        <w:spacing w:before="4"/>
        <w:rPr>
          <w:sz w:val="47"/>
        </w:rPr>
      </w:pPr>
    </w:p>
    <w:p>
      <w:pPr>
        <w:pStyle w:val="BodyText"/>
        <w:ind w:left="2544"/>
      </w:pPr>
      <w:r>
        <w:rPr/>
        <w:t>双坐标轴向自动调节</w:t>
      </w:r>
    </w:p>
    <w:p>
      <w:pPr>
        <w:pStyle w:val="BodyText"/>
        <w:spacing w:line="326" w:lineRule="auto" w:before="180"/>
        <w:ind w:left="218" w:right="516"/>
      </w:pPr>
      <w:r>
        <w:rPr/>
        <w:drawing>
          <wp:anchor distT="0" distB="0" distL="0" distR="0" allowOverlap="1" layoutInCell="1" locked="0" behindDoc="0" simplePos="0" relativeHeight="15754240">
            <wp:simplePos x="0" y="0"/>
            <wp:positionH relativeFrom="page">
              <wp:posOffset>1180604</wp:posOffset>
            </wp:positionH>
            <wp:positionV relativeFrom="paragraph">
              <wp:posOffset>954036</wp:posOffset>
            </wp:positionV>
            <wp:extent cx="1486390" cy="505414"/>
            <wp:effectExtent l="0" t="0" r="0" b="0"/>
            <wp:wrapNone/>
            <wp:docPr id="169" name="image85.png"/>
            <wp:cNvGraphicFramePr>
              <a:graphicFrameLocks noChangeAspect="1"/>
            </wp:cNvGraphicFramePr>
            <a:graphic>
              <a:graphicData uri="http://schemas.openxmlformats.org/drawingml/2006/picture">
                <pic:pic>
                  <pic:nvPicPr>
                    <pic:cNvPr id="170" name="image85.png"/>
                    <pic:cNvPicPr/>
                  </pic:nvPicPr>
                  <pic:blipFill>
                    <a:blip r:embed="rId93" cstate="print"/>
                    <a:stretch>
                      <a:fillRect/>
                    </a:stretch>
                  </pic:blipFill>
                  <pic:spPr>
                    <a:xfrm>
                      <a:off x="0" y="0"/>
                      <a:ext cx="1486390" cy="505414"/>
                    </a:xfrm>
                    <a:prstGeom prst="rect">
                      <a:avLst/>
                    </a:prstGeom>
                  </pic:spPr>
                </pic:pic>
              </a:graphicData>
            </a:graphic>
          </wp:anchor>
        </w:drawing>
      </w:r>
      <w:r>
        <w:rPr>
          <w:spacing w:val="-12"/>
        </w:rPr>
        <w:t>“双轴坐标轴向自动调节”用于在图表窗口内按最小比例改变图形尺</w:t>
      </w:r>
      <w:r>
        <w:rPr>
          <w:spacing w:val="-3"/>
        </w:rPr>
        <w:t>寸，从而囊括图形中的所有数据点。</w:t>
      </w:r>
    </w:p>
    <w:p>
      <w:pPr>
        <w:pStyle w:val="BodyText"/>
        <w:spacing w:before="10"/>
        <w:rPr>
          <w:sz w:val="36"/>
        </w:rPr>
      </w:pPr>
    </w:p>
    <w:p>
      <w:pPr>
        <w:pStyle w:val="BodyText"/>
        <w:spacing w:before="1"/>
        <w:ind w:left="2769"/>
      </w:pPr>
      <w:r>
        <w:rPr>
          <w:spacing w:val="69"/>
        </w:rPr>
        <w:t>仅</w:t>
      </w:r>
      <w:r>
        <w:rPr/>
        <w:t>X</w:t>
      </w:r>
      <w:r>
        <w:rPr>
          <w:spacing w:val="-2"/>
        </w:rPr>
        <w:t> 轴向自动调节</w:t>
      </w:r>
    </w:p>
    <w:p>
      <w:pPr>
        <w:pStyle w:val="BodyText"/>
        <w:spacing w:line="326" w:lineRule="auto" w:before="187"/>
        <w:ind w:left="218" w:right="509"/>
      </w:pPr>
      <w:r>
        <w:rPr/>
        <w:t>“仅 X 轴向自动调节” 仅用于在图表窗口内按最小比例改变图形 X 轴大小，从而囊括图形 X 轴上的所有数据点。</w:t>
      </w:r>
    </w:p>
    <w:p>
      <w:pPr>
        <w:pStyle w:val="BodyText"/>
        <w:spacing w:before="87"/>
        <w:ind w:left="219"/>
      </w:pPr>
      <w:r>
        <w:rPr/>
        <w:drawing>
          <wp:inline distT="0" distB="0" distL="0" distR="0">
            <wp:extent cx="1524478" cy="524486"/>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94" cstate="print"/>
                    <a:stretch>
                      <a:fillRect/>
                    </a:stretch>
                  </pic:blipFill>
                  <pic:spPr>
                    <a:xfrm>
                      <a:off x="0" y="0"/>
                      <a:ext cx="1524478" cy="524486"/>
                    </a:xfrm>
                    <a:prstGeom prst="rect">
                      <a:avLst/>
                    </a:prstGeom>
                  </pic:spPr>
                </pic:pic>
              </a:graphicData>
            </a:graphic>
          </wp:inline>
        </w:drawing>
      </w:r>
      <w:r>
        <w:rPr/>
      </w:r>
      <w:r>
        <w:rPr>
          <w:rFonts w:ascii="Times New Roman" w:eastAsia="Times New Roman"/>
          <w:spacing w:val="-6"/>
          <w:sz w:val="20"/>
        </w:rPr>
        <w:t> </w:t>
      </w:r>
      <w:r>
        <w:rPr>
          <w:spacing w:val="69"/>
        </w:rPr>
        <w:t>仅</w:t>
      </w:r>
      <w:r>
        <w:rPr/>
        <w:t>Y</w:t>
      </w:r>
      <w:r>
        <w:rPr>
          <w:spacing w:val="-1"/>
        </w:rPr>
        <w:t> 轴向自动调节</w:t>
      </w:r>
    </w:p>
    <w:p>
      <w:pPr>
        <w:spacing w:after="0"/>
        <w:sectPr>
          <w:pgSz w:w="11910" w:h="16840"/>
          <w:pgMar w:header="0" w:footer="895" w:top="1460" w:bottom="1160" w:left="1580" w:right="1280"/>
        </w:sectPr>
      </w:pPr>
    </w:p>
    <w:p>
      <w:pPr>
        <w:pStyle w:val="BodyText"/>
        <w:spacing w:line="326" w:lineRule="auto" w:before="44"/>
        <w:ind w:left="218" w:right="511"/>
      </w:pPr>
      <w:r>
        <w:rPr/>
        <w:t>“仅 Y 轴向自动调节” 仅用于在图表窗口内按最小比例改变图形 Y 轴大小，从而囊括图形Y 轴上的所有数据点。</w:t>
      </w:r>
    </w:p>
    <w:p>
      <w:pPr>
        <w:spacing w:line="877" w:lineRule="exact" w:before="0"/>
        <w:ind w:left="264" w:right="0" w:firstLine="0"/>
        <w:jc w:val="left"/>
        <w:rPr>
          <w:sz w:val="28"/>
        </w:rPr>
      </w:pPr>
      <w:r>
        <w:rPr/>
        <w:drawing>
          <wp:inline distT="0" distB="0" distL="0" distR="0">
            <wp:extent cx="638452" cy="486973"/>
            <wp:effectExtent l="0" t="0" r="0" b="0"/>
            <wp:docPr id="173" name="image87.jpeg"/>
            <wp:cNvGraphicFramePr>
              <a:graphicFrameLocks noChangeAspect="1"/>
            </wp:cNvGraphicFramePr>
            <a:graphic>
              <a:graphicData uri="http://schemas.openxmlformats.org/drawingml/2006/picture">
                <pic:pic>
                  <pic:nvPicPr>
                    <pic:cNvPr id="174" name="image87.jpeg"/>
                    <pic:cNvPicPr/>
                  </pic:nvPicPr>
                  <pic:blipFill>
                    <a:blip r:embed="rId95" cstate="print"/>
                    <a:stretch>
                      <a:fillRect/>
                    </a:stretch>
                  </pic:blipFill>
                  <pic:spPr>
                    <a:xfrm>
                      <a:off x="0" y="0"/>
                      <a:ext cx="638452" cy="486973"/>
                    </a:xfrm>
                    <a:prstGeom prst="rect">
                      <a:avLst/>
                    </a:prstGeom>
                  </pic:spPr>
                </pic:pic>
              </a:graphicData>
            </a:graphic>
          </wp:inline>
        </w:drawing>
      </w:r>
      <w:r>
        <w:rPr/>
      </w:r>
      <w:r>
        <w:rPr>
          <w:rFonts w:ascii="Times New Roman" w:eastAsia="Times New Roman"/>
          <w:sz w:val="20"/>
        </w:rPr>
        <w:t> </w:t>
      </w:r>
      <w:r>
        <w:rPr>
          <w:rFonts w:ascii="Times New Roman" w:eastAsia="Times New Roman"/>
          <w:spacing w:val="19"/>
          <w:sz w:val="20"/>
        </w:rPr>
        <w:t> </w:t>
      </w:r>
      <w:r>
        <w:rPr>
          <w:sz w:val="28"/>
        </w:rPr>
        <w:t>放大</w:t>
      </w:r>
    </w:p>
    <w:p>
      <w:pPr>
        <w:pStyle w:val="BodyText"/>
        <w:spacing w:line="326" w:lineRule="auto" w:before="58"/>
        <w:ind w:left="218" w:right="513"/>
      </w:pPr>
      <w:r>
        <w:rPr>
          <w:spacing w:val="-12"/>
          <w:w w:val="100"/>
        </w:rPr>
        <w:t>“放大”：在图表窗口内改变图形尺寸，从而放大图表中心点。数次</w:t>
      </w:r>
      <w:r>
        <w:rPr>
          <w:spacing w:val="-3"/>
        </w:rPr>
        <w:t>点击按钮，就可获得所需放大倍率。</w:t>
      </w:r>
    </w:p>
    <w:p>
      <w:pPr>
        <w:pStyle w:val="BodyText"/>
        <w:spacing w:before="98"/>
        <w:ind w:left="249"/>
      </w:pPr>
      <w:r>
        <w:rPr/>
        <w:drawing>
          <wp:inline distT="0" distB="0" distL="0" distR="0">
            <wp:extent cx="723667" cy="505437"/>
            <wp:effectExtent l="0" t="0" r="0" b="0"/>
            <wp:docPr id="175" name="image88.jpeg"/>
            <wp:cNvGraphicFramePr>
              <a:graphicFrameLocks noChangeAspect="1"/>
            </wp:cNvGraphicFramePr>
            <a:graphic>
              <a:graphicData uri="http://schemas.openxmlformats.org/drawingml/2006/picture">
                <pic:pic>
                  <pic:nvPicPr>
                    <pic:cNvPr id="176" name="image88.jpeg"/>
                    <pic:cNvPicPr/>
                  </pic:nvPicPr>
                  <pic:blipFill>
                    <a:blip r:embed="rId96" cstate="print"/>
                    <a:stretch>
                      <a:fillRect/>
                    </a:stretch>
                  </pic:blipFill>
                  <pic:spPr>
                    <a:xfrm>
                      <a:off x="0" y="0"/>
                      <a:ext cx="723667" cy="505437"/>
                    </a:xfrm>
                    <a:prstGeom prst="rect">
                      <a:avLst/>
                    </a:prstGeom>
                  </pic:spPr>
                </pic:pic>
              </a:graphicData>
            </a:graphic>
          </wp:inline>
        </w:drawing>
      </w:r>
      <w:r>
        <w:rPr/>
      </w:r>
      <w:r>
        <w:rPr/>
        <w:t>缩小</w:t>
      </w:r>
    </w:p>
    <w:p>
      <w:pPr>
        <w:pStyle w:val="BodyText"/>
        <w:spacing w:line="326" w:lineRule="auto" w:before="208"/>
        <w:ind w:left="218" w:right="513"/>
      </w:pPr>
      <w:r>
        <w:rPr>
          <w:spacing w:val="-12"/>
          <w:w w:val="100"/>
        </w:rPr>
        <w:t>“缩小”：在图表窗口内改变图形尺寸，从而缩小图表中心点。数次</w:t>
      </w:r>
      <w:r>
        <w:rPr>
          <w:spacing w:val="-3"/>
        </w:rPr>
        <w:t>点击按钮，就可获得所需视图。</w:t>
      </w:r>
    </w:p>
    <w:p>
      <w:pPr>
        <w:pStyle w:val="BodyText"/>
        <w:spacing w:before="43"/>
        <w:ind w:left="324"/>
      </w:pPr>
      <w:r>
        <w:rPr/>
        <w:drawing>
          <wp:inline distT="0" distB="0" distL="0" distR="0">
            <wp:extent cx="1163072" cy="553094"/>
            <wp:effectExtent l="0" t="0" r="0" b="0"/>
            <wp:docPr id="177" name="image89.png"/>
            <wp:cNvGraphicFramePr>
              <a:graphicFrameLocks noChangeAspect="1"/>
            </wp:cNvGraphicFramePr>
            <a:graphic>
              <a:graphicData uri="http://schemas.openxmlformats.org/drawingml/2006/picture">
                <pic:pic>
                  <pic:nvPicPr>
                    <pic:cNvPr id="178" name="image89.png"/>
                    <pic:cNvPicPr/>
                  </pic:nvPicPr>
                  <pic:blipFill>
                    <a:blip r:embed="rId97" cstate="print"/>
                    <a:stretch>
                      <a:fillRect/>
                    </a:stretch>
                  </pic:blipFill>
                  <pic:spPr>
                    <a:xfrm>
                      <a:off x="0" y="0"/>
                      <a:ext cx="1163072" cy="553094"/>
                    </a:xfrm>
                    <a:prstGeom prst="rect">
                      <a:avLst/>
                    </a:prstGeom>
                  </pic:spPr>
                </pic:pic>
              </a:graphicData>
            </a:graphic>
          </wp:inline>
        </w:drawing>
      </w:r>
      <w:r>
        <w:rPr/>
      </w:r>
      <w:r>
        <w:rPr>
          <w:spacing w:val="-1"/>
        </w:rPr>
        <w:t>复制到剪贴板</w:t>
      </w:r>
    </w:p>
    <w:p>
      <w:pPr>
        <w:pStyle w:val="BodyText"/>
        <w:spacing w:line="326" w:lineRule="auto" w:before="187"/>
        <w:ind w:left="218" w:right="508"/>
        <w:jc w:val="both"/>
      </w:pPr>
      <w:r>
        <w:rPr>
          <w:spacing w:val="-6"/>
        </w:rPr>
        <w:t>“复制到剪贴板”将 </w:t>
      </w:r>
      <w:r>
        <w:rPr/>
        <w:t>X-Y</w:t>
      </w:r>
      <w:r>
        <w:rPr>
          <w:spacing w:val="-10"/>
        </w:rPr>
        <w:t> 对应的数据，图表，分析或拟合结果放臵至Windows</w:t>
      </w:r>
      <w:r>
        <w:rPr>
          <w:spacing w:val="3"/>
        </w:rPr>
        <w:t> 剪贴板上，然后再粘贴到单独软件程序中如电子数据表格等。</w:t>
      </w:r>
    </w:p>
    <w:p>
      <w:pPr>
        <w:pStyle w:val="BodyText"/>
        <w:spacing w:before="22"/>
        <w:ind w:left="369"/>
      </w:pPr>
      <w:r>
        <w:rPr>
          <w:position w:val="2"/>
        </w:rPr>
        <w:drawing>
          <wp:inline distT="0" distB="0" distL="0" distR="0">
            <wp:extent cx="1619587" cy="608996"/>
            <wp:effectExtent l="0" t="0" r="0" b="0"/>
            <wp:docPr id="179" name="image90.png"/>
            <wp:cNvGraphicFramePr>
              <a:graphicFrameLocks noChangeAspect="1"/>
            </wp:cNvGraphicFramePr>
            <a:graphic>
              <a:graphicData uri="http://schemas.openxmlformats.org/drawingml/2006/picture">
                <pic:pic>
                  <pic:nvPicPr>
                    <pic:cNvPr id="180" name="image90.png"/>
                    <pic:cNvPicPr/>
                  </pic:nvPicPr>
                  <pic:blipFill>
                    <a:blip r:embed="rId98" cstate="print"/>
                    <a:stretch>
                      <a:fillRect/>
                    </a:stretch>
                  </pic:blipFill>
                  <pic:spPr>
                    <a:xfrm>
                      <a:off x="0" y="0"/>
                      <a:ext cx="1619587" cy="608996"/>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15"/>
          <w:sz w:val="20"/>
        </w:rPr>
        <w:t> </w:t>
      </w:r>
      <w:r>
        <w:rPr>
          <w:spacing w:val="34"/>
        </w:rPr>
        <w:t>复制</w:t>
      </w:r>
      <w:r>
        <w:rPr/>
        <w:t>Z</w:t>
      </w:r>
      <w:r>
        <w:rPr>
          <w:spacing w:val="-3"/>
        </w:rPr>
        <w:t> 数据到 </w:t>
      </w:r>
      <w:r>
        <w:rPr/>
        <w:t>ZSimpWin</w:t>
      </w:r>
      <w:r>
        <w:rPr>
          <w:spacing w:val="-1"/>
        </w:rPr>
        <w:t> 程序中</w:t>
      </w:r>
    </w:p>
    <w:p>
      <w:pPr>
        <w:pStyle w:val="BodyText"/>
        <w:spacing w:line="326" w:lineRule="auto" w:before="105"/>
        <w:ind w:left="218" w:right="511"/>
        <w:jc w:val="both"/>
      </w:pPr>
      <w:r>
        <w:rPr/>
        <w:t>“复制Z 数据到 ZSimpWin 程序中”用于选择曲线中的所有数据，复制相关信息至剪贴板，然后打开 EIS 电路拟合软件 ZSimpWin，就可将数据进行粘贴以进行详细分析和电路模型拟合。</w:t>
      </w:r>
    </w:p>
    <w:p>
      <w:pPr>
        <w:pStyle w:val="Heading4"/>
        <w:spacing w:line="326" w:lineRule="auto"/>
        <w:ind w:right="512"/>
        <w:jc w:val="both"/>
      </w:pPr>
      <w:r>
        <w:rPr/>
        <w:t>注意：ZSimpWin 系由普林斯顿公司开发的一种产品，与 VersaStudio 软件分开进行单独出售，如需要请联系我公司销售代表。</w:t>
      </w:r>
    </w:p>
    <w:p>
      <w:pPr>
        <w:spacing w:after="0" w:line="326" w:lineRule="auto"/>
        <w:jc w:val="both"/>
        <w:sectPr>
          <w:pgSz w:w="11910" w:h="16840"/>
          <w:pgMar w:header="0" w:footer="895" w:top="1460" w:bottom="1160" w:left="1580" w:right="1280"/>
        </w:sectPr>
      </w:pPr>
    </w:p>
    <w:p>
      <w:pPr>
        <w:pStyle w:val="BodyText"/>
        <w:rPr>
          <w:b/>
          <w:sz w:val="20"/>
        </w:rPr>
      </w:pPr>
    </w:p>
    <w:p>
      <w:pPr>
        <w:pStyle w:val="BodyText"/>
        <w:rPr>
          <w:b/>
          <w:sz w:val="12"/>
        </w:rPr>
      </w:pPr>
    </w:p>
    <w:p>
      <w:pPr>
        <w:pStyle w:val="BodyText"/>
        <w:spacing w:before="63"/>
        <w:ind w:left="1403"/>
      </w:pPr>
      <w:r>
        <w:rPr/>
        <w:drawing>
          <wp:anchor distT="0" distB="0" distL="0" distR="0" allowOverlap="1" layoutInCell="1" locked="0" behindDoc="0" simplePos="0" relativeHeight="15755264">
            <wp:simplePos x="0" y="0"/>
            <wp:positionH relativeFrom="page">
              <wp:posOffset>1142491</wp:posOffset>
            </wp:positionH>
            <wp:positionV relativeFrom="paragraph">
              <wp:posOffset>-331215</wp:posOffset>
            </wp:positionV>
            <wp:extent cx="723667" cy="570864"/>
            <wp:effectExtent l="0" t="0" r="0" b="0"/>
            <wp:wrapNone/>
            <wp:docPr id="181" name="image91.png"/>
            <wp:cNvGraphicFramePr>
              <a:graphicFrameLocks noChangeAspect="1"/>
            </wp:cNvGraphicFramePr>
            <a:graphic>
              <a:graphicData uri="http://schemas.openxmlformats.org/drawingml/2006/picture">
                <pic:pic>
                  <pic:nvPicPr>
                    <pic:cNvPr id="182" name="image91.png"/>
                    <pic:cNvPicPr/>
                  </pic:nvPicPr>
                  <pic:blipFill>
                    <a:blip r:embed="rId99" cstate="print"/>
                    <a:stretch>
                      <a:fillRect/>
                    </a:stretch>
                  </pic:blipFill>
                  <pic:spPr>
                    <a:xfrm>
                      <a:off x="0" y="0"/>
                      <a:ext cx="723667" cy="570864"/>
                    </a:xfrm>
                    <a:prstGeom prst="rect">
                      <a:avLst/>
                    </a:prstGeom>
                  </pic:spPr>
                </pic:pic>
              </a:graphicData>
            </a:graphic>
          </wp:anchor>
        </w:drawing>
      </w:r>
      <w:r>
        <w:rPr/>
        <w:t>线性拟合</w:t>
      </w:r>
    </w:p>
    <w:p>
      <w:pPr>
        <w:pStyle w:val="BodyText"/>
        <w:spacing w:line="326" w:lineRule="auto" w:before="165"/>
        <w:ind w:left="218" w:right="511"/>
      </w:pPr>
      <w:r>
        <w:rPr/>
        <w:drawing>
          <wp:anchor distT="0" distB="0" distL="0" distR="0" allowOverlap="1" layoutInCell="1" locked="0" behindDoc="0" simplePos="0" relativeHeight="51">
            <wp:simplePos x="0" y="0"/>
            <wp:positionH relativeFrom="page">
              <wp:posOffset>1179590</wp:posOffset>
            </wp:positionH>
            <wp:positionV relativeFrom="paragraph">
              <wp:posOffset>952990</wp:posOffset>
            </wp:positionV>
            <wp:extent cx="5208285" cy="2919793"/>
            <wp:effectExtent l="0" t="0" r="0" b="0"/>
            <wp:wrapTopAndBottom/>
            <wp:docPr id="183" name="image92.jpeg"/>
            <wp:cNvGraphicFramePr>
              <a:graphicFrameLocks noChangeAspect="1"/>
            </wp:cNvGraphicFramePr>
            <a:graphic>
              <a:graphicData uri="http://schemas.openxmlformats.org/drawingml/2006/picture">
                <pic:pic>
                  <pic:nvPicPr>
                    <pic:cNvPr id="184" name="image92.jpeg"/>
                    <pic:cNvPicPr/>
                  </pic:nvPicPr>
                  <pic:blipFill>
                    <a:blip r:embed="rId100" cstate="print"/>
                    <a:stretch>
                      <a:fillRect/>
                    </a:stretch>
                  </pic:blipFill>
                  <pic:spPr>
                    <a:xfrm>
                      <a:off x="0" y="0"/>
                      <a:ext cx="5208285" cy="2919793"/>
                    </a:xfrm>
                    <a:prstGeom prst="rect">
                      <a:avLst/>
                    </a:prstGeom>
                  </pic:spPr>
                </pic:pic>
              </a:graphicData>
            </a:graphic>
          </wp:anchor>
        </w:drawing>
      </w:r>
      <w:r>
        <w:rPr>
          <w:spacing w:val="-10"/>
        </w:rPr>
        <w:t>“线性拟合”：提供图表内所选择数据的线性拟合功能，拟合结果会</w:t>
      </w:r>
      <w:r>
        <w:rPr>
          <w:spacing w:val="-7"/>
        </w:rPr>
        <w:t>出现在图表右侧如下所示：</w:t>
      </w:r>
    </w:p>
    <w:p>
      <w:pPr>
        <w:pStyle w:val="BodyText"/>
        <w:spacing w:before="14" w:after="1"/>
        <w:rPr>
          <w:sz w:val="1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Line Fit Results</w:t>
            </w:r>
          </w:p>
        </w:tc>
        <w:tc>
          <w:tcPr>
            <w:tcW w:w="2134" w:type="dxa"/>
          </w:tcPr>
          <w:p>
            <w:pPr>
              <w:pStyle w:val="TableParagraph"/>
              <w:rPr>
                <w:sz w:val="24"/>
              </w:rPr>
            </w:pPr>
            <w:r>
              <w:rPr>
                <w:sz w:val="24"/>
              </w:rPr>
              <w:t>线性拟合结果</w:t>
            </w:r>
          </w:p>
        </w:tc>
        <w:tc>
          <w:tcPr>
            <w:tcW w:w="2132" w:type="dxa"/>
          </w:tcPr>
          <w:p>
            <w:pPr>
              <w:pStyle w:val="TableParagraph"/>
              <w:ind w:left="104"/>
              <w:rPr>
                <w:sz w:val="24"/>
              </w:rPr>
            </w:pPr>
            <w:r>
              <w:rPr>
                <w:sz w:val="24"/>
              </w:rPr>
              <w:t>Slope</w:t>
            </w:r>
          </w:p>
        </w:tc>
        <w:tc>
          <w:tcPr>
            <w:tcW w:w="2132" w:type="dxa"/>
          </w:tcPr>
          <w:p>
            <w:pPr>
              <w:pStyle w:val="TableParagraph"/>
              <w:ind w:left="106"/>
              <w:rPr>
                <w:sz w:val="24"/>
              </w:rPr>
            </w:pPr>
            <w:r>
              <w:rPr>
                <w:sz w:val="24"/>
              </w:rPr>
              <w:t>斜率</w:t>
            </w:r>
          </w:p>
        </w:tc>
      </w:tr>
      <w:tr>
        <w:trPr>
          <w:trHeight w:val="623" w:hRule="atLeast"/>
        </w:trPr>
        <w:tc>
          <w:tcPr>
            <w:tcW w:w="2132" w:type="dxa"/>
          </w:tcPr>
          <w:p>
            <w:pPr>
              <w:pStyle w:val="TableParagraph"/>
              <w:rPr>
                <w:sz w:val="24"/>
              </w:rPr>
            </w:pPr>
            <w:r>
              <w:rPr>
                <w:sz w:val="24"/>
              </w:rPr>
              <w:t>Y-intercept</w:t>
            </w:r>
          </w:p>
        </w:tc>
        <w:tc>
          <w:tcPr>
            <w:tcW w:w="2134" w:type="dxa"/>
          </w:tcPr>
          <w:p>
            <w:pPr>
              <w:pStyle w:val="TableParagraph"/>
              <w:rPr>
                <w:sz w:val="24"/>
              </w:rPr>
            </w:pPr>
            <w:r>
              <w:rPr>
                <w:sz w:val="24"/>
              </w:rPr>
              <w:t>Y 轴截距</w:t>
            </w:r>
          </w:p>
        </w:tc>
        <w:tc>
          <w:tcPr>
            <w:tcW w:w="2132" w:type="dxa"/>
          </w:tcPr>
          <w:p>
            <w:pPr>
              <w:pStyle w:val="TableParagraph"/>
              <w:ind w:left="104"/>
              <w:rPr>
                <w:sz w:val="24"/>
              </w:rPr>
            </w:pPr>
            <w:r>
              <w:rPr>
                <w:sz w:val="24"/>
              </w:rPr>
              <w:t>Sample Deviation</w:t>
            </w:r>
          </w:p>
        </w:tc>
        <w:tc>
          <w:tcPr>
            <w:tcW w:w="2132" w:type="dxa"/>
          </w:tcPr>
          <w:p>
            <w:pPr>
              <w:pStyle w:val="TableParagraph"/>
              <w:ind w:left="106"/>
              <w:rPr>
                <w:sz w:val="24"/>
              </w:rPr>
            </w:pPr>
            <w:r>
              <w:rPr>
                <w:sz w:val="24"/>
              </w:rPr>
              <w:t>数据偏差</w:t>
            </w:r>
          </w:p>
        </w:tc>
      </w:tr>
      <w:tr>
        <w:trPr>
          <w:trHeight w:val="1247" w:hRule="atLeast"/>
        </w:trPr>
        <w:tc>
          <w:tcPr>
            <w:tcW w:w="2132" w:type="dxa"/>
          </w:tcPr>
          <w:p>
            <w:pPr>
              <w:pStyle w:val="TableParagraph"/>
              <w:tabs>
                <w:tab w:pos="1148" w:val="left" w:leader="none"/>
                <w:tab w:pos="1822" w:val="left" w:leader="none"/>
              </w:tabs>
              <w:rPr>
                <w:sz w:val="24"/>
              </w:rPr>
            </w:pPr>
            <w:r>
              <w:rPr>
                <w:sz w:val="24"/>
              </w:rPr>
              <w:t>Residual</w:t>
              <w:tab/>
              <w:t>Sum</w:t>
              <w:tab/>
              <w:t>of</w:t>
            </w:r>
          </w:p>
          <w:p>
            <w:pPr>
              <w:pStyle w:val="TableParagraph"/>
              <w:spacing w:before="230"/>
              <w:rPr>
                <w:sz w:val="24"/>
              </w:rPr>
            </w:pPr>
            <w:r>
              <w:rPr>
                <w:sz w:val="24"/>
              </w:rPr>
              <w:t>Squares</w:t>
            </w:r>
          </w:p>
        </w:tc>
        <w:tc>
          <w:tcPr>
            <w:tcW w:w="2134" w:type="dxa"/>
          </w:tcPr>
          <w:p>
            <w:pPr>
              <w:pStyle w:val="TableParagraph"/>
              <w:rPr>
                <w:sz w:val="24"/>
              </w:rPr>
            </w:pPr>
            <w:r>
              <w:rPr>
                <w:sz w:val="24"/>
              </w:rPr>
              <w:t>残差平方和</w:t>
            </w:r>
          </w:p>
        </w:tc>
        <w:tc>
          <w:tcPr>
            <w:tcW w:w="2132" w:type="dxa"/>
          </w:tcPr>
          <w:p>
            <w:pPr>
              <w:pStyle w:val="TableParagraph"/>
              <w:ind w:left="104"/>
              <w:rPr>
                <w:sz w:val="24"/>
              </w:rPr>
            </w:pPr>
            <w:r>
              <w:rPr>
                <w:sz w:val="24"/>
              </w:rPr>
              <w:t>Linear Correlation</w:t>
            </w:r>
          </w:p>
        </w:tc>
        <w:tc>
          <w:tcPr>
            <w:tcW w:w="2132" w:type="dxa"/>
          </w:tcPr>
          <w:p>
            <w:pPr>
              <w:pStyle w:val="TableParagraph"/>
              <w:ind w:left="106"/>
              <w:rPr>
                <w:sz w:val="24"/>
              </w:rPr>
            </w:pPr>
            <w:r>
              <w:rPr>
                <w:sz w:val="24"/>
              </w:rPr>
              <w:t>线性相关系数</w:t>
            </w:r>
          </w:p>
        </w:tc>
      </w:tr>
      <w:tr>
        <w:trPr>
          <w:trHeight w:val="626" w:hRule="atLeast"/>
        </w:trPr>
        <w:tc>
          <w:tcPr>
            <w:tcW w:w="2132" w:type="dxa"/>
          </w:tcPr>
          <w:p>
            <w:pPr>
              <w:pStyle w:val="TableParagraph"/>
              <w:spacing w:before="117"/>
              <w:rPr>
                <w:sz w:val="24"/>
              </w:rPr>
            </w:pPr>
            <w:r>
              <w:rPr>
                <w:sz w:val="24"/>
              </w:rPr>
              <w:t>Points in Fit</w:t>
            </w:r>
          </w:p>
        </w:tc>
        <w:tc>
          <w:tcPr>
            <w:tcW w:w="2134" w:type="dxa"/>
          </w:tcPr>
          <w:p>
            <w:pPr>
              <w:pStyle w:val="TableParagraph"/>
              <w:spacing w:before="117"/>
              <w:rPr>
                <w:sz w:val="24"/>
              </w:rPr>
            </w:pPr>
            <w:r>
              <w:rPr>
                <w:sz w:val="24"/>
              </w:rPr>
              <w:t>拟合点数</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rPr>
          <w:sz w:val="24"/>
        </w:rPr>
      </w:pPr>
    </w:p>
    <w:p>
      <w:pPr>
        <w:pStyle w:val="BodyText"/>
        <w:spacing w:line="326" w:lineRule="auto" w:before="1"/>
        <w:ind w:left="218" w:right="511"/>
      </w:pPr>
      <w:r>
        <w:rPr/>
        <w:drawing>
          <wp:anchor distT="0" distB="0" distL="0" distR="0" allowOverlap="1" layoutInCell="1" locked="0" behindDoc="0" simplePos="0" relativeHeight="15755776">
            <wp:simplePos x="0" y="0"/>
            <wp:positionH relativeFrom="page">
              <wp:posOffset>1142491</wp:posOffset>
            </wp:positionH>
            <wp:positionV relativeFrom="paragraph">
              <wp:posOffset>817885</wp:posOffset>
            </wp:positionV>
            <wp:extent cx="752483" cy="571495"/>
            <wp:effectExtent l="0" t="0" r="0" b="0"/>
            <wp:wrapNone/>
            <wp:docPr id="185" name="image93.png"/>
            <wp:cNvGraphicFramePr>
              <a:graphicFrameLocks noChangeAspect="1"/>
            </wp:cNvGraphicFramePr>
            <a:graphic>
              <a:graphicData uri="http://schemas.openxmlformats.org/drawingml/2006/picture">
                <pic:pic>
                  <pic:nvPicPr>
                    <pic:cNvPr id="186" name="image93.png"/>
                    <pic:cNvPicPr/>
                  </pic:nvPicPr>
                  <pic:blipFill>
                    <a:blip r:embed="rId101" cstate="print"/>
                    <a:stretch>
                      <a:fillRect/>
                    </a:stretch>
                  </pic:blipFill>
                  <pic:spPr>
                    <a:xfrm>
                      <a:off x="0" y="0"/>
                      <a:ext cx="752483" cy="571495"/>
                    </a:xfrm>
                    <a:prstGeom prst="rect">
                      <a:avLst/>
                    </a:prstGeom>
                  </pic:spPr>
                </pic:pic>
              </a:graphicData>
            </a:graphic>
          </wp:anchor>
        </w:drawing>
      </w:r>
      <w:r>
        <w:rPr>
          <w:spacing w:val="-9"/>
        </w:rPr>
        <w:t>线性拟合将提供斜率、截距、偏差和相关系数方面的信息，可用于任</w:t>
      </w:r>
      <w:r>
        <w:rPr>
          <w:spacing w:val="-3"/>
        </w:rPr>
        <w:t>何想获得这些信息的数据。</w:t>
      </w:r>
    </w:p>
    <w:p>
      <w:pPr>
        <w:pStyle w:val="BodyText"/>
        <w:rPr>
          <w:sz w:val="39"/>
        </w:rPr>
      </w:pPr>
    </w:p>
    <w:p>
      <w:pPr>
        <w:pStyle w:val="BodyText"/>
        <w:ind w:left="1403"/>
      </w:pPr>
      <w:r>
        <w:rPr/>
        <w:t>圆拟合</w:t>
      </w:r>
    </w:p>
    <w:p>
      <w:pPr>
        <w:spacing w:after="0"/>
        <w:sectPr>
          <w:pgSz w:w="11910" w:h="16840"/>
          <w:pgMar w:header="0" w:footer="895" w:top="1540" w:bottom="1160" w:left="1580" w:right="1280"/>
        </w:sectPr>
      </w:pPr>
    </w:p>
    <w:p>
      <w:pPr>
        <w:pStyle w:val="BodyText"/>
        <w:spacing w:line="326" w:lineRule="auto" w:before="44"/>
        <w:ind w:left="218" w:right="513"/>
        <w:jc w:val="both"/>
      </w:pPr>
      <w:r>
        <w:rPr>
          <w:spacing w:val="-12"/>
          <w:w w:val="100"/>
        </w:rPr>
        <w:t>“圆拟合”：选择数据然后点击圆拟合图标，即可在图表右方显示圆</w:t>
      </w:r>
      <w:r>
        <w:rPr>
          <w:spacing w:val="-2"/>
        </w:rPr>
        <w:t>拟合结果。圆拟合适用于 </w:t>
      </w:r>
      <w:r>
        <w:rPr/>
        <w:t>EIS</w:t>
      </w:r>
      <w:r>
        <w:rPr>
          <w:spacing w:val="-3"/>
        </w:rPr>
        <w:t> 数据分析。</w:t>
      </w:r>
    </w:p>
    <w:p>
      <w:pPr>
        <w:pStyle w:val="BodyText"/>
        <w:ind w:left="241"/>
        <w:rPr>
          <w:sz w:val="20"/>
        </w:rPr>
      </w:pPr>
      <w:r>
        <w:rPr>
          <w:sz w:val="20"/>
        </w:rPr>
        <w:drawing>
          <wp:inline distT="0" distB="0" distL="0" distR="0">
            <wp:extent cx="5250833" cy="2663952"/>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102" cstate="print"/>
                    <a:stretch>
                      <a:fillRect/>
                    </a:stretch>
                  </pic:blipFill>
                  <pic:spPr>
                    <a:xfrm>
                      <a:off x="0" y="0"/>
                      <a:ext cx="5250833" cy="2663952"/>
                    </a:xfrm>
                    <a:prstGeom prst="rect">
                      <a:avLst/>
                    </a:prstGeom>
                  </pic:spPr>
                </pic:pic>
              </a:graphicData>
            </a:graphic>
          </wp:inline>
        </w:drawing>
      </w:r>
      <w:r>
        <w:rPr>
          <w:sz w:val="20"/>
        </w:rPr>
      </w:r>
    </w:p>
    <w:p>
      <w:pPr>
        <w:pStyle w:val="BodyText"/>
        <w:spacing w:before="7"/>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Circle Fit Result</w:t>
            </w:r>
          </w:p>
        </w:tc>
        <w:tc>
          <w:tcPr>
            <w:tcW w:w="2134" w:type="dxa"/>
          </w:tcPr>
          <w:p>
            <w:pPr>
              <w:pStyle w:val="TableParagraph"/>
              <w:rPr>
                <w:sz w:val="24"/>
              </w:rPr>
            </w:pPr>
            <w:r>
              <w:rPr>
                <w:sz w:val="24"/>
              </w:rPr>
              <w:t>圆拟合结果</w:t>
            </w:r>
          </w:p>
        </w:tc>
        <w:tc>
          <w:tcPr>
            <w:tcW w:w="2132" w:type="dxa"/>
          </w:tcPr>
          <w:p>
            <w:pPr>
              <w:pStyle w:val="TableParagraph"/>
              <w:ind w:left="104"/>
              <w:rPr>
                <w:sz w:val="24"/>
              </w:rPr>
            </w:pPr>
            <w:r>
              <w:rPr>
                <w:sz w:val="24"/>
              </w:rPr>
              <w:t>Center Point</w:t>
            </w:r>
          </w:p>
        </w:tc>
        <w:tc>
          <w:tcPr>
            <w:tcW w:w="2132" w:type="dxa"/>
          </w:tcPr>
          <w:p>
            <w:pPr>
              <w:pStyle w:val="TableParagraph"/>
              <w:ind w:left="106"/>
              <w:rPr>
                <w:sz w:val="24"/>
              </w:rPr>
            </w:pPr>
            <w:r>
              <w:rPr>
                <w:sz w:val="24"/>
              </w:rPr>
              <w:t>中心点</w:t>
            </w:r>
          </w:p>
        </w:tc>
      </w:tr>
      <w:tr>
        <w:trPr>
          <w:trHeight w:val="623" w:hRule="atLeast"/>
        </w:trPr>
        <w:tc>
          <w:tcPr>
            <w:tcW w:w="2132" w:type="dxa"/>
          </w:tcPr>
          <w:p>
            <w:pPr>
              <w:pStyle w:val="TableParagraph"/>
              <w:rPr>
                <w:sz w:val="24"/>
              </w:rPr>
            </w:pPr>
            <w:r>
              <w:rPr>
                <w:sz w:val="24"/>
              </w:rPr>
              <w:t>Diameter</w:t>
            </w:r>
          </w:p>
        </w:tc>
        <w:tc>
          <w:tcPr>
            <w:tcW w:w="2134" w:type="dxa"/>
          </w:tcPr>
          <w:p>
            <w:pPr>
              <w:pStyle w:val="TableParagraph"/>
              <w:rPr>
                <w:sz w:val="24"/>
              </w:rPr>
            </w:pPr>
            <w:r>
              <w:rPr>
                <w:sz w:val="24"/>
              </w:rPr>
              <w:t>直径</w:t>
            </w:r>
          </w:p>
        </w:tc>
        <w:tc>
          <w:tcPr>
            <w:tcW w:w="2132" w:type="dxa"/>
          </w:tcPr>
          <w:p>
            <w:pPr>
              <w:pStyle w:val="TableParagraph"/>
              <w:ind w:left="104"/>
              <w:rPr>
                <w:sz w:val="24"/>
              </w:rPr>
            </w:pPr>
            <w:r>
              <w:rPr>
                <w:sz w:val="24"/>
              </w:rPr>
              <w:t>Total Points</w:t>
            </w:r>
          </w:p>
        </w:tc>
        <w:tc>
          <w:tcPr>
            <w:tcW w:w="2132" w:type="dxa"/>
          </w:tcPr>
          <w:p>
            <w:pPr>
              <w:pStyle w:val="TableParagraph"/>
              <w:ind w:left="106"/>
              <w:rPr>
                <w:sz w:val="24"/>
              </w:rPr>
            </w:pPr>
            <w:r>
              <w:rPr>
                <w:sz w:val="24"/>
              </w:rPr>
              <w:t>总点数</w:t>
            </w:r>
          </w:p>
        </w:tc>
      </w:tr>
      <w:tr>
        <w:trPr>
          <w:trHeight w:val="626" w:hRule="atLeast"/>
        </w:trPr>
        <w:tc>
          <w:tcPr>
            <w:tcW w:w="2132" w:type="dxa"/>
          </w:tcPr>
          <w:p>
            <w:pPr>
              <w:pStyle w:val="TableParagraph"/>
              <w:rPr>
                <w:sz w:val="24"/>
              </w:rPr>
            </w:pPr>
            <w:r>
              <w:rPr>
                <w:sz w:val="24"/>
              </w:rPr>
              <w:t>Sample Deviation</w:t>
            </w:r>
          </w:p>
        </w:tc>
        <w:tc>
          <w:tcPr>
            <w:tcW w:w="2134" w:type="dxa"/>
          </w:tcPr>
          <w:p>
            <w:pPr>
              <w:pStyle w:val="TableParagraph"/>
              <w:rPr>
                <w:sz w:val="24"/>
              </w:rPr>
            </w:pPr>
            <w:r>
              <w:rPr>
                <w:sz w:val="24"/>
              </w:rPr>
              <w:t>数据偏差</w:t>
            </w:r>
          </w:p>
        </w:tc>
        <w:tc>
          <w:tcPr>
            <w:tcW w:w="2132" w:type="dxa"/>
          </w:tcPr>
          <w:p>
            <w:pPr>
              <w:pStyle w:val="TableParagraph"/>
              <w:ind w:left="104"/>
              <w:rPr>
                <w:sz w:val="24"/>
              </w:rPr>
            </w:pPr>
            <w:r>
              <w:rPr>
                <w:sz w:val="24"/>
              </w:rPr>
              <w:t>Depression</w:t>
            </w:r>
          </w:p>
        </w:tc>
        <w:tc>
          <w:tcPr>
            <w:tcW w:w="2132" w:type="dxa"/>
          </w:tcPr>
          <w:p>
            <w:pPr>
              <w:pStyle w:val="TableParagraph"/>
              <w:ind w:left="106"/>
              <w:rPr>
                <w:sz w:val="24"/>
              </w:rPr>
            </w:pPr>
            <w:r>
              <w:rPr>
                <w:sz w:val="24"/>
              </w:rPr>
              <w:t>俯角</w:t>
            </w:r>
          </w:p>
        </w:tc>
      </w:tr>
    </w:tbl>
    <w:p>
      <w:pPr>
        <w:pStyle w:val="BodyText"/>
        <w:spacing w:line="326" w:lineRule="auto" w:before="83"/>
        <w:ind w:left="218" w:right="513"/>
        <w:jc w:val="both"/>
      </w:pPr>
      <w:r>
        <w:rPr/>
        <w:t>通过“Circle Fit</w:t>
      </w:r>
      <w:r>
        <w:rPr>
          <w:spacing w:val="-3"/>
        </w:rPr>
        <w:t>“可以得到半圆的一些基本信息，这些信息含有许多</w:t>
      </w:r>
      <w:r>
        <w:rPr>
          <w:spacing w:val="-7"/>
        </w:rPr>
        <w:t>电化学系统中工作电极与电解液界面的一些特征信息。拟合结果提供</w:t>
      </w:r>
      <w:r>
        <w:rPr>
          <w:spacing w:val="10"/>
        </w:rPr>
        <w:t>了 </w:t>
      </w:r>
      <w:r>
        <w:rPr/>
        <w:t>X</w:t>
      </w:r>
      <w:r>
        <w:rPr>
          <w:spacing w:val="18"/>
        </w:rPr>
        <w:t> 和 </w:t>
      </w:r>
      <w:r>
        <w:rPr/>
        <w:t>Y</w:t>
      </w:r>
      <w:r>
        <w:rPr>
          <w:spacing w:val="-4"/>
        </w:rPr>
        <w:t> 的中心点，直径，拟合的总数据点数，样品偏差及俯角。</w:t>
      </w:r>
      <w:r>
        <w:rPr>
          <w:spacing w:val="-2"/>
        </w:rPr>
        <w:t>这些信息可通过“</w:t>
      </w:r>
      <w:r>
        <w:rPr/>
        <w:t>Copy to Clipboard</w:t>
      </w:r>
      <w:r>
        <w:rPr>
          <w:spacing w:val="-2"/>
        </w:rPr>
        <w:t>”功能输出。</w:t>
      </w:r>
    </w:p>
    <w:p>
      <w:pPr>
        <w:pStyle w:val="Heading4"/>
        <w:spacing w:line="326" w:lineRule="auto"/>
        <w:ind w:right="510"/>
        <w:jc w:val="both"/>
      </w:pPr>
      <w:r>
        <w:rPr>
          <w:spacing w:val="-91"/>
          <w:w w:val="100"/>
        </w:rPr>
        <w:t>注：“</w:t>
      </w:r>
      <w:r>
        <w:rPr>
          <w:w w:val="100"/>
        </w:rPr>
        <w:t>Ci</w:t>
      </w:r>
      <w:r>
        <w:rPr>
          <w:spacing w:val="-3"/>
          <w:w w:val="100"/>
        </w:rPr>
        <w:t>r</w:t>
      </w:r>
      <w:r>
        <w:rPr>
          <w:w w:val="99"/>
        </w:rPr>
        <w:t>cl</w:t>
      </w:r>
      <w:r>
        <w:rPr>
          <w:w w:val="100"/>
        </w:rPr>
        <w:t>e</w:t>
      </w:r>
      <w:r>
        <w:rPr/>
        <w:t> Fi</w:t>
      </w:r>
      <w:r>
        <w:rPr>
          <w:spacing w:val="-2"/>
        </w:rPr>
        <w:t>t</w:t>
      </w:r>
      <w:r>
        <w:rPr>
          <w:spacing w:val="-19"/>
          <w:w w:val="100"/>
        </w:rPr>
        <w:t>”只能作为交流阻抗数据基本的分析工具，在</w:t>
      </w:r>
      <w:r>
        <w:rPr>
          <w:spacing w:val="-19"/>
        </w:rPr>
        <w:t> </w:t>
      </w:r>
      <w:r>
        <w:rPr>
          <w:w w:val="100"/>
        </w:rPr>
        <w:t>Vers</w:t>
      </w:r>
      <w:r>
        <w:rPr>
          <w:spacing w:val="1"/>
          <w:w w:val="100"/>
        </w:rPr>
        <w:t>a</w:t>
      </w:r>
      <w:r>
        <w:rPr>
          <w:w w:val="100"/>
        </w:rPr>
        <w:t>St</w:t>
      </w:r>
      <w:r>
        <w:rPr>
          <w:spacing w:val="-2"/>
          <w:w w:val="100"/>
        </w:rPr>
        <w:t>u</w:t>
      </w:r>
      <w:r>
        <w:rPr>
          <w:w w:val="100"/>
        </w:rPr>
        <w:t>d</w:t>
      </w:r>
      <w:r>
        <w:rPr>
          <w:spacing w:val="-2"/>
          <w:w w:val="99"/>
        </w:rPr>
        <w:t>i</w:t>
      </w:r>
      <w:r>
        <w:rPr>
          <w:w w:val="100"/>
        </w:rPr>
        <w:t>o</w:t>
      </w:r>
      <w:r>
        <w:rPr>
          <w:spacing w:val="-8"/>
        </w:rPr>
        <w:t>软件内不会提供有其它的阻抗分析工具或电路拟合工具。强烈建议购</w:t>
      </w:r>
      <w:r>
        <w:rPr>
          <w:spacing w:val="23"/>
        </w:rPr>
        <w:t>买 </w:t>
      </w:r>
      <w:r>
        <w:rPr/>
        <w:t>ZsimpWin</w:t>
      </w:r>
      <w:r>
        <w:rPr>
          <w:spacing w:val="16"/>
        </w:rPr>
        <w:t> 软件</w:t>
      </w:r>
      <w:r>
        <w:rPr>
          <w:b w:val="0"/>
          <w:spacing w:val="-3"/>
        </w:rPr>
        <w:t>。</w:t>
      </w:r>
      <w:r>
        <w:rPr/>
        <w:t>ZSimpWin</w:t>
      </w:r>
      <w:r>
        <w:rPr>
          <w:spacing w:val="-1"/>
        </w:rPr>
        <w:t> 系由普林斯顿公司开发的一种产品， </w:t>
      </w:r>
      <w:r>
        <w:rPr>
          <w:spacing w:val="33"/>
        </w:rPr>
        <w:t>与 </w:t>
      </w:r>
      <w:r>
        <w:rPr/>
        <w:t>VersaStudio</w:t>
      </w:r>
      <w:r>
        <w:rPr>
          <w:spacing w:val="-2"/>
        </w:rPr>
        <w:t> 软件分开进行单独出售，如需要请联系我公司销售代表。</w:t>
      </w:r>
    </w:p>
    <w:p>
      <w:pPr>
        <w:spacing w:after="0" w:line="326" w:lineRule="auto"/>
        <w:jc w:val="both"/>
        <w:sectPr>
          <w:pgSz w:w="11910" w:h="16840"/>
          <w:pgMar w:header="0" w:footer="895" w:top="1460" w:bottom="1160" w:left="1580" w:right="1280"/>
        </w:sectPr>
      </w:pPr>
    </w:p>
    <w:p>
      <w:pPr>
        <w:pStyle w:val="BodyText"/>
        <w:rPr>
          <w:b/>
          <w:sz w:val="20"/>
        </w:rPr>
      </w:pPr>
    </w:p>
    <w:p>
      <w:pPr>
        <w:pStyle w:val="BodyText"/>
        <w:rPr>
          <w:b/>
          <w:sz w:val="13"/>
        </w:rPr>
      </w:pPr>
    </w:p>
    <w:p>
      <w:pPr>
        <w:pStyle w:val="BodyText"/>
        <w:spacing w:before="64"/>
        <w:ind w:left="1149"/>
      </w:pPr>
      <w:r>
        <w:rPr/>
        <w:drawing>
          <wp:anchor distT="0" distB="0" distL="0" distR="0" allowOverlap="1" layoutInCell="1" locked="0" behindDoc="0" simplePos="0" relativeHeight="15756800">
            <wp:simplePos x="0" y="0"/>
            <wp:positionH relativeFrom="page">
              <wp:posOffset>1171066</wp:posOffset>
            </wp:positionH>
            <wp:positionV relativeFrom="paragraph">
              <wp:posOffset>-341219</wp:posOffset>
            </wp:positionV>
            <wp:extent cx="495293" cy="581630"/>
            <wp:effectExtent l="0" t="0" r="0" b="0"/>
            <wp:wrapNone/>
            <wp:docPr id="189" name="image95.jpeg"/>
            <wp:cNvGraphicFramePr>
              <a:graphicFrameLocks noChangeAspect="1"/>
            </wp:cNvGraphicFramePr>
            <a:graphic>
              <a:graphicData uri="http://schemas.openxmlformats.org/drawingml/2006/picture">
                <pic:pic>
                  <pic:nvPicPr>
                    <pic:cNvPr id="190" name="image95.jpeg"/>
                    <pic:cNvPicPr/>
                  </pic:nvPicPr>
                  <pic:blipFill>
                    <a:blip r:embed="rId103" cstate="print"/>
                    <a:stretch>
                      <a:fillRect/>
                    </a:stretch>
                  </pic:blipFill>
                  <pic:spPr>
                    <a:xfrm>
                      <a:off x="0" y="0"/>
                      <a:ext cx="495293" cy="581630"/>
                    </a:xfrm>
                    <a:prstGeom prst="rect">
                      <a:avLst/>
                    </a:prstGeom>
                  </pic:spPr>
                </pic:pic>
              </a:graphicData>
            </a:graphic>
          </wp:anchor>
        </w:drawing>
      </w:r>
      <w:r>
        <w:rPr/>
        <w:t>RP 拟合</w:t>
      </w:r>
    </w:p>
    <w:p>
      <w:pPr>
        <w:pStyle w:val="BodyText"/>
        <w:spacing w:line="326" w:lineRule="auto" w:before="148"/>
        <w:ind w:left="218" w:right="511"/>
        <w:jc w:val="both"/>
      </w:pPr>
      <w:r>
        <w:rPr/>
        <w:t>“Rp</w:t>
      </w:r>
      <w:r>
        <w:rPr>
          <w:spacing w:val="-3"/>
        </w:rPr>
        <w:t> 拟合”是用于对所选腐蚀数据（</w:t>
      </w:r>
      <w:r>
        <w:rPr>
          <w:spacing w:val="-2"/>
        </w:rPr>
        <w:t>如线性极化实验</w:t>
      </w:r>
      <w:r>
        <w:rPr/>
        <w:t>）</w:t>
      </w:r>
      <w:r>
        <w:rPr>
          <w:spacing w:val="7"/>
        </w:rPr>
        <w:t>的 </w:t>
      </w:r>
      <w:r>
        <w:rPr/>
        <w:t>E&amp;I</w:t>
      </w:r>
      <w:r>
        <w:rPr>
          <w:spacing w:val="-1"/>
        </w:rPr>
        <w:t> 曲线</w:t>
      </w:r>
      <w:r>
        <w:rPr>
          <w:spacing w:val="-11"/>
        </w:rPr>
        <w:t>进行分析一种工具，用来进行线性回归分析以计算极化电阻，然后再</w:t>
      </w:r>
      <w:r>
        <w:rPr>
          <w:spacing w:val="-8"/>
        </w:rPr>
        <w:t>利用这些信息来依次计算腐蚀电流和腐蚀速率。用于计算腐蚀速率的</w:t>
      </w:r>
    </w:p>
    <w:p>
      <w:pPr>
        <w:pStyle w:val="BodyText"/>
        <w:spacing w:line="458" w:lineRule="exact"/>
        <w:ind w:left="218"/>
        <w:jc w:val="both"/>
      </w:pPr>
      <w:r>
        <w:rPr/>
        <w:t>（腐蚀速率单位）的塔菲尔常数可从菜单 Tools-Options 选择。</w:t>
      </w:r>
    </w:p>
    <w:p>
      <w:pPr>
        <w:pStyle w:val="BodyText"/>
        <w:rPr>
          <w:sz w:val="12"/>
        </w:rPr>
      </w:pPr>
      <w:r>
        <w:rPr/>
        <w:drawing>
          <wp:anchor distT="0" distB="0" distL="0" distR="0" allowOverlap="1" layoutInCell="1" locked="0" behindDoc="0" simplePos="0" relativeHeight="54">
            <wp:simplePos x="0" y="0"/>
            <wp:positionH relativeFrom="page">
              <wp:posOffset>1141730</wp:posOffset>
            </wp:positionH>
            <wp:positionV relativeFrom="paragraph">
              <wp:posOffset>149859</wp:posOffset>
            </wp:positionV>
            <wp:extent cx="4345319" cy="2973514"/>
            <wp:effectExtent l="0" t="0" r="0" b="0"/>
            <wp:wrapTopAndBottom/>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04" cstate="print"/>
                    <a:stretch>
                      <a:fillRect/>
                    </a:stretch>
                  </pic:blipFill>
                  <pic:spPr>
                    <a:xfrm>
                      <a:off x="0" y="0"/>
                      <a:ext cx="4345319" cy="2973514"/>
                    </a:xfrm>
                    <a:prstGeom prst="rect">
                      <a:avLst/>
                    </a:prstGeom>
                  </pic:spPr>
                </pic:pic>
              </a:graphicData>
            </a:graphic>
          </wp:anchor>
        </w:drawing>
      </w:r>
    </w:p>
    <w:p>
      <w:pPr>
        <w:pStyle w:val="BodyText"/>
        <w:spacing w:line="326" w:lineRule="auto" w:before="210"/>
        <w:ind w:left="218" w:right="372"/>
        <w:jc w:val="both"/>
      </w:pPr>
      <w:r>
        <w:rPr>
          <w:spacing w:val="-41"/>
          <w:w w:val="100"/>
        </w:rPr>
        <w:t>通过“</w:t>
      </w:r>
      <w:r>
        <w:rPr>
          <w:spacing w:val="-3"/>
          <w:w w:val="100"/>
        </w:rPr>
        <w:t>R</w:t>
      </w:r>
      <w:r>
        <w:rPr>
          <w:w w:val="100"/>
        </w:rPr>
        <w:t>P</w:t>
      </w:r>
      <w:r>
        <w:rPr/>
        <w:t> </w:t>
      </w:r>
      <w:r>
        <w:rPr>
          <w:w w:val="100"/>
        </w:rPr>
        <w:t>Fi</w:t>
      </w:r>
      <w:r>
        <w:rPr>
          <w:spacing w:val="-3"/>
          <w:w w:val="100"/>
        </w:rPr>
        <w:t>t</w:t>
      </w:r>
      <w:r>
        <w:rPr>
          <w:spacing w:val="-29"/>
          <w:w w:val="100"/>
        </w:rPr>
        <w:t>”可以得到腐蚀速率</w:t>
      </w:r>
      <w:r>
        <w:rPr>
          <w:w w:val="100"/>
        </w:rPr>
        <w:t>（m</w:t>
      </w:r>
      <w:r>
        <w:rPr>
          <w:spacing w:val="-4"/>
          <w:w w:val="100"/>
        </w:rPr>
        <w:t>m</w:t>
      </w:r>
      <w:r>
        <w:rPr>
          <w:w w:val="100"/>
        </w:rPr>
        <w:t>py</w:t>
      </w:r>
      <w:r>
        <w:rPr/>
        <w:t> </w:t>
      </w:r>
      <w:r>
        <w:rPr>
          <w:w w:val="100"/>
        </w:rPr>
        <w:t>或</w:t>
      </w:r>
      <w:r>
        <w:rPr/>
        <w:t> </w:t>
      </w:r>
      <w:r>
        <w:rPr>
          <w:w w:val="100"/>
        </w:rPr>
        <w:t>mp</w:t>
      </w:r>
      <w:r>
        <w:rPr>
          <w:spacing w:val="-2"/>
          <w:w w:val="100"/>
        </w:rPr>
        <w:t>y</w:t>
      </w:r>
      <w:r>
        <w:rPr>
          <w:spacing w:val="-140"/>
          <w:w w:val="100"/>
        </w:rPr>
        <w:t>）</w:t>
      </w:r>
      <w:r>
        <w:rPr>
          <w:spacing w:val="-43"/>
          <w:w w:val="100"/>
        </w:rPr>
        <w:t>，极化电阻值</w:t>
      </w:r>
      <w:r>
        <w:rPr>
          <w:spacing w:val="-2"/>
          <w:w w:val="100"/>
        </w:rPr>
        <w:t>（</w:t>
      </w:r>
      <w:r>
        <w:rPr>
          <w:w w:val="100"/>
        </w:rPr>
        <w:t>o</w:t>
      </w:r>
      <w:r>
        <w:rPr>
          <w:spacing w:val="1"/>
          <w:w w:val="100"/>
        </w:rPr>
        <w:t>h</w:t>
      </w:r>
      <w:r>
        <w:rPr>
          <w:w w:val="100"/>
        </w:rPr>
        <w:t>m</w:t>
      </w:r>
      <w:r>
        <w:rPr>
          <w:spacing w:val="-2"/>
          <w:w w:val="100"/>
        </w:rPr>
        <w:t>s</w:t>
      </w:r>
      <w:r>
        <w:rPr>
          <w:spacing w:val="-142"/>
          <w:w w:val="100"/>
        </w:rPr>
        <w:t>），</w:t>
      </w:r>
      <w:r>
        <w:rPr>
          <w:spacing w:val="-3"/>
        </w:rPr>
        <w:t>腐蚀电位，腐蚀电流，样品偏差，线性系数，拟合范围，拟合点数， </w:t>
      </w:r>
      <w:r>
        <w:rPr>
          <w:spacing w:val="-2"/>
        </w:rPr>
        <w:t>阳极 </w:t>
      </w:r>
      <w:r>
        <w:rPr/>
        <w:t>Beta</w:t>
      </w:r>
      <w:r>
        <w:rPr>
          <w:spacing w:val="-9"/>
        </w:rPr>
        <w:t> 电位，阴极 </w:t>
      </w:r>
      <w:r>
        <w:rPr/>
        <w:t>Beta</w:t>
      </w:r>
      <w:r>
        <w:rPr>
          <w:spacing w:val="-12"/>
        </w:rPr>
        <w:t> 电位。这些数据可通过</w:t>
      </w:r>
      <w:r>
        <w:rPr/>
        <w:t>“Copy to Clipboard” </w:t>
      </w:r>
      <w:r>
        <w:rPr>
          <w:spacing w:val="-1"/>
        </w:rPr>
        <w:t>进行输出。</w:t>
      </w:r>
    </w:p>
    <w:p>
      <w:pPr>
        <w:pStyle w:val="BodyText"/>
        <w:spacing w:before="7"/>
        <w:rPr>
          <w:sz w:val="39"/>
        </w:rPr>
      </w:pPr>
    </w:p>
    <w:p>
      <w:pPr>
        <w:pStyle w:val="BodyText"/>
        <w:ind w:left="1403"/>
      </w:pPr>
      <w:r>
        <w:rPr/>
        <w:drawing>
          <wp:anchor distT="0" distB="0" distL="0" distR="0" allowOverlap="1" layoutInCell="1" locked="0" behindDoc="0" simplePos="0" relativeHeight="15757312">
            <wp:simplePos x="0" y="0"/>
            <wp:positionH relativeFrom="page">
              <wp:posOffset>1142491</wp:posOffset>
            </wp:positionH>
            <wp:positionV relativeFrom="paragraph">
              <wp:posOffset>-382392</wp:posOffset>
            </wp:positionV>
            <wp:extent cx="752483" cy="581020"/>
            <wp:effectExtent l="0" t="0" r="0" b="0"/>
            <wp:wrapNone/>
            <wp:docPr id="193" name="image97.jpeg"/>
            <wp:cNvGraphicFramePr>
              <a:graphicFrameLocks noChangeAspect="1"/>
            </wp:cNvGraphicFramePr>
            <a:graphic>
              <a:graphicData uri="http://schemas.openxmlformats.org/drawingml/2006/picture">
                <pic:pic>
                  <pic:nvPicPr>
                    <pic:cNvPr id="194" name="image97.jpeg"/>
                    <pic:cNvPicPr/>
                  </pic:nvPicPr>
                  <pic:blipFill>
                    <a:blip r:embed="rId105" cstate="print"/>
                    <a:stretch>
                      <a:fillRect/>
                    </a:stretch>
                  </pic:blipFill>
                  <pic:spPr>
                    <a:xfrm>
                      <a:off x="0" y="0"/>
                      <a:ext cx="752483" cy="581020"/>
                    </a:xfrm>
                    <a:prstGeom prst="rect">
                      <a:avLst/>
                    </a:prstGeom>
                  </pic:spPr>
                </pic:pic>
              </a:graphicData>
            </a:graphic>
          </wp:anchor>
        </w:drawing>
      </w:r>
      <w:r>
        <w:rPr/>
        <w:t>塔菲尔拟合</w:t>
      </w:r>
    </w:p>
    <w:p>
      <w:pPr>
        <w:pStyle w:val="BodyText"/>
        <w:spacing w:line="326" w:lineRule="auto" w:before="141"/>
        <w:ind w:left="218" w:right="511"/>
      </w:pPr>
      <w:r>
        <w:rPr/>
        <w:t>“塔菲尔拟合”是用于对所选腐蚀数据（如塔菲尔实验）的 E&amp;I 曲线进行分析的一种工具，用来对腐蚀系统中的 Stern-Geary 模型实验</w:t>
      </w:r>
    </w:p>
    <w:p>
      <w:pPr>
        <w:spacing w:after="0" w:line="326" w:lineRule="auto"/>
        <w:sectPr>
          <w:pgSz w:w="11910" w:h="16840"/>
          <w:pgMar w:header="0" w:footer="895" w:top="1540" w:bottom="1160" w:left="1580" w:right="1280"/>
        </w:sectPr>
      </w:pPr>
    </w:p>
    <w:p>
      <w:pPr>
        <w:pStyle w:val="BodyText"/>
        <w:spacing w:line="326" w:lineRule="auto" w:before="44"/>
        <w:ind w:left="218" w:right="372"/>
        <w:jc w:val="both"/>
      </w:pPr>
      <w:r>
        <w:rPr/>
        <w:drawing>
          <wp:anchor distT="0" distB="0" distL="0" distR="0" allowOverlap="1" layoutInCell="1" locked="0" behindDoc="1" simplePos="0" relativeHeight="482745344">
            <wp:simplePos x="0" y="0"/>
            <wp:positionH relativeFrom="page">
              <wp:posOffset>1142491</wp:posOffset>
            </wp:positionH>
            <wp:positionV relativeFrom="paragraph">
              <wp:posOffset>1173982</wp:posOffset>
            </wp:positionV>
            <wp:extent cx="5277501" cy="3942719"/>
            <wp:effectExtent l="0" t="0" r="0" b="0"/>
            <wp:wrapNone/>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7" cstate="print"/>
                    <a:stretch>
                      <a:fillRect/>
                    </a:stretch>
                  </pic:blipFill>
                  <pic:spPr>
                    <a:xfrm>
                      <a:off x="0" y="0"/>
                      <a:ext cx="5277501" cy="3942719"/>
                    </a:xfrm>
                    <a:prstGeom prst="rect">
                      <a:avLst/>
                    </a:prstGeom>
                  </pic:spPr>
                </pic:pic>
              </a:graphicData>
            </a:graphic>
          </wp:anchor>
        </w:drawing>
      </w:r>
      <w:r>
        <w:rPr>
          <w:spacing w:val="-9"/>
        </w:rPr>
        <w:t>数据进行统计数值拟合。通过鼠标选择塔菲尔曲线部分</w:t>
      </w:r>
      <w:r>
        <w:rPr/>
        <w:t>（</w:t>
      </w:r>
      <w:r>
        <w:rPr>
          <w:spacing w:val="-2"/>
        </w:rPr>
        <w:t>理想的腐蚀</w:t>
      </w:r>
      <w:r>
        <w:rPr/>
        <w:t>电位区间为+/-250mV）的数据，塔菲尔曲线分析将会计算腐蚀电流</w:t>
      </w:r>
      <w:r>
        <w:rPr>
          <w:spacing w:val="-3"/>
        </w:rPr>
        <w:t>和腐蚀速率</w:t>
      </w:r>
      <w:r>
        <w:rPr/>
        <w:t>（毫米/</w:t>
      </w:r>
      <w:r>
        <w:rPr>
          <w:spacing w:val="-1"/>
        </w:rPr>
        <w:t>年或毫英寸</w:t>
      </w:r>
      <w:r>
        <w:rPr/>
        <w:t>/年</w:t>
      </w:r>
      <w:r>
        <w:rPr>
          <w:spacing w:val="-8"/>
        </w:rPr>
        <w:t>）</w:t>
      </w:r>
      <w:r>
        <w:rPr>
          <w:spacing w:val="-3"/>
        </w:rPr>
        <w:t>同时迭加实验数据图的 </w:t>
      </w:r>
      <w:r>
        <w:rPr/>
        <w:t>Beta</w:t>
      </w:r>
      <w:r>
        <w:rPr>
          <w:spacing w:val="2"/>
        </w:rPr>
        <w:t> 线。</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rPr>
                <w:sz w:val="24"/>
              </w:rPr>
            </w:pPr>
            <w:r>
              <w:rPr>
                <w:sz w:val="24"/>
              </w:rPr>
              <w:t>Tafel Fit Results</w:t>
            </w:r>
          </w:p>
        </w:tc>
        <w:tc>
          <w:tcPr>
            <w:tcW w:w="2134" w:type="dxa"/>
          </w:tcPr>
          <w:p>
            <w:pPr>
              <w:pStyle w:val="TableParagraph"/>
              <w:rPr>
                <w:sz w:val="24"/>
              </w:rPr>
            </w:pPr>
            <w:r>
              <w:rPr>
                <w:sz w:val="24"/>
              </w:rPr>
              <w:t>塔菲尔曲线拟合</w:t>
            </w:r>
          </w:p>
          <w:p>
            <w:pPr>
              <w:pStyle w:val="TableParagraph"/>
              <w:spacing w:before="230"/>
              <w:rPr>
                <w:sz w:val="24"/>
              </w:rPr>
            </w:pPr>
            <w:r>
              <w:rPr>
                <w:sz w:val="24"/>
              </w:rPr>
              <w:t>结果</w:t>
            </w:r>
          </w:p>
        </w:tc>
        <w:tc>
          <w:tcPr>
            <w:tcW w:w="2132" w:type="dxa"/>
          </w:tcPr>
          <w:p>
            <w:pPr>
              <w:pStyle w:val="TableParagraph"/>
              <w:ind w:left="104"/>
              <w:rPr>
                <w:sz w:val="24"/>
              </w:rPr>
            </w:pPr>
            <w:r>
              <w:rPr>
                <w:sz w:val="24"/>
              </w:rPr>
              <w:t>Corrosion Rate</w:t>
            </w:r>
          </w:p>
        </w:tc>
        <w:tc>
          <w:tcPr>
            <w:tcW w:w="2132" w:type="dxa"/>
          </w:tcPr>
          <w:p>
            <w:pPr>
              <w:pStyle w:val="TableParagraph"/>
              <w:ind w:left="106"/>
              <w:rPr>
                <w:sz w:val="24"/>
              </w:rPr>
            </w:pPr>
            <w:r>
              <w:rPr>
                <w:sz w:val="24"/>
              </w:rPr>
              <w:t>腐蚀速率</w:t>
            </w:r>
          </w:p>
        </w:tc>
      </w:tr>
      <w:tr>
        <w:trPr>
          <w:trHeight w:val="623" w:hRule="atLeast"/>
        </w:trPr>
        <w:tc>
          <w:tcPr>
            <w:tcW w:w="2132" w:type="dxa"/>
          </w:tcPr>
          <w:p>
            <w:pPr>
              <w:pStyle w:val="TableParagraph"/>
              <w:rPr>
                <w:sz w:val="24"/>
              </w:rPr>
            </w:pPr>
            <w:r>
              <w:rPr>
                <w:sz w:val="24"/>
              </w:rPr>
              <w:t>Cathodic Beta</w:t>
            </w:r>
          </w:p>
        </w:tc>
        <w:tc>
          <w:tcPr>
            <w:tcW w:w="2134" w:type="dxa"/>
          </w:tcPr>
          <w:p>
            <w:pPr>
              <w:pStyle w:val="TableParagraph"/>
              <w:rPr>
                <w:sz w:val="24"/>
              </w:rPr>
            </w:pPr>
            <w:r>
              <w:rPr>
                <w:sz w:val="24"/>
              </w:rPr>
              <w:t>阴极曲线</w:t>
            </w:r>
          </w:p>
        </w:tc>
        <w:tc>
          <w:tcPr>
            <w:tcW w:w="2132" w:type="dxa"/>
          </w:tcPr>
          <w:p>
            <w:pPr>
              <w:pStyle w:val="TableParagraph"/>
              <w:ind w:left="104"/>
              <w:rPr>
                <w:sz w:val="24"/>
              </w:rPr>
            </w:pPr>
            <w:r>
              <w:rPr>
                <w:sz w:val="24"/>
              </w:rPr>
              <w:t>Anodic Beta</w:t>
            </w:r>
          </w:p>
        </w:tc>
        <w:tc>
          <w:tcPr>
            <w:tcW w:w="2132" w:type="dxa"/>
          </w:tcPr>
          <w:p>
            <w:pPr>
              <w:pStyle w:val="TableParagraph"/>
              <w:ind w:left="106"/>
              <w:rPr>
                <w:sz w:val="24"/>
              </w:rPr>
            </w:pPr>
            <w:r>
              <w:rPr>
                <w:sz w:val="24"/>
              </w:rPr>
              <w:t>阳极曲线</w:t>
            </w:r>
          </w:p>
        </w:tc>
      </w:tr>
      <w:tr>
        <w:trPr>
          <w:trHeight w:val="623" w:hRule="atLeast"/>
        </w:trPr>
        <w:tc>
          <w:tcPr>
            <w:tcW w:w="2132" w:type="dxa"/>
          </w:tcPr>
          <w:p>
            <w:pPr>
              <w:pStyle w:val="TableParagraph"/>
              <w:rPr>
                <w:sz w:val="24"/>
              </w:rPr>
            </w:pPr>
            <w:r>
              <w:rPr>
                <w:sz w:val="24"/>
              </w:rPr>
              <w:t>Fit Range</w:t>
            </w:r>
          </w:p>
        </w:tc>
        <w:tc>
          <w:tcPr>
            <w:tcW w:w="2134" w:type="dxa"/>
          </w:tcPr>
          <w:p>
            <w:pPr>
              <w:pStyle w:val="TableParagraph"/>
              <w:rPr>
                <w:sz w:val="24"/>
              </w:rPr>
            </w:pPr>
            <w:r>
              <w:rPr>
                <w:sz w:val="24"/>
              </w:rPr>
              <w:t>拟合范围</w:t>
            </w:r>
          </w:p>
        </w:tc>
        <w:tc>
          <w:tcPr>
            <w:tcW w:w="2132" w:type="dxa"/>
          </w:tcPr>
          <w:p>
            <w:pPr>
              <w:pStyle w:val="TableParagraph"/>
              <w:ind w:left="104"/>
              <w:rPr>
                <w:sz w:val="24"/>
              </w:rPr>
            </w:pPr>
            <w:r>
              <w:rPr>
                <w:sz w:val="24"/>
              </w:rPr>
              <w:t>Points in Fit</w:t>
            </w:r>
          </w:p>
        </w:tc>
        <w:tc>
          <w:tcPr>
            <w:tcW w:w="2132" w:type="dxa"/>
          </w:tcPr>
          <w:p>
            <w:pPr>
              <w:pStyle w:val="TableParagraph"/>
              <w:ind w:left="106"/>
              <w:rPr>
                <w:sz w:val="24"/>
              </w:rPr>
            </w:pPr>
            <w:r>
              <w:rPr>
                <w:sz w:val="24"/>
              </w:rPr>
              <w:t>拟合点</w:t>
            </w:r>
          </w:p>
        </w:tc>
      </w:tr>
      <w:tr>
        <w:trPr>
          <w:trHeight w:val="626" w:hRule="atLeast"/>
        </w:trPr>
        <w:tc>
          <w:tcPr>
            <w:tcW w:w="2132" w:type="dxa"/>
          </w:tcPr>
          <w:p>
            <w:pPr>
              <w:pStyle w:val="TableParagraph"/>
              <w:spacing w:before="117"/>
              <w:rPr>
                <w:sz w:val="24"/>
              </w:rPr>
            </w:pPr>
            <w:r>
              <w:rPr>
                <w:sz w:val="24"/>
              </w:rPr>
              <w:t>Current</w:t>
            </w:r>
          </w:p>
        </w:tc>
        <w:tc>
          <w:tcPr>
            <w:tcW w:w="2134" w:type="dxa"/>
          </w:tcPr>
          <w:p>
            <w:pPr>
              <w:pStyle w:val="TableParagraph"/>
              <w:spacing w:before="117"/>
              <w:rPr>
                <w:sz w:val="24"/>
              </w:rPr>
            </w:pPr>
            <w:r>
              <w:rPr>
                <w:sz w:val="24"/>
              </w:rPr>
              <w:t>电流</w:t>
            </w:r>
          </w:p>
        </w:tc>
        <w:tc>
          <w:tcPr>
            <w:tcW w:w="2132" w:type="dxa"/>
          </w:tcPr>
          <w:p>
            <w:pPr>
              <w:pStyle w:val="TableParagraph"/>
              <w:spacing w:before="117"/>
              <w:ind w:left="104"/>
              <w:rPr>
                <w:sz w:val="24"/>
              </w:rPr>
            </w:pPr>
            <w:r>
              <w:rPr>
                <w:sz w:val="24"/>
              </w:rPr>
              <w:t>Potential</w:t>
            </w:r>
          </w:p>
        </w:tc>
        <w:tc>
          <w:tcPr>
            <w:tcW w:w="2132" w:type="dxa"/>
          </w:tcPr>
          <w:p>
            <w:pPr>
              <w:pStyle w:val="TableParagraph"/>
              <w:spacing w:before="117"/>
              <w:ind w:left="106"/>
              <w:rPr>
                <w:sz w:val="24"/>
              </w:rPr>
            </w:pPr>
            <w:r>
              <w:rPr>
                <w:sz w:val="24"/>
              </w:rPr>
              <w:t>电位</w:t>
            </w:r>
          </w:p>
        </w:tc>
      </w:tr>
    </w:tbl>
    <w:p>
      <w:pPr>
        <w:pStyle w:val="BodyText"/>
        <w:spacing w:line="326" w:lineRule="auto" w:before="83"/>
        <w:ind w:left="218" w:right="509"/>
        <w:jc w:val="both"/>
      </w:pPr>
      <w:r>
        <w:rPr>
          <w:spacing w:val="-1"/>
          <w:w w:val="100"/>
        </w:rPr>
        <w:t>通过“</w:t>
      </w:r>
      <w:r>
        <w:rPr>
          <w:spacing w:val="-3"/>
          <w:w w:val="100"/>
        </w:rPr>
        <w:t>T</w:t>
      </w:r>
      <w:r>
        <w:rPr>
          <w:w w:val="100"/>
        </w:rPr>
        <w:t>a</w:t>
      </w:r>
      <w:r>
        <w:rPr>
          <w:spacing w:val="-2"/>
          <w:w w:val="100"/>
        </w:rPr>
        <w:t>f</w:t>
      </w:r>
      <w:r>
        <w:rPr>
          <w:w w:val="100"/>
        </w:rPr>
        <w:t>el</w:t>
      </w:r>
      <w:r>
        <w:rPr>
          <w:spacing w:val="-8"/>
        </w:rPr>
        <w:t>  </w:t>
      </w:r>
      <w:r>
        <w:rPr>
          <w:w w:val="100"/>
        </w:rPr>
        <w:t>Fi</w:t>
      </w:r>
      <w:r>
        <w:rPr>
          <w:spacing w:val="-2"/>
          <w:w w:val="100"/>
        </w:rPr>
        <w:t>t</w:t>
      </w:r>
      <w:r>
        <w:rPr>
          <w:spacing w:val="-3"/>
          <w:w w:val="100"/>
        </w:rPr>
        <w:t>”可以得到腐蚀速率</w:t>
      </w:r>
      <w:r>
        <w:rPr>
          <w:spacing w:val="1"/>
          <w:w w:val="100"/>
        </w:rPr>
        <w:t>（</w:t>
      </w:r>
      <w:r>
        <w:rPr>
          <w:spacing w:val="-3"/>
          <w:w w:val="100"/>
        </w:rPr>
        <w:t>m</w:t>
      </w:r>
      <w:r>
        <w:rPr>
          <w:w w:val="100"/>
        </w:rPr>
        <w:t>mpy</w:t>
      </w:r>
      <w:r>
        <w:rPr/>
        <w:t> </w:t>
      </w:r>
      <w:r>
        <w:rPr>
          <w:w w:val="100"/>
        </w:rPr>
        <w:t>或</w:t>
      </w:r>
      <w:r>
        <w:rPr/>
        <w:t> </w:t>
      </w:r>
      <w:r>
        <w:rPr>
          <w:w w:val="100"/>
        </w:rPr>
        <w:t>m</w:t>
      </w:r>
      <w:r>
        <w:rPr>
          <w:spacing w:val="-2"/>
          <w:w w:val="100"/>
        </w:rPr>
        <w:t>p</w:t>
      </w:r>
      <w:r>
        <w:rPr>
          <w:w w:val="100"/>
        </w:rPr>
        <w:t>y</w:t>
      </w:r>
      <w:r>
        <w:rPr>
          <w:spacing w:val="-142"/>
          <w:w w:val="100"/>
        </w:rPr>
        <w:t>）</w:t>
      </w:r>
      <w:r>
        <w:rPr>
          <w:spacing w:val="-1"/>
          <w:w w:val="100"/>
        </w:rPr>
        <w:t>，腐蚀电位，腐</w:t>
      </w:r>
      <w:r>
        <w:rPr>
          <w:spacing w:val="1"/>
        </w:rPr>
        <w:t>蚀电流，阳极 </w:t>
      </w:r>
      <w:r>
        <w:rPr/>
        <w:t>Beta</w:t>
      </w:r>
      <w:r>
        <w:rPr>
          <w:spacing w:val="3"/>
        </w:rPr>
        <w:t> 电位，阴极 </w:t>
      </w:r>
      <w:r>
        <w:rPr/>
        <w:t>Beta</w:t>
      </w:r>
      <w:r>
        <w:rPr>
          <w:spacing w:val="-3"/>
        </w:rPr>
        <w:t> 电位，方差，拟合范围和拟合点数。这些数据可通过</w:t>
      </w:r>
      <w:r>
        <w:rPr/>
        <w:t>“Copy to Clipboard</w:t>
      </w:r>
      <w:r>
        <w:rPr>
          <w:spacing w:val="-3"/>
        </w:rPr>
        <w:t>”进行输出。</w:t>
      </w:r>
    </w:p>
    <w:p>
      <w:pPr>
        <w:spacing w:after="0" w:line="326" w:lineRule="auto"/>
        <w:jc w:val="both"/>
        <w:sectPr>
          <w:footerReference w:type="default" r:id="rId106"/>
          <w:pgSz w:w="11910" w:h="16840"/>
          <w:pgMar w:footer="975" w:header="0" w:top="1460" w:bottom="1160" w:left="1580" w:right="1280"/>
        </w:sectPr>
      </w:pPr>
    </w:p>
    <w:p>
      <w:pPr>
        <w:pStyle w:val="BodyText"/>
        <w:rPr>
          <w:sz w:val="20"/>
        </w:rPr>
      </w:pPr>
    </w:p>
    <w:p>
      <w:pPr>
        <w:pStyle w:val="BodyText"/>
        <w:spacing w:before="7"/>
        <w:rPr>
          <w:sz w:val="16"/>
        </w:rPr>
      </w:pPr>
    </w:p>
    <w:p>
      <w:pPr>
        <w:pStyle w:val="BodyText"/>
        <w:spacing w:before="63"/>
        <w:ind w:left="1943"/>
      </w:pPr>
      <w:r>
        <w:rPr/>
        <w:drawing>
          <wp:anchor distT="0" distB="0" distL="0" distR="0" allowOverlap="1" layoutInCell="1" locked="0" behindDoc="0" simplePos="0" relativeHeight="15758336">
            <wp:simplePos x="0" y="0"/>
            <wp:positionH relativeFrom="page">
              <wp:posOffset>1161540</wp:posOffset>
            </wp:positionH>
            <wp:positionV relativeFrom="paragraph">
              <wp:posOffset>-379348</wp:posOffset>
            </wp:positionV>
            <wp:extent cx="1066709" cy="571499"/>
            <wp:effectExtent l="0" t="0" r="0" b="0"/>
            <wp:wrapNone/>
            <wp:docPr id="197" name="image99.jpeg"/>
            <wp:cNvGraphicFramePr>
              <a:graphicFrameLocks noChangeAspect="1"/>
            </wp:cNvGraphicFramePr>
            <a:graphic>
              <a:graphicData uri="http://schemas.openxmlformats.org/drawingml/2006/picture">
                <pic:pic>
                  <pic:nvPicPr>
                    <pic:cNvPr id="198" name="image99.jpeg"/>
                    <pic:cNvPicPr/>
                  </pic:nvPicPr>
                  <pic:blipFill>
                    <a:blip r:embed="rId108" cstate="print"/>
                    <a:stretch>
                      <a:fillRect/>
                    </a:stretch>
                  </pic:blipFill>
                  <pic:spPr>
                    <a:xfrm>
                      <a:off x="0" y="0"/>
                      <a:ext cx="1066709" cy="571499"/>
                    </a:xfrm>
                    <a:prstGeom prst="rect">
                      <a:avLst/>
                    </a:prstGeom>
                  </pic:spPr>
                </pic:pic>
              </a:graphicData>
            </a:graphic>
          </wp:anchor>
        </w:drawing>
      </w:r>
      <w:r>
        <w:rPr/>
        <w:t>峰分析</w:t>
      </w:r>
    </w:p>
    <w:p>
      <w:pPr>
        <w:pStyle w:val="BodyText"/>
        <w:spacing w:before="112"/>
        <w:ind w:left="218"/>
      </w:pPr>
      <w:r>
        <w:rPr/>
        <w:t>“峰分析”是用于分析 I&amp;E 图形以确定峰电流、峰电压、全峰宽—</w:t>
      </w:r>
    </w:p>
    <w:p>
      <w:pPr>
        <w:pStyle w:val="BodyText"/>
        <w:spacing w:line="326" w:lineRule="auto" w:before="165"/>
        <w:ind w:left="218" w:right="511"/>
      </w:pPr>
      <w:r>
        <w:rPr/>
        <w:drawing>
          <wp:anchor distT="0" distB="0" distL="0" distR="0" allowOverlap="1" layoutInCell="1" locked="0" behindDoc="0" simplePos="0" relativeHeight="15758848">
            <wp:simplePos x="0" y="0"/>
            <wp:positionH relativeFrom="page">
              <wp:posOffset>1182499</wp:posOffset>
            </wp:positionH>
            <wp:positionV relativeFrom="paragraph">
              <wp:posOffset>875328</wp:posOffset>
            </wp:positionV>
            <wp:extent cx="5207606" cy="3900759"/>
            <wp:effectExtent l="0" t="0" r="0" b="0"/>
            <wp:wrapNone/>
            <wp:docPr id="199" name="image100.jpeg"/>
            <wp:cNvGraphicFramePr>
              <a:graphicFrameLocks noChangeAspect="1"/>
            </wp:cNvGraphicFramePr>
            <a:graphic>
              <a:graphicData uri="http://schemas.openxmlformats.org/drawingml/2006/picture">
                <pic:pic>
                  <pic:nvPicPr>
                    <pic:cNvPr id="200" name="image100.jpeg"/>
                    <pic:cNvPicPr/>
                  </pic:nvPicPr>
                  <pic:blipFill>
                    <a:blip r:embed="rId109" cstate="print"/>
                    <a:stretch>
                      <a:fillRect/>
                    </a:stretch>
                  </pic:blipFill>
                  <pic:spPr>
                    <a:xfrm>
                      <a:off x="0" y="0"/>
                      <a:ext cx="5207606" cy="3900759"/>
                    </a:xfrm>
                    <a:prstGeom prst="rect">
                      <a:avLst/>
                    </a:prstGeom>
                  </pic:spPr>
                </pic:pic>
              </a:graphicData>
            </a:graphic>
          </wp:anchor>
        </w:drawing>
      </w:r>
      <w:r>
        <w:rPr>
          <w:spacing w:val="-1"/>
          <w:w w:val="100"/>
        </w:rPr>
        <w:t>—半峰宽</w:t>
      </w:r>
      <w:r>
        <w:rPr>
          <w:w w:val="100"/>
        </w:rPr>
        <w:t>（F</w:t>
      </w:r>
      <w:r>
        <w:rPr>
          <w:spacing w:val="-2"/>
          <w:w w:val="100"/>
        </w:rPr>
        <w:t>W</w:t>
      </w:r>
      <w:r>
        <w:rPr>
          <w:w w:val="100"/>
        </w:rPr>
        <w:t>H</w:t>
      </w:r>
      <w:r>
        <w:rPr>
          <w:spacing w:val="-1"/>
          <w:w w:val="100"/>
        </w:rPr>
        <w:t>M</w:t>
      </w:r>
      <w:r>
        <w:rPr>
          <w:spacing w:val="-142"/>
          <w:w w:val="100"/>
        </w:rPr>
        <w:t>）</w:t>
      </w:r>
      <w:r>
        <w:rPr>
          <w:w w:val="100"/>
        </w:rPr>
        <w:t>、面积（</w:t>
      </w:r>
      <w:r>
        <w:rPr>
          <w:spacing w:val="-1"/>
          <w:w w:val="100"/>
        </w:rPr>
        <w:t>C</w:t>
      </w:r>
      <w:r>
        <w:rPr>
          <w:w w:val="100"/>
        </w:rPr>
        <w:t>）和范围（</w:t>
      </w:r>
      <w:r>
        <w:rPr>
          <w:spacing w:val="-1"/>
          <w:w w:val="100"/>
        </w:rPr>
        <w:t>mV</w:t>
      </w:r>
      <w:r>
        <w:rPr>
          <w:w w:val="100"/>
        </w:rPr>
        <w:t>）</w:t>
      </w:r>
      <w:r>
        <w:rPr>
          <w:spacing w:val="-2"/>
          <w:w w:val="100"/>
        </w:rPr>
        <w:t>的一种工具。这些数</w:t>
      </w:r>
      <w:r>
        <w:rPr>
          <w:spacing w:val="-1"/>
        </w:rPr>
        <w:t>据可通过</w:t>
      </w:r>
      <w:r>
        <w:rPr/>
        <w:t>“Copy to Clipboard”</w:t>
      </w:r>
      <w:r>
        <w:rPr>
          <w:spacing w:val="-3"/>
        </w:rPr>
        <w:t>进行输出。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Current</w:t>
            </w:r>
          </w:p>
        </w:tc>
        <w:tc>
          <w:tcPr>
            <w:tcW w:w="2134" w:type="dxa"/>
          </w:tcPr>
          <w:p>
            <w:pPr>
              <w:pStyle w:val="TableParagraph"/>
              <w:rPr>
                <w:sz w:val="24"/>
              </w:rPr>
            </w:pPr>
            <w:r>
              <w:rPr>
                <w:sz w:val="24"/>
              </w:rPr>
              <w:t>电流</w:t>
            </w:r>
          </w:p>
        </w:tc>
        <w:tc>
          <w:tcPr>
            <w:tcW w:w="2132" w:type="dxa"/>
          </w:tcPr>
          <w:p>
            <w:pPr>
              <w:pStyle w:val="TableParagraph"/>
              <w:ind w:left="104"/>
              <w:rPr>
                <w:sz w:val="24"/>
              </w:rPr>
            </w:pPr>
            <w:r>
              <w:rPr>
                <w:sz w:val="24"/>
              </w:rPr>
              <w:t>Potential</w:t>
            </w:r>
          </w:p>
        </w:tc>
        <w:tc>
          <w:tcPr>
            <w:tcW w:w="2132" w:type="dxa"/>
          </w:tcPr>
          <w:p>
            <w:pPr>
              <w:pStyle w:val="TableParagraph"/>
              <w:ind w:left="106"/>
              <w:rPr>
                <w:sz w:val="24"/>
              </w:rPr>
            </w:pPr>
            <w:r>
              <w:rPr>
                <w:sz w:val="24"/>
              </w:rPr>
              <w:t>电位</w:t>
            </w:r>
          </w:p>
        </w:tc>
      </w:tr>
      <w:tr>
        <w:trPr>
          <w:trHeight w:val="623" w:hRule="atLeast"/>
        </w:trPr>
        <w:tc>
          <w:tcPr>
            <w:tcW w:w="2132" w:type="dxa"/>
          </w:tcPr>
          <w:p>
            <w:pPr>
              <w:pStyle w:val="TableParagraph"/>
              <w:rPr>
                <w:sz w:val="24"/>
              </w:rPr>
            </w:pPr>
            <w:r>
              <w:rPr>
                <w:sz w:val="24"/>
              </w:rPr>
              <w:t>Peak Analysis</w:t>
            </w:r>
          </w:p>
        </w:tc>
        <w:tc>
          <w:tcPr>
            <w:tcW w:w="2134" w:type="dxa"/>
          </w:tcPr>
          <w:p>
            <w:pPr>
              <w:pStyle w:val="TableParagraph"/>
              <w:rPr>
                <w:sz w:val="24"/>
              </w:rPr>
            </w:pPr>
            <w:r>
              <w:rPr>
                <w:sz w:val="24"/>
              </w:rPr>
              <w:t>峰分析</w:t>
            </w:r>
          </w:p>
        </w:tc>
        <w:tc>
          <w:tcPr>
            <w:tcW w:w="2132" w:type="dxa"/>
          </w:tcPr>
          <w:p>
            <w:pPr>
              <w:pStyle w:val="TableParagraph"/>
              <w:ind w:left="104"/>
              <w:rPr>
                <w:sz w:val="24"/>
              </w:rPr>
            </w:pPr>
            <w:r>
              <w:rPr>
                <w:sz w:val="24"/>
              </w:rPr>
              <w:t>Area</w:t>
            </w:r>
          </w:p>
        </w:tc>
        <w:tc>
          <w:tcPr>
            <w:tcW w:w="2132" w:type="dxa"/>
          </w:tcPr>
          <w:p>
            <w:pPr>
              <w:pStyle w:val="TableParagraph"/>
              <w:ind w:left="106"/>
              <w:rPr>
                <w:sz w:val="24"/>
              </w:rPr>
            </w:pPr>
            <w:r>
              <w:rPr>
                <w:sz w:val="24"/>
              </w:rPr>
              <w:t>面积</w:t>
            </w:r>
          </w:p>
        </w:tc>
      </w:tr>
      <w:tr>
        <w:trPr>
          <w:trHeight w:val="625" w:hRule="atLeast"/>
        </w:trPr>
        <w:tc>
          <w:tcPr>
            <w:tcW w:w="2132" w:type="dxa"/>
          </w:tcPr>
          <w:p>
            <w:pPr>
              <w:pStyle w:val="TableParagraph"/>
              <w:rPr>
                <w:sz w:val="24"/>
              </w:rPr>
            </w:pPr>
            <w:r>
              <w:rPr>
                <w:sz w:val="24"/>
              </w:rPr>
              <w:t>Range</w:t>
            </w:r>
          </w:p>
        </w:tc>
        <w:tc>
          <w:tcPr>
            <w:tcW w:w="2134" w:type="dxa"/>
          </w:tcPr>
          <w:p>
            <w:pPr>
              <w:pStyle w:val="TableParagraph"/>
              <w:rPr>
                <w:sz w:val="24"/>
              </w:rPr>
            </w:pPr>
            <w:r>
              <w:rPr>
                <w:sz w:val="24"/>
              </w:rPr>
              <w:t>范围</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1"/>
        <w:rPr>
          <w:sz w:val="43"/>
        </w:rPr>
      </w:pPr>
    </w:p>
    <w:p>
      <w:pPr>
        <w:pStyle w:val="Heading4"/>
        <w:numPr>
          <w:ilvl w:val="2"/>
          <w:numId w:val="8"/>
        </w:numPr>
        <w:tabs>
          <w:tab w:pos="1057" w:val="left" w:leader="none"/>
          <w:tab w:pos="1058" w:val="left" w:leader="none"/>
        </w:tabs>
        <w:spacing w:line="240" w:lineRule="auto" w:before="1" w:after="0"/>
        <w:ind w:left="1058" w:right="0" w:hanging="840"/>
        <w:jc w:val="left"/>
      </w:pPr>
      <w:r>
        <w:rPr/>
        <w:t>属性显示</w:t>
      </w:r>
    </w:p>
    <w:p>
      <w:pPr>
        <w:spacing w:after="0" w:line="240" w:lineRule="auto"/>
        <w:jc w:val="left"/>
        <w:sectPr>
          <w:pgSz w:w="11910" w:h="16840"/>
          <w:pgMar w:header="0" w:footer="975" w:top="1520" w:bottom="1160" w:left="1580" w:right="1280"/>
        </w:sectPr>
      </w:pPr>
    </w:p>
    <w:p>
      <w:pPr>
        <w:pStyle w:val="BodyText"/>
        <w:rPr>
          <w:b/>
          <w:sz w:val="20"/>
        </w:rPr>
      </w:pPr>
    </w:p>
    <w:p>
      <w:pPr>
        <w:pStyle w:val="BodyText"/>
        <w:rPr>
          <w:b/>
          <w:sz w:val="20"/>
        </w:rPr>
      </w:pPr>
    </w:p>
    <w:p>
      <w:pPr>
        <w:pStyle w:val="BodyText"/>
        <w:rPr>
          <w:b/>
          <w:sz w:val="20"/>
        </w:rPr>
      </w:pPr>
    </w:p>
    <w:p>
      <w:pPr>
        <w:pStyle w:val="BodyText"/>
        <w:spacing w:before="10"/>
        <w:rPr>
          <w:b/>
        </w:rPr>
      </w:pPr>
    </w:p>
    <w:p>
      <w:pPr>
        <w:spacing w:before="71" w:after="21"/>
        <w:ind w:left="381" w:right="0" w:firstLine="0"/>
        <w:jc w:val="center"/>
        <w:rPr>
          <w:rFonts w:ascii="宋体" w:eastAsia="宋体" w:hint="eastAsia"/>
          <w:sz w:val="21"/>
        </w:rPr>
      </w:pPr>
      <w:r>
        <w:rPr/>
        <w:drawing>
          <wp:anchor distT="0" distB="0" distL="0" distR="0" allowOverlap="1" layoutInCell="1" locked="0" behindDoc="0" simplePos="0" relativeHeight="15759872">
            <wp:simplePos x="0" y="0"/>
            <wp:positionH relativeFrom="page">
              <wp:posOffset>1156189</wp:posOffset>
            </wp:positionH>
            <wp:positionV relativeFrom="paragraph">
              <wp:posOffset>-920039</wp:posOffset>
            </wp:positionV>
            <wp:extent cx="2746264" cy="1085456"/>
            <wp:effectExtent l="0" t="0" r="0" b="0"/>
            <wp:wrapNone/>
            <wp:docPr id="201" name="image101.png"/>
            <wp:cNvGraphicFramePr>
              <a:graphicFrameLocks noChangeAspect="1"/>
            </wp:cNvGraphicFramePr>
            <a:graphic>
              <a:graphicData uri="http://schemas.openxmlformats.org/drawingml/2006/picture">
                <pic:pic>
                  <pic:nvPicPr>
                    <pic:cNvPr id="202" name="image101.png"/>
                    <pic:cNvPicPr/>
                  </pic:nvPicPr>
                  <pic:blipFill>
                    <a:blip r:embed="rId110" cstate="print"/>
                    <a:stretch>
                      <a:fillRect/>
                    </a:stretch>
                  </pic:blipFill>
                  <pic:spPr>
                    <a:xfrm>
                      <a:off x="0" y="0"/>
                      <a:ext cx="2746264" cy="1085456"/>
                    </a:xfrm>
                    <a:prstGeom prst="rect">
                      <a:avLst/>
                    </a:prstGeom>
                  </pic:spPr>
                </pic:pic>
              </a:graphicData>
            </a:graphic>
          </wp:anchor>
        </w:drawing>
      </w:r>
      <w:r>
        <w:rPr/>
        <w:drawing>
          <wp:anchor distT="0" distB="0" distL="0" distR="0" allowOverlap="1" layoutInCell="1" locked="0" behindDoc="0" simplePos="0" relativeHeight="15760384">
            <wp:simplePos x="0" y="0"/>
            <wp:positionH relativeFrom="page">
              <wp:posOffset>4162325</wp:posOffset>
            </wp:positionH>
            <wp:positionV relativeFrom="paragraph">
              <wp:posOffset>-316846</wp:posOffset>
            </wp:positionV>
            <wp:extent cx="967409" cy="487651"/>
            <wp:effectExtent l="0" t="0" r="0" b="0"/>
            <wp:wrapNone/>
            <wp:docPr id="203" name="image102.jpeg"/>
            <wp:cNvGraphicFramePr>
              <a:graphicFrameLocks noChangeAspect="1"/>
            </wp:cNvGraphicFramePr>
            <a:graphic>
              <a:graphicData uri="http://schemas.openxmlformats.org/drawingml/2006/picture">
                <pic:pic>
                  <pic:nvPicPr>
                    <pic:cNvPr id="204" name="image102.jpeg"/>
                    <pic:cNvPicPr/>
                  </pic:nvPicPr>
                  <pic:blipFill>
                    <a:blip r:embed="rId111" cstate="print"/>
                    <a:stretch>
                      <a:fillRect/>
                    </a:stretch>
                  </pic:blipFill>
                  <pic:spPr>
                    <a:xfrm>
                      <a:off x="0" y="0"/>
                      <a:ext cx="967409" cy="487651"/>
                    </a:xfrm>
                    <a:prstGeom prst="rect">
                      <a:avLst/>
                    </a:prstGeom>
                  </pic:spPr>
                </pic:pic>
              </a:graphicData>
            </a:graphic>
          </wp:anchor>
        </w:drawing>
      </w:r>
      <w:r>
        <w:rPr>
          <w:rFonts w:ascii="宋体" w:eastAsia="宋体" w:hint="eastAsia"/>
          <w:w w:val="100"/>
          <w:sz w:val="21"/>
        </w:rPr>
        <w:t>或</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spacing w:before="118"/>
              <w:rPr>
                <w:sz w:val="24"/>
              </w:rPr>
            </w:pPr>
            <w:r>
              <w:rPr>
                <w:sz w:val="24"/>
              </w:rPr>
              <w:t>Help</w:t>
            </w:r>
          </w:p>
        </w:tc>
        <w:tc>
          <w:tcPr>
            <w:tcW w:w="2134" w:type="dxa"/>
          </w:tcPr>
          <w:p>
            <w:pPr>
              <w:pStyle w:val="TableParagraph"/>
              <w:spacing w:before="118"/>
              <w:rPr>
                <w:sz w:val="24"/>
              </w:rPr>
            </w:pPr>
            <w:r>
              <w:rPr>
                <w:sz w:val="24"/>
              </w:rPr>
              <w:t>帮助</w:t>
            </w:r>
          </w:p>
        </w:tc>
        <w:tc>
          <w:tcPr>
            <w:tcW w:w="2132" w:type="dxa"/>
          </w:tcPr>
          <w:p>
            <w:pPr>
              <w:pStyle w:val="TableParagraph"/>
              <w:spacing w:before="118"/>
              <w:ind w:left="104"/>
              <w:rPr>
                <w:sz w:val="24"/>
              </w:rPr>
            </w:pPr>
            <w:r>
              <w:rPr>
                <w:sz w:val="24"/>
              </w:rPr>
              <w:t>Add Graph</w:t>
            </w:r>
          </w:p>
        </w:tc>
        <w:tc>
          <w:tcPr>
            <w:tcW w:w="2132" w:type="dxa"/>
          </w:tcPr>
          <w:p>
            <w:pPr>
              <w:pStyle w:val="TableParagraph"/>
              <w:spacing w:before="118"/>
              <w:ind w:left="106"/>
              <w:rPr>
                <w:sz w:val="24"/>
              </w:rPr>
            </w:pPr>
            <w:r>
              <w:rPr>
                <w:sz w:val="24"/>
              </w:rPr>
              <w:t>添加图表</w:t>
            </w:r>
          </w:p>
        </w:tc>
      </w:tr>
      <w:tr>
        <w:trPr>
          <w:trHeight w:val="1247" w:hRule="atLeast"/>
        </w:trPr>
        <w:tc>
          <w:tcPr>
            <w:tcW w:w="2132" w:type="dxa"/>
          </w:tcPr>
          <w:p>
            <w:pPr>
              <w:pStyle w:val="TableParagraph"/>
              <w:rPr>
                <w:sz w:val="24"/>
              </w:rPr>
            </w:pPr>
            <w:r>
              <w:rPr>
                <w:sz w:val="24"/>
              </w:rPr>
              <w:t>Show Data</w:t>
            </w:r>
          </w:p>
        </w:tc>
        <w:tc>
          <w:tcPr>
            <w:tcW w:w="2134" w:type="dxa"/>
          </w:tcPr>
          <w:p>
            <w:pPr>
              <w:pStyle w:val="TableParagraph"/>
              <w:rPr>
                <w:sz w:val="24"/>
              </w:rPr>
            </w:pPr>
            <w:r>
              <w:rPr>
                <w:sz w:val="24"/>
              </w:rPr>
              <w:t>显示数据</w:t>
            </w:r>
          </w:p>
        </w:tc>
        <w:tc>
          <w:tcPr>
            <w:tcW w:w="2132" w:type="dxa"/>
          </w:tcPr>
          <w:p>
            <w:pPr>
              <w:pStyle w:val="TableParagraph"/>
              <w:ind w:left="104"/>
              <w:rPr>
                <w:sz w:val="24"/>
              </w:rPr>
            </w:pPr>
            <w:r>
              <w:rPr>
                <w:sz w:val="24"/>
              </w:rPr>
              <w:t>Show Overlays</w:t>
            </w:r>
          </w:p>
        </w:tc>
        <w:tc>
          <w:tcPr>
            <w:tcW w:w="2132" w:type="dxa"/>
          </w:tcPr>
          <w:p>
            <w:pPr>
              <w:pStyle w:val="TableParagraph"/>
              <w:ind w:left="106"/>
              <w:rPr>
                <w:sz w:val="24"/>
              </w:rPr>
            </w:pPr>
            <w:r>
              <w:rPr>
                <w:sz w:val="24"/>
              </w:rPr>
              <w:t>显示叠加管理窗</w:t>
            </w:r>
          </w:p>
          <w:p>
            <w:pPr>
              <w:pStyle w:val="TableParagraph"/>
              <w:spacing w:before="230"/>
              <w:ind w:left="106"/>
              <w:rPr>
                <w:sz w:val="24"/>
              </w:rPr>
            </w:pPr>
            <w:r>
              <w:rPr>
                <w:sz w:val="24"/>
              </w:rPr>
              <w:t>口</w:t>
            </w:r>
          </w:p>
        </w:tc>
      </w:tr>
      <w:tr>
        <w:trPr>
          <w:trHeight w:val="623" w:hRule="atLeast"/>
        </w:trPr>
        <w:tc>
          <w:tcPr>
            <w:tcW w:w="2132" w:type="dxa"/>
          </w:tcPr>
          <w:p>
            <w:pPr>
              <w:pStyle w:val="TableParagraph"/>
              <w:rPr>
                <w:sz w:val="24"/>
              </w:rPr>
            </w:pPr>
            <w:r>
              <w:rPr>
                <w:sz w:val="24"/>
              </w:rPr>
              <w:t>Show E&amp;I</w:t>
            </w:r>
          </w:p>
        </w:tc>
        <w:tc>
          <w:tcPr>
            <w:tcW w:w="2134" w:type="dxa"/>
          </w:tcPr>
          <w:p>
            <w:pPr>
              <w:pStyle w:val="TableParagraph"/>
              <w:rPr>
                <w:sz w:val="24"/>
              </w:rPr>
            </w:pPr>
            <w:r>
              <w:rPr>
                <w:sz w:val="24"/>
              </w:rPr>
              <w:t>显示 E&amp;I</w:t>
            </w:r>
          </w:p>
        </w:tc>
        <w:tc>
          <w:tcPr>
            <w:tcW w:w="2132" w:type="dxa"/>
          </w:tcPr>
          <w:p>
            <w:pPr>
              <w:pStyle w:val="TableParagraph"/>
              <w:ind w:left="104"/>
              <w:rPr>
                <w:sz w:val="24"/>
              </w:rPr>
            </w:pPr>
            <w:r>
              <w:rPr>
                <w:sz w:val="24"/>
              </w:rPr>
              <w:t>Show Properties</w:t>
            </w:r>
          </w:p>
        </w:tc>
        <w:tc>
          <w:tcPr>
            <w:tcW w:w="2132" w:type="dxa"/>
          </w:tcPr>
          <w:p>
            <w:pPr>
              <w:pStyle w:val="TableParagraph"/>
              <w:ind w:left="106"/>
              <w:rPr>
                <w:sz w:val="24"/>
              </w:rPr>
            </w:pPr>
            <w:r>
              <w:rPr>
                <w:sz w:val="24"/>
              </w:rPr>
              <w:t>属性显示</w:t>
            </w:r>
          </w:p>
        </w:tc>
      </w:tr>
    </w:tbl>
    <w:p>
      <w:pPr>
        <w:pStyle w:val="BodyText"/>
        <w:spacing w:before="10"/>
        <w:rPr>
          <w:rFonts w:ascii="宋体"/>
          <w:sz w:val="25"/>
        </w:rPr>
      </w:pPr>
    </w:p>
    <w:p>
      <w:pPr>
        <w:pStyle w:val="BodyText"/>
        <w:spacing w:before="64"/>
        <w:ind w:left="323"/>
      </w:pPr>
      <w:r>
        <w:rPr/>
        <w:t>“属性显示”选项能够显示或隐藏实验属性窗口。</w:t>
      </w:r>
    </w:p>
    <w:p>
      <w:pPr>
        <w:pStyle w:val="BodyText"/>
        <w:spacing w:before="12"/>
        <w:rPr>
          <w:sz w:val="11"/>
        </w:rPr>
      </w:pPr>
      <w:r>
        <w:rPr/>
        <w:drawing>
          <wp:anchor distT="0" distB="0" distL="0" distR="0" allowOverlap="1" layoutInCell="1" locked="0" behindDoc="0" simplePos="0" relativeHeight="60">
            <wp:simplePos x="0" y="0"/>
            <wp:positionH relativeFrom="page">
              <wp:posOffset>1169315</wp:posOffset>
            </wp:positionH>
            <wp:positionV relativeFrom="paragraph">
              <wp:posOffset>147274</wp:posOffset>
            </wp:positionV>
            <wp:extent cx="5201181" cy="1780222"/>
            <wp:effectExtent l="0" t="0" r="0" b="0"/>
            <wp:wrapTopAndBottom/>
            <wp:docPr id="205" name="image103.jpeg"/>
            <wp:cNvGraphicFramePr>
              <a:graphicFrameLocks noChangeAspect="1"/>
            </wp:cNvGraphicFramePr>
            <a:graphic>
              <a:graphicData uri="http://schemas.openxmlformats.org/drawingml/2006/picture">
                <pic:pic>
                  <pic:nvPicPr>
                    <pic:cNvPr id="206" name="image103.jpeg"/>
                    <pic:cNvPicPr/>
                  </pic:nvPicPr>
                  <pic:blipFill>
                    <a:blip r:embed="rId112" cstate="print"/>
                    <a:stretch>
                      <a:fillRect/>
                    </a:stretch>
                  </pic:blipFill>
                  <pic:spPr>
                    <a:xfrm>
                      <a:off x="0" y="0"/>
                      <a:ext cx="5201181" cy="1780222"/>
                    </a:xfrm>
                    <a:prstGeom prst="rect">
                      <a:avLst/>
                    </a:prstGeom>
                  </pic:spPr>
                </pic:pic>
              </a:graphicData>
            </a:graphic>
          </wp:anchor>
        </w:drawing>
      </w:r>
    </w:p>
    <w:p>
      <w:pPr>
        <w:pStyle w:val="BodyText"/>
        <w:spacing w:before="8"/>
        <w:rPr>
          <w:sz w:val="51"/>
        </w:rPr>
      </w:pPr>
    </w:p>
    <w:p>
      <w:pPr>
        <w:pStyle w:val="Heading4"/>
        <w:numPr>
          <w:ilvl w:val="2"/>
          <w:numId w:val="8"/>
        </w:numPr>
        <w:tabs>
          <w:tab w:pos="1057" w:val="left" w:leader="none"/>
          <w:tab w:pos="1058" w:val="left" w:leader="none"/>
        </w:tabs>
        <w:spacing w:line="240" w:lineRule="auto" w:before="0" w:after="0"/>
        <w:ind w:left="1058" w:right="0" w:hanging="840"/>
        <w:jc w:val="left"/>
      </w:pPr>
      <w:r>
        <w:rPr/>
        <w:t>数据视图显示</w:t>
      </w:r>
    </w:p>
    <w:p>
      <w:pPr>
        <w:spacing w:before="231"/>
        <w:ind w:left="248" w:right="0" w:firstLine="0"/>
        <w:jc w:val="left"/>
        <w:rPr>
          <w:rFonts w:ascii="宋体" w:eastAsia="宋体" w:hint="eastAsia"/>
          <w:sz w:val="21"/>
        </w:rPr>
      </w:pPr>
      <w:r>
        <w:rPr/>
        <w:drawing>
          <wp:anchor distT="0" distB="0" distL="0" distR="0" allowOverlap="1" layoutInCell="1" locked="0" behindDoc="0" simplePos="0" relativeHeight="15760896">
            <wp:simplePos x="0" y="0"/>
            <wp:positionH relativeFrom="page">
              <wp:posOffset>3874895</wp:posOffset>
            </wp:positionH>
            <wp:positionV relativeFrom="paragraph">
              <wp:posOffset>574991</wp:posOffset>
            </wp:positionV>
            <wp:extent cx="1152485" cy="515537"/>
            <wp:effectExtent l="0" t="0" r="0" b="0"/>
            <wp:wrapNone/>
            <wp:docPr id="207" name="image104.png"/>
            <wp:cNvGraphicFramePr>
              <a:graphicFrameLocks noChangeAspect="1"/>
            </wp:cNvGraphicFramePr>
            <a:graphic>
              <a:graphicData uri="http://schemas.openxmlformats.org/drawingml/2006/picture">
                <pic:pic>
                  <pic:nvPicPr>
                    <pic:cNvPr id="208" name="image104.png"/>
                    <pic:cNvPicPr/>
                  </pic:nvPicPr>
                  <pic:blipFill>
                    <a:blip r:embed="rId113" cstate="print"/>
                    <a:stretch>
                      <a:fillRect/>
                    </a:stretch>
                  </pic:blipFill>
                  <pic:spPr>
                    <a:xfrm>
                      <a:off x="0" y="0"/>
                      <a:ext cx="1152485" cy="515537"/>
                    </a:xfrm>
                    <a:prstGeom prst="rect">
                      <a:avLst/>
                    </a:prstGeom>
                  </pic:spPr>
                </pic:pic>
              </a:graphicData>
            </a:graphic>
          </wp:anchor>
        </w:drawing>
      </w:r>
      <w:r>
        <w:rPr/>
        <w:drawing>
          <wp:inline distT="0" distB="0" distL="0" distR="0">
            <wp:extent cx="2522926" cy="953902"/>
            <wp:effectExtent l="0" t="0" r="0" b="0"/>
            <wp:docPr id="209" name="image105.jpeg"/>
            <wp:cNvGraphicFramePr>
              <a:graphicFrameLocks noChangeAspect="1"/>
            </wp:cNvGraphicFramePr>
            <a:graphic>
              <a:graphicData uri="http://schemas.openxmlformats.org/drawingml/2006/picture">
                <pic:pic>
                  <pic:nvPicPr>
                    <pic:cNvPr id="210" name="image105.jpeg"/>
                    <pic:cNvPicPr/>
                  </pic:nvPicPr>
                  <pic:blipFill>
                    <a:blip r:embed="rId114" cstate="print"/>
                    <a:stretch>
                      <a:fillRect/>
                    </a:stretch>
                  </pic:blipFill>
                  <pic:spPr>
                    <a:xfrm>
                      <a:off x="0" y="0"/>
                      <a:ext cx="2522926" cy="953902"/>
                    </a:xfrm>
                    <a:prstGeom prst="rect">
                      <a:avLst/>
                    </a:prstGeom>
                  </pic:spPr>
                </pic:pic>
              </a:graphicData>
            </a:graphic>
          </wp:inline>
        </w:drawing>
      </w:r>
      <w:r>
        <w:rPr/>
      </w:r>
      <w:r>
        <w:rPr>
          <w:rFonts w:ascii="Times New Roman" w:eastAsia="Times New Roman"/>
          <w:spacing w:val="-22"/>
          <w:position w:val="-2"/>
          <w:sz w:val="20"/>
        </w:rPr>
        <w:t> </w:t>
      </w:r>
      <w:r>
        <w:rPr>
          <w:rFonts w:ascii="宋体" w:eastAsia="宋体" w:hint="eastAsia"/>
          <w:position w:val="-2"/>
          <w:sz w:val="21"/>
        </w:rPr>
        <w:t>或</w:t>
      </w:r>
    </w:p>
    <w:p>
      <w:pPr>
        <w:spacing w:after="0"/>
        <w:jc w:val="left"/>
        <w:rPr>
          <w:rFonts w:ascii="宋体" w:eastAsia="宋体" w:hint="eastAsia"/>
          <w:sz w:val="21"/>
        </w:rPr>
        <w:sectPr>
          <w:pgSz w:w="11910" w:h="16840"/>
          <w:pgMar w:header="0" w:footer="975" w:top="14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6" w:hRule="atLeast"/>
        </w:trPr>
        <w:tc>
          <w:tcPr>
            <w:tcW w:w="2132" w:type="dxa"/>
          </w:tcPr>
          <w:p>
            <w:pPr>
              <w:pStyle w:val="TableParagraph"/>
              <w:spacing w:before="117"/>
              <w:rPr>
                <w:sz w:val="24"/>
              </w:rPr>
            </w:pPr>
            <w:r>
              <w:rPr>
                <w:sz w:val="24"/>
              </w:rPr>
              <w:t>Help</w:t>
            </w:r>
          </w:p>
        </w:tc>
        <w:tc>
          <w:tcPr>
            <w:tcW w:w="2134" w:type="dxa"/>
          </w:tcPr>
          <w:p>
            <w:pPr>
              <w:pStyle w:val="TableParagraph"/>
              <w:spacing w:before="117"/>
              <w:rPr>
                <w:sz w:val="24"/>
              </w:rPr>
            </w:pPr>
            <w:r>
              <w:rPr>
                <w:sz w:val="24"/>
              </w:rPr>
              <w:t>帮助</w:t>
            </w:r>
          </w:p>
        </w:tc>
        <w:tc>
          <w:tcPr>
            <w:tcW w:w="2132" w:type="dxa"/>
          </w:tcPr>
          <w:p>
            <w:pPr>
              <w:pStyle w:val="TableParagraph"/>
              <w:spacing w:before="117"/>
              <w:ind w:left="104"/>
              <w:rPr>
                <w:sz w:val="24"/>
              </w:rPr>
            </w:pPr>
            <w:r>
              <w:rPr>
                <w:sz w:val="24"/>
              </w:rPr>
              <w:t>Add Graph</w:t>
            </w:r>
          </w:p>
        </w:tc>
        <w:tc>
          <w:tcPr>
            <w:tcW w:w="2132" w:type="dxa"/>
          </w:tcPr>
          <w:p>
            <w:pPr>
              <w:pStyle w:val="TableParagraph"/>
              <w:spacing w:before="117"/>
              <w:ind w:left="106"/>
              <w:rPr>
                <w:sz w:val="24"/>
              </w:rPr>
            </w:pPr>
            <w:r>
              <w:rPr>
                <w:sz w:val="24"/>
              </w:rPr>
              <w:t>添加图表</w:t>
            </w:r>
          </w:p>
        </w:tc>
      </w:tr>
      <w:tr>
        <w:trPr>
          <w:trHeight w:val="1247" w:hRule="atLeast"/>
        </w:trPr>
        <w:tc>
          <w:tcPr>
            <w:tcW w:w="2132" w:type="dxa"/>
          </w:tcPr>
          <w:p>
            <w:pPr>
              <w:pStyle w:val="TableParagraph"/>
              <w:rPr>
                <w:sz w:val="24"/>
              </w:rPr>
            </w:pPr>
            <w:r>
              <w:rPr>
                <w:sz w:val="24"/>
              </w:rPr>
              <w:t>Show Data</w:t>
            </w:r>
          </w:p>
        </w:tc>
        <w:tc>
          <w:tcPr>
            <w:tcW w:w="2134" w:type="dxa"/>
          </w:tcPr>
          <w:p>
            <w:pPr>
              <w:pStyle w:val="TableParagraph"/>
              <w:rPr>
                <w:sz w:val="24"/>
              </w:rPr>
            </w:pPr>
            <w:r>
              <w:rPr>
                <w:sz w:val="24"/>
              </w:rPr>
              <w:t>显示数据</w:t>
            </w:r>
          </w:p>
        </w:tc>
        <w:tc>
          <w:tcPr>
            <w:tcW w:w="2132" w:type="dxa"/>
          </w:tcPr>
          <w:p>
            <w:pPr>
              <w:pStyle w:val="TableParagraph"/>
              <w:ind w:left="104"/>
              <w:rPr>
                <w:sz w:val="24"/>
              </w:rPr>
            </w:pPr>
            <w:r>
              <w:rPr>
                <w:sz w:val="24"/>
              </w:rPr>
              <w:t>Show Overlays</w:t>
            </w:r>
          </w:p>
        </w:tc>
        <w:tc>
          <w:tcPr>
            <w:tcW w:w="2132" w:type="dxa"/>
          </w:tcPr>
          <w:p>
            <w:pPr>
              <w:pStyle w:val="TableParagraph"/>
              <w:ind w:left="106"/>
              <w:rPr>
                <w:sz w:val="24"/>
              </w:rPr>
            </w:pPr>
            <w:r>
              <w:rPr>
                <w:sz w:val="24"/>
              </w:rPr>
              <w:t>显示叠加管理窗</w:t>
            </w:r>
          </w:p>
          <w:p>
            <w:pPr>
              <w:pStyle w:val="TableParagraph"/>
              <w:spacing w:before="230"/>
              <w:ind w:left="106"/>
              <w:rPr>
                <w:sz w:val="24"/>
              </w:rPr>
            </w:pPr>
            <w:r>
              <w:rPr>
                <w:sz w:val="24"/>
              </w:rPr>
              <w:t>口</w:t>
            </w:r>
          </w:p>
        </w:tc>
      </w:tr>
      <w:tr>
        <w:trPr>
          <w:trHeight w:val="624" w:hRule="atLeast"/>
        </w:trPr>
        <w:tc>
          <w:tcPr>
            <w:tcW w:w="2132" w:type="dxa"/>
          </w:tcPr>
          <w:p>
            <w:pPr>
              <w:pStyle w:val="TableParagraph"/>
              <w:rPr>
                <w:sz w:val="24"/>
              </w:rPr>
            </w:pPr>
            <w:r>
              <w:rPr>
                <w:sz w:val="24"/>
              </w:rPr>
              <w:t>Show E&amp;I</w:t>
            </w:r>
          </w:p>
        </w:tc>
        <w:tc>
          <w:tcPr>
            <w:tcW w:w="2134" w:type="dxa"/>
          </w:tcPr>
          <w:p>
            <w:pPr>
              <w:pStyle w:val="TableParagraph"/>
              <w:rPr>
                <w:sz w:val="24"/>
              </w:rPr>
            </w:pPr>
            <w:r>
              <w:rPr>
                <w:sz w:val="24"/>
              </w:rPr>
              <w:t>显示 E&amp;I</w:t>
            </w:r>
          </w:p>
        </w:tc>
        <w:tc>
          <w:tcPr>
            <w:tcW w:w="2132" w:type="dxa"/>
          </w:tcPr>
          <w:p>
            <w:pPr>
              <w:pStyle w:val="TableParagraph"/>
              <w:ind w:left="104"/>
              <w:rPr>
                <w:sz w:val="24"/>
              </w:rPr>
            </w:pPr>
            <w:r>
              <w:rPr>
                <w:sz w:val="24"/>
              </w:rPr>
              <w:t>Show Data View</w:t>
            </w:r>
          </w:p>
        </w:tc>
        <w:tc>
          <w:tcPr>
            <w:tcW w:w="2132" w:type="dxa"/>
          </w:tcPr>
          <w:p>
            <w:pPr>
              <w:pStyle w:val="TableParagraph"/>
              <w:ind w:left="106"/>
              <w:rPr>
                <w:sz w:val="24"/>
              </w:rPr>
            </w:pPr>
            <w:r>
              <w:rPr>
                <w:sz w:val="24"/>
              </w:rPr>
              <w:t>数据视图显示</w:t>
            </w:r>
          </w:p>
        </w:tc>
      </w:tr>
    </w:tbl>
    <w:p>
      <w:pPr>
        <w:pStyle w:val="BodyText"/>
        <w:spacing w:before="10"/>
        <w:rPr>
          <w:rFonts w:ascii="宋体"/>
          <w:sz w:val="25"/>
        </w:rPr>
      </w:pPr>
    </w:p>
    <w:p>
      <w:pPr>
        <w:pStyle w:val="BodyText"/>
        <w:spacing w:line="326" w:lineRule="auto" w:before="64"/>
        <w:ind w:left="218" w:right="511" w:firstLine="105"/>
      </w:pPr>
      <w:r>
        <w:rPr/>
        <w:t>“数据显示”选项可以显示或隐藏数据视图窗口，此窗口内含有用于绘制曲线的所有数据点。</w:t>
      </w:r>
    </w:p>
    <w:p>
      <w:pPr>
        <w:pStyle w:val="BodyText"/>
        <w:spacing w:line="458" w:lineRule="exact"/>
        <w:ind w:left="218"/>
      </w:pPr>
      <w:r>
        <w:rPr/>
        <w:t>数据视图窗口自动显示前三行的数据，如下所示：</w:t>
      </w:r>
    </w:p>
    <w:p>
      <w:pPr>
        <w:pStyle w:val="BodyText"/>
        <w:spacing w:before="9"/>
        <w:rPr>
          <w:sz w:val="22"/>
        </w:rPr>
      </w:pPr>
      <w:r>
        <w:rPr/>
        <w:drawing>
          <wp:anchor distT="0" distB="0" distL="0" distR="0" allowOverlap="1" layoutInCell="1" locked="0" behindDoc="0" simplePos="0" relativeHeight="64">
            <wp:simplePos x="0" y="0"/>
            <wp:positionH relativeFrom="page">
              <wp:posOffset>1157803</wp:posOffset>
            </wp:positionH>
            <wp:positionV relativeFrom="paragraph">
              <wp:posOffset>259909</wp:posOffset>
            </wp:positionV>
            <wp:extent cx="2792294" cy="2903220"/>
            <wp:effectExtent l="0" t="0" r="0" b="0"/>
            <wp:wrapTopAndBottom/>
            <wp:docPr id="211" name="image106.png"/>
            <wp:cNvGraphicFramePr>
              <a:graphicFrameLocks noChangeAspect="1"/>
            </wp:cNvGraphicFramePr>
            <a:graphic>
              <a:graphicData uri="http://schemas.openxmlformats.org/drawingml/2006/picture">
                <pic:pic>
                  <pic:nvPicPr>
                    <pic:cNvPr id="212" name="image106.png"/>
                    <pic:cNvPicPr/>
                  </pic:nvPicPr>
                  <pic:blipFill>
                    <a:blip r:embed="rId115" cstate="print"/>
                    <a:stretch>
                      <a:fillRect/>
                    </a:stretch>
                  </pic:blipFill>
                  <pic:spPr>
                    <a:xfrm>
                      <a:off x="0" y="0"/>
                      <a:ext cx="2792294" cy="2903220"/>
                    </a:xfrm>
                    <a:prstGeom prst="rect">
                      <a:avLst/>
                    </a:prstGeom>
                  </pic:spPr>
                </pic:pic>
              </a:graphicData>
            </a:graphic>
          </wp:anchor>
        </w:drawing>
      </w:r>
    </w:p>
    <w:p>
      <w:pPr>
        <w:pStyle w:val="BodyText"/>
        <w:spacing w:before="15" w:after="1"/>
        <w:rPr>
          <w:sz w:val="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5" w:hRule="atLeast"/>
        </w:trPr>
        <w:tc>
          <w:tcPr>
            <w:tcW w:w="2132" w:type="dxa"/>
          </w:tcPr>
          <w:p>
            <w:pPr>
              <w:pStyle w:val="TableParagraph"/>
              <w:spacing w:before="117"/>
              <w:rPr>
                <w:sz w:val="24"/>
              </w:rPr>
            </w:pPr>
            <w:r>
              <w:rPr>
                <w:sz w:val="24"/>
              </w:rPr>
              <w:t>Elapsed Time</w:t>
            </w:r>
          </w:p>
        </w:tc>
        <w:tc>
          <w:tcPr>
            <w:tcW w:w="2134" w:type="dxa"/>
          </w:tcPr>
          <w:p>
            <w:pPr>
              <w:pStyle w:val="TableParagraph"/>
              <w:spacing w:before="117"/>
              <w:rPr>
                <w:sz w:val="24"/>
              </w:rPr>
            </w:pPr>
            <w:r>
              <w:rPr>
                <w:sz w:val="24"/>
              </w:rPr>
              <w:t>时间</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spacing w:after="0"/>
        <w:rPr>
          <w:rFonts w:ascii="Times New Roman"/>
          <w:sz w:val="24"/>
        </w:rPr>
        <w:sectPr>
          <w:pgSz w:w="11910" w:h="16840"/>
          <w:pgMar w:header="0" w:footer="975" w:top="1420" w:bottom="1160" w:left="1580" w:right="1280"/>
        </w:sectPr>
      </w:pPr>
    </w:p>
    <w:p>
      <w:pPr>
        <w:pStyle w:val="BodyText"/>
        <w:spacing w:before="9"/>
        <w:rPr>
          <w:sz w:val="29"/>
        </w:rPr>
      </w:pPr>
    </w:p>
    <w:p>
      <w:pPr>
        <w:pStyle w:val="BodyText"/>
        <w:spacing w:line="326" w:lineRule="auto" w:before="63"/>
        <w:ind w:left="218" w:right="431"/>
      </w:pPr>
      <w:r>
        <w:rPr/>
        <w:drawing>
          <wp:anchor distT="0" distB="0" distL="0" distR="0" allowOverlap="1" layoutInCell="1" locked="0" behindDoc="0" simplePos="0" relativeHeight="65">
            <wp:simplePos x="0" y="0"/>
            <wp:positionH relativeFrom="page">
              <wp:posOffset>1162609</wp:posOffset>
            </wp:positionH>
            <wp:positionV relativeFrom="paragraph">
              <wp:posOffset>852904</wp:posOffset>
            </wp:positionV>
            <wp:extent cx="5211715" cy="1420177"/>
            <wp:effectExtent l="0" t="0" r="0" b="0"/>
            <wp:wrapTopAndBottom/>
            <wp:docPr id="213" name="image107.jpeg"/>
            <wp:cNvGraphicFramePr>
              <a:graphicFrameLocks noChangeAspect="1"/>
            </wp:cNvGraphicFramePr>
            <a:graphic>
              <a:graphicData uri="http://schemas.openxmlformats.org/drawingml/2006/picture">
                <pic:pic>
                  <pic:nvPicPr>
                    <pic:cNvPr id="214" name="image107.jpeg"/>
                    <pic:cNvPicPr/>
                  </pic:nvPicPr>
                  <pic:blipFill>
                    <a:blip r:embed="rId116" cstate="print"/>
                    <a:stretch>
                      <a:fillRect/>
                    </a:stretch>
                  </pic:blipFill>
                  <pic:spPr>
                    <a:xfrm>
                      <a:off x="0" y="0"/>
                      <a:ext cx="5211715" cy="1420177"/>
                    </a:xfrm>
                    <a:prstGeom prst="rect">
                      <a:avLst/>
                    </a:prstGeom>
                  </pic:spPr>
                </pic:pic>
              </a:graphicData>
            </a:graphic>
          </wp:anchor>
        </w:drawing>
      </w:r>
      <w:r>
        <w:rPr/>
        <w:t>使用鼠标光标拖拽移动窗口边框即可放大本窗口（如下显示）以显示窗口其他数据栏。</w:t>
      </w:r>
    </w:p>
    <w:p>
      <w:pPr>
        <w:pStyle w:val="BodyText"/>
        <w:spacing w:before="1"/>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Range</w:t>
            </w:r>
          </w:p>
        </w:tc>
        <w:tc>
          <w:tcPr>
            <w:tcW w:w="2132" w:type="dxa"/>
          </w:tcPr>
          <w:p>
            <w:pPr>
              <w:pStyle w:val="TableParagraph"/>
              <w:ind w:left="106"/>
              <w:rPr>
                <w:sz w:val="24"/>
              </w:rPr>
            </w:pPr>
            <w:r>
              <w:rPr>
                <w:sz w:val="24"/>
              </w:rPr>
              <w:t>范围</w:t>
            </w:r>
          </w:p>
        </w:tc>
      </w:tr>
      <w:tr>
        <w:trPr>
          <w:trHeight w:val="626" w:hRule="atLeast"/>
        </w:trPr>
        <w:tc>
          <w:tcPr>
            <w:tcW w:w="2132" w:type="dxa"/>
          </w:tcPr>
          <w:p>
            <w:pPr>
              <w:pStyle w:val="TableParagraph"/>
              <w:spacing w:before="117"/>
              <w:rPr>
                <w:sz w:val="24"/>
              </w:rPr>
            </w:pPr>
            <w:r>
              <w:rPr>
                <w:sz w:val="24"/>
              </w:rPr>
              <w:t>Frequency</w:t>
            </w:r>
          </w:p>
        </w:tc>
        <w:tc>
          <w:tcPr>
            <w:tcW w:w="2134" w:type="dxa"/>
          </w:tcPr>
          <w:p>
            <w:pPr>
              <w:pStyle w:val="TableParagraph"/>
              <w:spacing w:before="117"/>
              <w:rPr>
                <w:sz w:val="24"/>
              </w:rPr>
            </w:pPr>
            <w:r>
              <w:rPr>
                <w:sz w:val="24"/>
              </w:rPr>
              <w:t>频率</w:t>
            </w:r>
          </w:p>
        </w:tc>
        <w:tc>
          <w:tcPr>
            <w:tcW w:w="2132" w:type="dxa"/>
          </w:tcPr>
          <w:p>
            <w:pPr>
              <w:pStyle w:val="TableParagraph"/>
              <w:spacing w:before="117"/>
              <w:ind w:left="104"/>
              <w:rPr>
                <w:sz w:val="24"/>
              </w:rPr>
            </w:pPr>
            <w:r>
              <w:rPr>
                <w:sz w:val="24"/>
              </w:rPr>
              <w:t>Point</w:t>
            </w:r>
          </w:p>
        </w:tc>
        <w:tc>
          <w:tcPr>
            <w:tcW w:w="2132" w:type="dxa"/>
          </w:tcPr>
          <w:p>
            <w:pPr>
              <w:pStyle w:val="TableParagraph"/>
              <w:spacing w:before="117"/>
              <w:ind w:left="106"/>
              <w:rPr>
                <w:sz w:val="24"/>
              </w:rPr>
            </w:pPr>
            <w:r>
              <w:rPr>
                <w:sz w:val="24"/>
              </w:rPr>
              <w:t>点</w:t>
            </w:r>
          </w:p>
        </w:tc>
      </w:tr>
    </w:tbl>
    <w:p>
      <w:pPr>
        <w:pStyle w:val="BodyText"/>
        <w:rPr>
          <w:sz w:val="24"/>
        </w:rPr>
      </w:pPr>
    </w:p>
    <w:p>
      <w:pPr>
        <w:pStyle w:val="BodyText"/>
        <w:spacing w:line="326" w:lineRule="auto"/>
        <w:ind w:left="218" w:right="511"/>
        <w:jc w:val="both"/>
      </w:pPr>
      <w:r>
        <w:rPr/>
        <w:drawing>
          <wp:anchor distT="0" distB="0" distL="0" distR="0" allowOverlap="1" layoutInCell="1" locked="0" behindDoc="0" simplePos="0" relativeHeight="66">
            <wp:simplePos x="0" y="0"/>
            <wp:positionH relativeFrom="page">
              <wp:posOffset>1149064</wp:posOffset>
            </wp:positionH>
            <wp:positionV relativeFrom="paragraph">
              <wp:posOffset>1603001</wp:posOffset>
            </wp:positionV>
            <wp:extent cx="4582638" cy="1242155"/>
            <wp:effectExtent l="0" t="0" r="0" b="0"/>
            <wp:wrapTopAndBottom/>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117" cstate="print"/>
                    <a:stretch>
                      <a:fillRect/>
                    </a:stretch>
                  </pic:blipFill>
                  <pic:spPr>
                    <a:xfrm>
                      <a:off x="0" y="0"/>
                      <a:ext cx="4582638" cy="1242155"/>
                    </a:xfrm>
                    <a:prstGeom prst="rect">
                      <a:avLst/>
                    </a:prstGeom>
                  </pic:spPr>
                </pic:pic>
              </a:graphicData>
            </a:graphic>
          </wp:anchor>
        </w:drawing>
      </w:r>
      <w:r>
        <w:rPr>
          <w:spacing w:val="-9"/>
        </w:rPr>
        <w:t>通过使用“自定义栏”选项</w:t>
      </w:r>
      <w:r>
        <w:rPr/>
        <w:t>（</w:t>
      </w:r>
      <w:r>
        <w:rPr>
          <w:spacing w:val="-3"/>
        </w:rPr>
        <w:t>位于数据视图顶部的右边按钮</w:t>
      </w:r>
      <w:r>
        <w:rPr>
          <w:spacing w:val="-21"/>
        </w:rPr>
        <w:t>）</w:t>
      </w:r>
      <w:r>
        <w:rPr>
          <w:spacing w:val="-6"/>
        </w:rPr>
        <w:t>添加额</w:t>
      </w:r>
      <w:r>
        <w:rPr>
          <w:spacing w:val="-8"/>
        </w:rPr>
        <w:t>外可显示的参数即可自定义数据视图窗口，通过点击并拖拽各栏的页</w:t>
      </w:r>
      <w:r>
        <w:rPr>
          <w:spacing w:val="-6"/>
          <w:w w:val="100"/>
        </w:rPr>
        <w:t>眉即可重新安排其在数据窗口中的不同位臵。如下示例：“点”被移</w:t>
      </w:r>
      <w:r>
        <w:rPr>
          <w:spacing w:val="-6"/>
        </w:rPr>
        <w:t>动到首栏</w:t>
      </w:r>
    </w:p>
    <w:p>
      <w:pPr>
        <w:pStyle w:val="BodyText"/>
        <w:spacing w:before="7"/>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Range</w:t>
            </w:r>
          </w:p>
        </w:tc>
        <w:tc>
          <w:tcPr>
            <w:tcW w:w="2132" w:type="dxa"/>
          </w:tcPr>
          <w:p>
            <w:pPr>
              <w:pStyle w:val="TableParagraph"/>
              <w:ind w:left="106"/>
              <w:rPr>
                <w:sz w:val="24"/>
              </w:rPr>
            </w:pPr>
            <w:r>
              <w:rPr>
                <w:sz w:val="24"/>
              </w:rPr>
              <w:t>范围</w:t>
            </w:r>
          </w:p>
        </w:tc>
      </w:tr>
    </w:tbl>
    <w:p>
      <w:pPr>
        <w:spacing w:after="0"/>
        <w:rPr>
          <w:sz w:val="24"/>
        </w:rPr>
        <w:sectPr>
          <w:pgSz w:w="11910" w:h="16840"/>
          <w:pgMar w:header="0" w:footer="975" w:top="15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Frequency</w:t>
            </w:r>
          </w:p>
        </w:tc>
        <w:tc>
          <w:tcPr>
            <w:tcW w:w="2134" w:type="dxa"/>
          </w:tcPr>
          <w:p>
            <w:pPr>
              <w:pStyle w:val="TableParagraph"/>
              <w:rPr>
                <w:sz w:val="24"/>
              </w:rPr>
            </w:pPr>
            <w:r>
              <w:rPr>
                <w:sz w:val="24"/>
              </w:rPr>
              <w:t>频率</w:t>
            </w:r>
          </w:p>
        </w:tc>
        <w:tc>
          <w:tcPr>
            <w:tcW w:w="2132" w:type="dxa"/>
          </w:tcPr>
          <w:p>
            <w:pPr>
              <w:pStyle w:val="TableParagraph"/>
              <w:ind w:left="104"/>
              <w:rPr>
                <w:sz w:val="24"/>
              </w:rPr>
            </w:pPr>
            <w:r>
              <w:rPr>
                <w:sz w:val="24"/>
              </w:rPr>
              <w:t>Point</w:t>
            </w:r>
          </w:p>
        </w:tc>
        <w:tc>
          <w:tcPr>
            <w:tcW w:w="2132" w:type="dxa"/>
          </w:tcPr>
          <w:p>
            <w:pPr>
              <w:pStyle w:val="TableParagraph"/>
              <w:ind w:left="106"/>
              <w:rPr>
                <w:sz w:val="24"/>
              </w:rPr>
            </w:pPr>
            <w:r>
              <w:rPr>
                <w:sz w:val="24"/>
              </w:rPr>
              <w:t>点</w:t>
            </w:r>
          </w:p>
        </w:tc>
      </w:tr>
    </w:tbl>
    <w:p>
      <w:pPr>
        <w:pStyle w:val="BodyText"/>
        <w:spacing w:before="3"/>
        <w:rPr>
          <w:sz w:val="20"/>
        </w:rPr>
      </w:pPr>
    </w:p>
    <w:p>
      <w:pPr>
        <w:pStyle w:val="BodyText"/>
        <w:spacing w:line="326" w:lineRule="auto" w:before="63"/>
        <w:ind w:left="218" w:right="506" w:firstLine="105"/>
        <w:jc w:val="both"/>
      </w:pPr>
      <w:r>
        <w:rPr>
          <w:b/>
        </w:rPr>
        <w:t>“数据过滤器”</w:t>
      </w:r>
      <w:r>
        <w:rPr/>
        <w:t>选项（数据视图顶部左边按钮）用于限制图表中的</w:t>
      </w:r>
      <w:r>
        <w:rPr>
          <w:spacing w:val="-10"/>
        </w:rPr>
        <w:t>数据点，此选项与图表属性配合作用时，限制图表点数量可以加快图</w:t>
      </w:r>
      <w:r>
        <w:rPr>
          <w:spacing w:val="-7"/>
        </w:rPr>
        <w:t>形界面显示和响应时间。</w:t>
      </w:r>
    </w:p>
    <w:p>
      <w:pPr>
        <w:pStyle w:val="Heading4"/>
        <w:spacing w:line="326" w:lineRule="auto" w:before="311"/>
        <w:ind w:right="509"/>
        <w:jc w:val="both"/>
      </w:pPr>
      <w:r>
        <w:rPr>
          <w:w w:val="100"/>
        </w:rPr>
        <w:t>注意：最初安装</w:t>
      </w:r>
      <w:r>
        <w:rPr/>
        <w:t> </w:t>
      </w:r>
      <w:r>
        <w:rPr>
          <w:w w:val="100"/>
        </w:rPr>
        <w:t>Ve</w:t>
      </w:r>
      <w:r>
        <w:rPr>
          <w:spacing w:val="-3"/>
          <w:w w:val="100"/>
        </w:rPr>
        <w:t>r</w:t>
      </w:r>
      <w:r>
        <w:rPr>
          <w:w w:val="100"/>
        </w:rPr>
        <w:t>s</w:t>
      </w:r>
      <w:r>
        <w:rPr>
          <w:spacing w:val="1"/>
          <w:w w:val="100"/>
        </w:rPr>
        <w:t>a</w:t>
      </w:r>
      <w:r>
        <w:rPr>
          <w:w w:val="100"/>
        </w:rPr>
        <w:t>St</w:t>
      </w:r>
      <w:r>
        <w:rPr>
          <w:spacing w:val="-2"/>
          <w:w w:val="100"/>
        </w:rPr>
        <w:t>u</w:t>
      </w:r>
      <w:r>
        <w:rPr>
          <w:w w:val="100"/>
        </w:rPr>
        <w:t>d</w:t>
      </w:r>
      <w:r>
        <w:rPr>
          <w:w w:val="100"/>
        </w:rPr>
        <w:t>io</w:t>
      </w:r>
      <w:r>
        <w:rPr/>
        <w:t> </w:t>
      </w:r>
      <w:r>
        <w:rPr>
          <w:spacing w:val="-48"/>
          <w:w w:val="100"/>
        </w:rPr>
        <w:t>时，“</w:t>
      </w:r>
      <w:r>
        <w:rPr>
          <w:w w:val="100"/>
        </w:rPr>
        <w:t>V</w:t>
      </w:r>
      <w:r>
        <w:rPr>
          <w:spacing w:val="-3"/>
          <w:w w:val="100"/>
        </w:rPr>
        <w:t>i</w:t>
      </w:r>
      <w:r>
        <w:rPr>
          <w:w w:val="100"/>
        </w:rPr>
        <w:t>sua</w:t>
      </w:r>
      <w:r>
        <w:rPr>
          <w:w w:val="99"/>
        </w:rPr>
        <w:t>l</w:t>
      </w:r>
      <w:r>
        <w:rPr/>
        <w:t> </w:t>
      </w:r>
      <w:r>
        <w:rPr>
          <w:w w:val="100"/>
        </w:rPr>
        <w:t>Data</w:t>
      </w:r>
      <w:r>
        <w:rPr/>
        <w:t> </w:t>
      </w:r>
      <w:r>
        <w:rPr>
          <w:w w:val="100"/>
        </w:rPr>
        <w:t>Re</w:t>
      </w:r>
      <w:r>
        <w:rPr>
          <w:spacing w:val="1"/>
          <w:w w:val="100"/>
        </w:rPr>
        <w:t>d</w:t>
      </w:r>
      <w:r>
        <w:rPr>
          <w:w w:val="100"/>
        </w:rPr>
        <w:t>ucti</w:t>
      </w:r>
      <w:r>
        <w:rPr>
          <w:spacing w:val="-2"/>
          <w:w w:val="100"/>
        </w:rPr>
        <w:t>o</w:t>
      </w:r>
      <w:r>
        <w:rPr>
          <w:spacing w:val="2"/>
          <w:w w:val="100"/>
        </w:rPr>
        <w:t>n</w:t>
      </w:r>
      <w:r>
        <w:rPr>
          <w:spacing w:val="-2"/>
          <w:w w:val="100"/>
        </w:rPr>
        <w:t>”设臵为“自</w:t>
      </w:r>
      <w:r>
        <w:rPr>
          <w:spacing w:val="-1"/>
        </w:rPr>
        <w:t>动”模式，在“自动”模式下当图表数据达到或超过 </w:t>
      </w:r>
      <w:r>
        <w:rPr/>
        <w:t>10K</w:t>
      </w:r>
      <w:r>
        <w:rPr>
          <w:spacing w:val="-3"/>
        </w:rPr>
        <w:t> 个点时将</w:t>
      </w:r>
      <w:r>
        <w:rPr>
          <w:spacing w:val="-1"/>
        </w:rPr>
        <w:t>会以 </w:t>
      </w:r>
      <w:r>
        <w:rPr/>
        <w:t>10：1</w:t>
      </w:r>
      <w:r>
        <w:rPr>
          <w:spacing w:val="-2"/>
        </w:rPr>
        <w:t> 的比例进行简化采样。</w:t>
      </w:r>
    </w:p>
    <w:p>
      <w:pPr>
        <w:pStyle w:val="BodyText"/>
        <w:spacing w:line="326" w:lineRule="auto" w:before="311"/>
        <w:ind w:left="218" w:right="369"/>
      </w:pPr>
      <w:r>
        <w:rPr/>
        <w:drawing>
          <wp:anchor distT="0" distB="0" distL="0" distR="0" allowOverlap="1" layoutInCell="1" locked="0" behindDoc="0" simplePos="0" relativeHeight="15762944">
            <wp:simplePos x="0" y="0"/>
            <wp:positionH relativeFrom="page">
              <wp:posOffset>1156111</wp:posOffset>
            </wp:positionH>
            <wp:positionV relativeFrom="paragraph">
              <wp:posOffset>2956438</wp:posOffset>
            </wp:positionV>
            <wp:extent cx="5236808" cy="2294196"/>
            <wp:effectExtent l="0" t="0" r="0" b="0"/>
            <wp:wrapNone/>
            <wp:docPr id="217" name="image109.png"/>
            <wp:cNvGraphicFramePr>
              <a:graphicFrameLocks noChangeAspect="1"/>
            </wp:cNvGraphicFramePr>
            <a:graphic>
              <a:graphicData uri="http://schemas.openxmlformats.org/drawingml/2006/picture">
                <pic:pic>
                  <pic:nvPicPr>
                    <pic:cNvPr id="218" name="image109.png"/>
                    <pic:cNvPicPr/>
                  </pic:nvPicPr>
                  <pic:blipFill>
                    <a:blip r:embed="rId118" cstate="print"/>
                    <a:stretch>
                      <a:fillRect/>
                    </a:stretch>
                  </pic:blipFill>
                  <pic:spPr>
                    <a:xfrm>
                      <a:off x="0" y="0"/>
                      <a:ext cx="5236808" cy="2294196"/>
                    </a:xfrm>
                    <a:prstGeom prst="rect">
                      <a:avLst/>
                    </a:prstGeom>
                  </pic:spPr>
                </pic:pic>
              </a:graphicData>
            </a:graphic>
          </wp:anchor>
        </w:drawing>
      </w:r>
      <w:r>
        <w:rPr>
          <w:spacing w:val="-3"/>
        </w:rPr>
        <w:t>下述示例中，左边示例窗口设臵“</w:t>
      </w:r>
      <w:r>
        <w:rPr/>
        <w:t>Visual Data Reduction”为“None” </w:t>
      </w:r>
      <w:r>
        <w:rPr>
          <w:spacing w:val="-12"/>
        </w:rPr>
        <w:t>模式，此时图表会显示为所有的 </w:t>
      </w:r>
      <w:r>
        <w:rPr/>
        <w:t>50K</w:t>
      </w:r>
      <w:r>
        <w:rPr>
          <w:spacing w:val="-40"/>
        </w:rPr>
        <w:t> 点。通过将</w:t>
      </w:r>
      <w:r>
        <w:rPr/>
        <w:t>“Visual Data Reductin” 设臵为“Manual</w:t>
      </w:r>
      <w:r>
        <w:rPr>
          <w:spacing w:val="1"/>
        </w:rPr>
        <w:t>”模式并在选项框中设臵为每 </w:t>
      </w:r>
      <w:r>
        <w:rPr/>
        <w:t>10</w:t>
      </w:r>
      <w:r>
        <w:rPr>
          <w:spacing w:val="3"/>
        </w:rPr>
        <w:t> 个点的方式，此时</w:t>
      </w:r>
      <w:r>
        <w:rPr>
          <w:spacing w:val="-3"/>
        </w:rPr>
        <w:t>数据视图和图表中的数据已经减少到 </w:t>
      </w:r>
      <w:r>
        <w:rPr/>
        <w:t>5K</w:t>
      </w:r>
      <w:r>
        <w:rPr>
          <w:spacing w:val="-27"/>
        </w:rPr>
        <w:t> 点</w:t>
      </w:r>
      <w:r>
        <w:rPr/>
        <w:t>（10:1</w:t>
      </w:r>
      <w:r>
        <w:rPr>
          <w:spacing w:val="-1"/>
        </w:rPr>
        <w:t> 削减</w:t>
      </w:r>
      <w:r>
        <w:rPr>
          <w:spacing w:val="-140"/>
        </w:rPr>
        <w:t>）</w:t>
      </w:r>
      <w:r>
        <w:rPr>
          <w:spacing w:val="-11"/>
        </w:rPr>
        <w:t>。当采样大量</w:t>
      </w:r>
      <w:r>
        <w:rPr>
          <w:spacing w:val="-12"/>
        </w:rPr>
        <w:t>的数据和曲线时，本功能有助于加快图形绘制。自动模式将减少图表</w:t>
      </w:r>
      <w:r>
        <w:rPr>
          <w:spacing w:val="-11"/>
        </w:rPr>
        <w:t>上的数据以便达到可能最快的制图速度，选择“无”选项时，将显示</w:t>
      </w:r>
      <w:r>
        <w:rPr>
          <w:spacing w:val="-7"/>
        </w:rPr>
        <w:t>所有收集的数据点。</w:t>
      </w:r>
    </w:p>
    <w:p>
      <w:pPr>
        <w:spacing w:after="0" w:line="326" w:lineRule="auto"/>
        <w:sectPr>
          <w:pgSz w:w="11910" w:h="16840"/>
          <w:pgMar w:header="0" w:footer="97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All</w:t>
            </w:r>
          </w:p>
        </w:tc>
        <w:tc>
          <w:tcPr>
            <w:tcW w:w="2132" w:type="dxa"/>
          </w:tcPr>
          <w:p>
            <w:pPr>
              <w:pStyle w:val="TableParagraph"/>
              <w:ind w:left="106"/>
              <w:rPr>
                <w:sz w:val="24"/>
              </w:rPr>
            </w:pPr>
            <w:r>
              <w:rPr>
                <w:sz w:val="24"/>
              </w:rPr>
              <w:t>全部</w:t>
            </w:r>
          </w:p>
        </w:tc>
      </w:tr>
      <w:tr>
        <w:trPr>
          <w:trHeight w:val="1250" w:hRule="atLeast"/>
        </w:trPr>
        <w:tc>
          <w:tcPr>
            <w:tcW w:w="2132" w:type="dxa"/>
          </w:tcPr>
          <w:p>
            <w:pPr>
              <w:pStyle w:val="TableParagraph"/>
              <w:spacing w:before="117"/>
              <w:rPr>
                <w:sz w:val="24"/>
              </w:rPr>
            </w:pPr>
            <w:r>
              <w:rPr>
                <w:sz w:val="24"/>
              </w:rPr>
              <w:t>None</w:t>
            </w:r>
          </w:p>
        </w:tc>
        <w:tc>
          <w:tcPr>
            <w:tcW w:w="2134" w:type="dxa"/>
          </w:tcPr>
          <w:p>
            <w:pPr>
              <w:pStyle w:val="TableParagraph"/>
              <w:spacing w:before="117"/>
              <w:rPr>
                <w:sz w:val="24"/>
              </w:rPr>
            </w:pPr>
            <w:r>
              <w:rPr>
                <w:sz w:val="24"/>
              </w:rPr>
              <w:t>无</w:t>
            </w:r>
          </w:p>
        </w:tc>
        <w:tc>
          <w:tcPr>
            <w:tcW w:w="2132" w:type="dxa"/>
          </w:tcPr>
          <w:p>
            <w:pPr>
              <w:pStyle w:val="TableParagraph"/>
              <w:tabs>
                <w:tab w:pos="1572" w:val="left" w:leader="none"/>
              </w:tabs>
              <w:spacing w:before="117"/>
              <w:ind w:left="104"/>
              <w:rPr>
                <w:sz w:val="24"/>
              </w:rPr>
            </w:pPr>
            <w:r>
              <w:rPr>
                <w:sz w:val="24"/>
              </w:rPr>
              <w:t>Visual</w:t>
              <w:tab/>
              <w:t>Data</w:t>
            </w:r>
          </w:p>
          <w:p>
            <w:pPr>
              <w:pStyle w:val="TableParagraph"/>
              <w:spacing w:before="231"/>
              <w:ind w:left="104"/>
              <w:rPr>
                <w:sz w:val="24"/>
              </w:rPr>
            </w:pPr>
            <w:r>
              <w:rPr>
                <w:sz w:val="24"/>
              </w:rPr>
              <w:t>Reduction</w:t>
            </w:r>
          </w:p>
        </w:tc>
        <w:tc>
          <w:tcPr>
            <w:tcW w:w="2132" w:type="dxa"/>
          </w:tcPr>
          <w:p>
            <w:pPr>
              <w:pStyle w:val="TableParagraph"/>
              <w:spacing w:before="117"/>
              <w:ind w:left="106"/>
              <w:rPr>
                <w:sz w:val="24"/>
              </w:rPr>
            </w:pPr>
            <w:r>
              <w:rPr>
                <w:sz w:val="24"/>
              </w:rPr>
              <w:t>可视数据简化</w:t>
            </w:r>
          </w:p>
        </w:tc>
      </w:tr>
      <w:tr>
        <w:trPr>
          <w:trHeight w:val="623" w:hRule="atLeast"/>
        </w:trPr>
        <w:tc>
          <w:tcPr>
            <w:tcW w:w="2132" w:type="dxa"/>
          </w:tcPr>
          <w:p>
            <w:pPr>
              <w:pStyle w:val="TableParagraph"/>
              <w:rPr>
                <w:sz w:val="24"/>
              </w:rPr>
            </w:pPr>
            <w:r>
              <w:rPr>
                <w:sz w:val="24"/>
              </w:rPr>
              <w:t>Automatic</w:t>
            </w:r>
          </w:p>
        </w:tc>
        <w:tc>
          <w:tcPr>
            <w:tcW w:w="2134" w:type="dxa"/>
          </w:tcPr>
          <w:p>
            <w:pPr>
              <w:pStyle w:val="TableParagraph"/>
              <w:rPr>
                <w:sz w:val="24"/>
              </w:rPr>
            </w:pPr>
            <w:r>
              <w:rPr>
                <w:sz w:val="24"/>
              </w:rPr>
              <w:t>自动</w:t>
            </w:r>
          </w:p>
        </w:tc>
        <w:tc>
          <w:tcPr>
            <w:tcW w:w="2132" w:type="dxa"/>
          </w:tcPr>
          <w:p>
            <w:pPr>
              <w:pStyle w:val="TableParagraph"/>
              <w:ind w:left="104"/>
              <w:rPr>
                <w:sz w:val="24"/>
              </w:rPr>
            </w:pPr>
            <w:r>
              <w:rPr>
                <w:sz w:val="24"/>
              </w:rPr>
              <w:t>Manual</w:t>
            </w:r>
          </w:p>
        </w:tc>
        <w:tc>
          <w:tcPr>
            <w:tcW w:w="2132" w:type="dxa"/>
          </w:tcPr>
          <w:p>
            <w:pPr>
              <w:pStyle w:val="TableParagraph"/>
              <w:ind w:left="106"/>
              <w:rPr>
                <w:sz w:val="24"/>
              </w:rPr>
            </w:pPr>
            <w:r>
              <w:rPr>
                <w:sz w:val="24"/>
              </w:rPr>
              <w:t>手动</w:t>
            </w:r>
          </w:p>
        </w:tc>
      </w:tr>
    </w:tbl>
    <w:p>
      <w:pPr>
        <w:pStyle w:val="BodyText"/>
        <w:rPr>
          <w:sz w:val="20"/>
        </w:rPr>
      </w:pPr>
    </w:p>
    <w:p>
      <w:pPr>
        <w:pStyle w:val="BodyText"/>
        <w:spacing w:before="4"/>
        <w:rPr>
          <w:sz w:val="19"/>
        </w:rPr>
      </w:pPr>
    </w:p>
    <w:p>
      <w:pPr>
        <w:pStyle w:val="BodyText"/>
        <w:spacing w:before="63"/>
        <w:ind w:left="218"/>
        <w:jc w:val="both"/>
      </w:pPr>
      <w:r>
        <w:rPr/>
        <w:t>数据过滤器的第二特点是可以选择部分数据段进行查看，如章节</w:t>
      </w:r>
    </w:p>
    <w:p>
      <w:pPr>
        <w:pStyle w:val="BodyText"/>
        <w:spacing w:line="326" w:lineRule="auto" w:before="165"/>
        <w:ind w:left="218" w:right="511"/>
        <w:jc w:val="both"/>
      </w:pPr>
      <w:r>
        <w:rPr/>
        <w:drawing>
          <wp:anchor distT="0" distB="0" distL="0" distR="0" allowOverlap="1" layoutInCell="1" locked="0" behindDoc="1" simplePos="0" relativeHeight="482750976">
            <wp:simplePos x="0" y="0"/>
            <wp:positionH relativeFrom="page">
              <wp:posOffset>1141730</wp:posOffset>
            </wp:positionH>
            <wp:positionV relativeFrom="paragraph">
              <wp:posOffset>1655191</wp:posOffset>
            </wp:positionV>
            <wp:extent cx="2855595" cy="1744980"/>
            <wp:effectExtent l="0" t="0" r="0" b="0"/>
            <wp:wrapNone/>
            <wp:docPr id="219" name="image110.png"/>
            <wp:cNvGraphicFramePr>
              <a:graphicFrameLocks noChangeAspect="1"/>
            </wp:cNvGraphicFramePr>
            <a:graphic>
              <a:graphicData uri="http://schemas.openxmlformats.org/drawingml/2006/picture">
                <pic:pic>
                  <pic:nvPicPr>
                    <pic:cNvPr id="220" name="image110.png"/>
                    <pic:cNvPicPr/>
                  </pic:nvPicPr>
                  <pic:blipFill>
                    <a:blip r:embed="rId119" cstate="print"/>
                    <a:stretch>
                      <a:fillRect/>
                    </a:stretch>
                  </pic:blipFill>
                  <pic:spPr>
                    <a:xfrm>
                      <a:off x="0" y="0"/>
                      <a:ext cx="2855595" cy="1744980"/>
                    </a:xfrm>
                    <a:prstGeom prst="rect">
                      <a:avLst/>
                    </a:prstGeom>
                  </pic:spPr>
                </pic:pic>
              </a:graphicData>
            </a:graphic>
          </wp:anchor>
        </w:drawing>
      </w:r>
      <w:r>
        <w:rPr/>
        <w:t>4.1.1.2.1</w:t>
      </w:r>
      <w:r>
        <w:rPr>
          <w:spacing w:val="-3"/>
        </w:rPr>
        <w:t> 描述的多实验方法序列测试或多循环伏安测试。或许你只想</w:t>
      </w:r>
      <w:r>
        <w:rPr>
          <w:spacing w:val="-9"/>
        </w:rPr>
        <w:t>查看整个序列内其中一个实验结果，为了确定数据段可在曲线上选择</w:t>
      </w:r>
      <w:r>
        <w:rPr>
          <w:spacing w:val="-12"/>
        </w:rPr>
        <w:t>感兴趣的点然后放大“数据视图”窗口，搜寻选中高亮显示的数据及</w:t>
      </w:r>
      <w:r>
        <w:rPr>
          <w:spacing w:val="-3"/>
        </w:rPr>
        <w:t>其数据段，如下所示：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4"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All</w:t>
            </w:r>
          </w:p>
        </w:tc>
        <w:tc>
          <w:tcPr>
            <w:tcW w:w="2132" w:type="dxa"/>
          </w:tcPr>
          <w:p>
            <w:pPr>
              <w:pStyle w:val="TableParagraph"/>
              <w:ind w:left="106"/>
              <w:rPr>
                <w:sz w:val="24"/>
              </w:rPr>
            </w:pPr>
            <w:r>
              <w:rPr>
                <w:sz w:val="24"/>
              </w:rPr>
              <w:t>全部</w:t>
            </w:r>
          </w:p>
        </w:tc>
      </w:tr>
      <w:tr>
        <w:trPr>
          <w:trHeight w:val="1249" w:hRule="atLeast"/>
        </w:trPr>
        <w:tc>
          <w:tcPr>
            <w:tcW w:w="2132" w:type="dxa"/>
          </w:tcPr>
          <w:p>
            <w:pPr>
              <w:pStyle w:val="TableParagraph"/>
              <w:spacing w:before="117"/>
              <w:rPr>
                <w:sz w:val="24"/>
              </w:rPr>
            </w:pPr>
            <w:r>
              <w:rPr>
                <w:sz w:val="24"/>
              </w:rPr>
              <w:t>None</w:t>
            </w:r>
          </w:p>
        </w:tc>
        <w:tc>
          <w:tcPr>
            <w:tcW w:w="2134" w:type="dxa"/>
          </w:tcPr>
          <w:p>
            <w:pPr>
              <w:pStyle w:val="TableParagraph"/>
              <w:spacing w:before="117"/>
              <w:rPr>
                <w:sz w:val="24"/>
              </w:rPr>
            </w:pPr>
            <w:r>
              <w:rPr>
                <w:sz w:val="24"/>
              </w:rPr>
              <w:t>无</w:t>
            </w:r>
          </w:p>
        </w:tc>
        <w:tc>
          <w:tcPr>
            <w:tcW w:w="2132" w:type="dxa"/>
          </w:tcPr>
          <w:p>
            <w:pPr>
              <w:pStyle w:val="TableParagraph"/>
              <w:tabs>
                <w:tab w:pos="1572" w:val="left" w:leader="none"/>
              </w:tabs>
              <w:spacing w:before="117"/>
              <w:ind w:left="104"/>
              <w:rPr>
                <w:sz w:val="24"/>
              </w:rPr>
            </w:pPr>
            <w:r>
              <w:rPr>
                <w:sz w:val="24"/>
              </w:rPr>
              <w:t>Visual</w:t>
              <w:tab/>
              <w:t>Data</w:t>
            </w:r>
          </w:p>
          <w:p>
            <w:pPr>
              <w:pStyle w:val="TableParagraph"/>
              <w:spacing w:before="230"/>
              <w:ind w:left="104"/>
              <w:rPr>
                <w:sz w:val="24"/>
              </w:rPr>
            </w:pPr>
            <w:r>
              <w:rPr>
                <w:sz w:val="24"/>
              </w:rPr>
              <w:t>Reduction</w:t>
            </w:r>
          </w:p>
        </w:tc>
        <w:tc>
          <w:tcPr>
            <w:tcW w:w="2132" w:type="dxa"/>
          </w:tcPr>
          <w:p>
            <w:pPr>
              <w:pStyle w:val="TableParagraph"/>
              <w:spacing w:before="117"/>
              <w:ind w:left="106"/>
              <w:rPr>
                <w:sz w:val="24"/>
              </w:rPr>
            </w:pPr>
            <w:r>
              <w:rPr>
                <w:sz w:val="24"/>
              </w:rPr>
              <w:t>可视数据简化</w:t>
            </w:r>
          </w:p>
        </w:tc>
      </w:tr>
    </w:tbl>
    <w:p>
      <w:pPr>
        <w:spacing w:after="0"/>
        <w:rPr>
          <w:sz w:val="24"/>
        </w:rPr>
        <w:sectPr>
          <w:pgSz w:w="11910" w:h="16840"/>
          <w:pgMar w:header="0" w:footer="97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Automatic</w:t>
            </w:r>
          </w:p>
        </w:tc>
        <w:tc>
          <w:tcPr>
            <w:tcW w:w="2134" w:type="dxa"/>
          </w:tcPr>
          <w:p>
            <w:pPr>
              <w:pStyle w:val="TableParagraph"/>
              <w:rPr>
                <w:sz w:val="24"/>
              </w:rPr>
            </w:pPr>
            <w:r>
              <w:rPr>
                <w:sz w:val="24"/>
              </w:rPr>
              <w:t>自动</w:t>
            </w:r>
          </w:p>
        </w:tc>
        <w:tc>
          <w:tcPr>
            <w:tcW w:w="2132" w:type="dxa"/>
          </w:tcPr>
          <w:p>
            <w:pPr>
              <w:pStyle w:val="TableParagraph"/>
              <w:ind w:left="104"/>
              <w:rPr>
                <w:sz w:val="24"/>
              </w:rPr>
            </w:pPr>
            <w:r>
              <w:rPr>
                <w:sz w:val="24"/>
              </w:rPr>
              <w:t>Manual</w:t>
            </w:r>
          </w:p>
        </w:tc>
        <w:tc>
          <w:tcPr>
            <w:tcW w:w="2132" w:type="dxa"/>
          </w:tcPr>
          <w:p>
            <w:pPr>
              <w:pStyle w:val="TableParagraph"/>
              <w:ind w:left="106"/>
              <w:rPr>
                <w:sz w:val="24"/>
              </w:rPr>
            </w:pPr>
            <w:r>
              <w:rPr>
                <w:sz w:val="24"/>
              </w:rPr>
              <w:t>手动</w:t>
            </w:r>
          </w:p>
        </w:tc>
      </w:tr>
    </w:tbl>
    <w:p>
      <w:pPr>
        <w:pStyle w:val="BodyText"/>
        <w:rPr>
          <w:sz w:val="20"/>
        </w:rPr>
      </w:pPr>
    </w:p>
    <w:p>
      <w:pPr>
        <w:pStyle w:val="BodyText"/>
        <w:spacing w:before="3"/>
        <w:rPr>
          <w:sz w:val="19"/>
        </w:rPr>
      </w:pPr>
    </w:p>
    <w:p>
      <w:pPr>
        <w:pStyle w:val="BodyText"/>
        <w:spacing w:line="326" w:lineRule="auto" w:before="64"/>
        <w:ind w:left="218" w:right="511"/>
        <w:jc w:val="both"/>
      </w:pPr>
      <w:r>
        <w:rPr>
          <w:spacing w:val="-8"/>
        </w:rPr>
        <w:t>获得数据段后，选择数据过滤器并仅选择图表</w:t>
      </w:r>
      <w:r>
        <w:rPr/>
        <w:t>（</w:t>
      </w:r>
      <w:r>
        <w:rPr>
          <w:spacing w:val="-3"/>
        </w:rPr>
        <w:t>以下示例</w:t>
      </w:r>
      <w:r>
        <w:rPr>
          <w:spacing w:val="-29"/>
        </w:rPr>
        <w:t>）</w:t>
      </w:r>
      <w:r>
        <w:rPr>
          <w:spacing w:val="-2"/>
        </w:rPr>
        <w:t>中感兴趣</w:t>
      </w:r>
      <w:r>
        <w:rPr>
          <w:spacing w:val="-11"/>
        </w:rPr>
        <w:t>的部分进行查看，曲线及数据视图窗口仅包括所选部分的数据。当需</w:t>
      </w:r>
      <w:r>
        <w:rPr>
          <w:spacing w:val="-7"/>
        </w:rPr>
        <w:t>要对多试验方法设臵的序列测试中的单个实验进行分析时，本功能尤为实用。</w:t>
      </w:r>
    </w:p>
    <w:p>
      <w:pPr>
        <w:pStyle w:val="BodyText"/>
        <w:ind w:left="218"/>
        <w:rPr>
          <w:sz w:val="20"/>
        </w:rPr>
      </w:pPr>
      <w:r>
        <w:rPr>
          <w:sz w:val="20"/>
        </w:rPr>
        <w:drawing>
          <wp:inline distT="0" distB="0" distL="0" distR="0">
            <wp:extent cx="3053953" cy="2247709"/>
            <wp:effectExtent l="0" t="0" r="0" b="0"/>
            <wp:docPr id="221" name="image111.png"/>
            <wp:cNvGraphicFramePr>
              <a:graphicFrameLocks noChangeAspect="1"/>
            </wp:cNvGraphicFramePr>
            <a:graphic>
              <a:graphicData uri="http://schemas.openxmlformats.org/drawingml/2006/picture">
                <pic:pic>
                  <pic:nvPicPr>
                    <pic:cNvPr id="222" name="image111.png"/>
                    <pic:cNvPicPr/>
                  </pic:nvPicPr>
                  <pic:blipFill>
                    <a:blip r:embed="rId120" cstate="print"/>
                    <a:stretch>
                      <a:fillRect/>
                    </a:stretch>
                  </pic:blipFill>
                  <pic:spPr>
                    <a:xfrm>
                      <a:off x="0" y="0"/>
                      <a:ext cx="3053953" cy="2247709"/>
                    </a:xfrm>
                    <a:prstGeom prst="rect">
                      <a:avLst/>
                    </a:prstGeom>
                  </pic:spPr>
                </pic:pic>
              </a:graphicData>
            </a:graphic>
          </wp:inline>
        </w:drawing>
      </w:r>
      <w:r>
        <w:rPr>
          <w:sz w:val="20"/>
        </w:rPr>
      </w:r>
    </w:p>
    <w:p>
      <w:pPr>
        <w:pStyle w:val="BodyText"/>
        <w:spacing w:before="5"/>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Data View</w:t>
            </w:r>
          </w:p>
        </w:tc>
        <w:tc>
          <w:tcPr>
            <w:tcW w:w="2134" w:type="dxa"/>
          </w:tcPr>
          <w:p>
            <w:pPr>
              <w:pStyle w:val="TableParagraph"/>
              <w:rPr>
                <w:sz w:val="24"/>
              </w:rPr>
            </w:pPr>
            <w:r>
              <w:rPr>
                <w:sz w:val="24"/>
              </w:rPr>
              <w:t>数据视图</w:t>
            </w:r>
          </w:p>
        </w:tc>
        <w:tc>
          <w:tcPr>
            <w:tcW w:w="2132" w:type="dxa"/>
          </w:tcPr>
          <w:p>
            <w:pPr>
              <w:pStyle w:val="TableParagraph"/>
              <w:ind w:left="104"/>
              <w:rPr>
                <w:sz w:val="24"/>
              </w:rPr>
            </w:pPr>
            <w:r>
              <w:rPr>
                <w:sz w:val="24"/>
              </w:rPr>
              <w:t>All Segments</w:t>
            </w:r>
          </w:p>
        </w:tc>
        <w:tc>
          <w:tcPr>
            <w:tcW w:w="2132" w:type="dxa"/>
          </w:tcPr>
          <w:p>
            <w:pPr>
              <w:pStyle w:val="TableParagraph"/>
              <w:ind w:left="106"/>
              <w:rPr>
                <w:sz w:val="24"/>
              </w:rPr>
            </w:pPr>
            <w:r>
              <w:rPr>
                <w:sz w:val="24"/>
              </w:rPr>
              <w:t>所有数据段</w:t>
            </w:r>
          </w:p>
        </w:tc>
      </w:tr>
      <w:tr>
        <w:trPr>
          <w:trHeight w:val="626" w:hRule="atLeast"/>
        </w:trPr>
        <w:tc>
          <w:tcPr>
            <w:tcW w:w="2132" w:type="dxa"/>
          </w:tcPr>
          <w:p>
            <w:pPr>
              <w:pStyle w:val="TableParagraph"/>
              <w:spacing w:before="117"/>
              <w:rPr>
                <w:sz w:val="24"/>
              </w:rPr>
            </w:pPr>
            <w:r>
              <w:rPr>
                <w:sz w:val="24"/>
              </w:rPr>
              <w:t>Potential</w:t>
            </w:r>
          </w:p>
        </w:tc>
        <w:tc>
          <w:tcPr>
            <w:tcW w:w="2134" w:type="dxa"/>
          </w:tcPr>
          <w:p>
            <w:pPr>
              <w:pStyle w:val="TableParagraph"/>
              <w:spacing w:before="117"/>
              <w:rPr>
                <w:sz w:val="24"/>
              </w:rPr>
            </w:pPr>
            <w:r>
              <w:rPr>
                <w:sz w:val="24"/>
              </w:rPr>
              <w:t>电位</w:t>
            </w:r>
          </w:p>
        </w:tc>
        <w:tc>
          <w:tcPr>
            <w:tcW w:w="2132" w:type="dxa"/>
          </w:tcPr>
          <w:p>
            <w:pPr>
              <w:pStyle w:val="TableParagraph"/>
              <w:spacing w:before="117"/>
              <w:ind w:left="104"/>
              <w:rPr>
                <w:sz w:val="24"/>
              </w:rPr>
            </w:pPr>
            <w:r>
              <w:rPr>
                <w:sz w:val="24"/>
              </w:rPr>
              <w:t>Current</w:t>
            </w:r>
          </w:p>
        </w:tc>
        <w:tc>
          <w:tcPr>
            <w:tcW w:w="2132" w:type="dxa"/>
          </w:tcPr>
          <w:p>
            <w:pPr>
              <w:pStyle w:val="TableParagraph"/>
              <w:spacing w:before="117"/>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All</w:t>
            </w:r>
          </w:p>
        </w:tc>
        <w:tc>
          <w:tcPr>
            <w:tcW w:w="2132" w:type="dxa"/>
          </w:tcPr>
          <w:p>
            <w:pPr>
              <w:pStyle w:val="TableParagraph"/>
              <w:ind w:left="106"/>
              <w:rPr>
                <w:sz w:val="24"/>
              </w:rPr>
            </w:pPr>
            <w:r>
              <w:rPr>
                <w:sz w:val="24"/>
              </w:rPr>
              <w:t>全部</w:t>
            </w:r>
          </w:p>
        </w:tc>
      </w:tr>
      <w:tr>
        <w:trPr>
          <w:trHeight w:val="1247" w:hRule="atLeast"/>
        </w:trPr>
        <w:tc>
          <w:tcPr>
            <w:tcW w:w="2132" w:type="dxa"/>
          </w:tcPr>
          <w:p>
            <w:pPr>
              <w:pStyle w:val="TableParagraph"/>
              <w:rPr>
                <w:sz w:val="24"/>
              </w:rPr>
            </w:pPr>
            <w:r>
              <w:rPr>
                <w:sz w:val="24"/>
              </w:rPr>
              <w:t>None</w:t>
            </w:r>
          </w:p>
        </w:tc>
        <w:tc>
          <w:tcPr>
            <w:tcW w:w="2134" w:type="dxa"/>
          </w:tcPr>
          <w:p>
            <w:pPr>
              <w:pStyle w:val="TableParagraph"/>
              <w:rPr>
                <w:sz w:val="24"/>
              </w:rPr>
            </w:pPr>
            <w:r>
              <w:rPr>
                <w:sz w:val="24"/>
              </w:rPr>
              <w:t>无</w:t>
            </w:r>
          </w:p>
        </w:tc>
        <w:tc>
          <w:tcPr>
            <w:tcW w:w="2132" w:type="dxa"/>
          </w:tcPr>
          <w:p>
            <w:pPr>
              <w:pStyle w:val="TableParagraph"/>
              <w:tabs>
                <w:tab w:pos="1572" w:val="left" w:leader="none"/>
              </w:tabs>
              <w:ind w:left="104"/>
              <w:rPr>
                <w:sz w:val="24"/>
              </w:rPr>
            </w:pPr>
            <w:r>
              <w:rPr>
                <w:sz w:val="24"/>
              </w:rPr>
              <w:t>Visual</w:t>
              <w:tab/>
              <w:t>Data</w:t>
            </w:r>
          </w:p>
          <w:p>
            <w:pPr>
              <w:pStyle w:val="TableParagraph"/>
              <w:spacing w:before="230"/>
              <w:ind w:left="104"/>
              <w:rPr>
                <w:sz w:val="24"/>
              </w:rPr>
            </w:pPr>
            <w:r>
              <w:rPr>
                <w:sz w:val="24"/>
              </w:rPr>
              <w:t>Reduction</w:t>
            </w:r>
          </w:p>
        </w:tc>
        <w:tc>
          <w:tcPr>
            <w:tcW w:w="2132" w:type="dxa"/>
          </w:tcPr>
          <w:p>
            <w:pPr>
              <w:pStyle w:val="TableParagraph"/>
              <w:ind w:left="106"/>
              <w:rPr>
                <w:sz w:val="24"/>
              </w:rPr>
            </w:pPr>
            <w:r>
              <w:rPr>
                <w:sz w:val="24"/>
              </w:rPr>
              <w:t>可视数据简化</w:t>
            </w:r>
          </w:p>
        </w:tc>
      </w:tr>
      <w:tr>
        <w:trPr>
          <w:trHeight w:val="623" w:hRule="atLeast"/>
        </w:trPr>
        <w:tc>
          <w:tcPr>
            <w:tcW w:w="2132" w:type="dxa"/>
          </w:tcPr>
          <w:p>
            <w:pPr>
              <w:pStyle w:val="TableParagraph"/>
              <w:rPr>
                <w:sz w:val="24"/>
              </w:rPr>
            </w:pPr>
            <w:r>
              <w:rPr>
                <w:sz w:val="24"/>
              </w:rPr>
              <w:t>Automatic</w:t>
            </w:r>
          </w:p>
        </w:tc>
        <w:tc>
          <w:tcPr>
            <w:tcW w:w="2134" w:type="dxa"/>
          </w:tcPr>
          <w:p>
            <w:pPr>
              <w:pStyle w:val="TableParagraph"/>
              <w:rPr>
                <w:sz w:val="24"/>
              </w:rPr>
            </w:pPr>
            <w:r>
              <w:rPr>
                <w:sz w:val="24"/>
              </w:rPr>
              <w:t>自动</w:t>
            </w:r>
          </w:p>
        </w:tc>
        <w:tc>
          <w:tcPr>
            <w:tcW w:w="2132" w:type="dxa"/>
          </w:tcPr>
          <w:p>
            <w:pPr>
              <w:pStyle w:val="TableParagraph"/>
              <w:ind w:left="104"/>
              <w:rPr>
                <w:sz w:val="24"/>
              </w:rPr>
            </w:pPr>
            <w:r>
              <w:rPr>
                <w:sz w:val="24"/>
              </w:rPr>
              <w:t>Manual</w:t>
            </w:r>
          </w:p>
        </w:tc>
        <w:tc>
          <w:tcPr>
            <w:tcW w:w="2132" w:type="dxa"/>
          </w:tcPr>
          <w:p>
            <w:pPr>
              <w:pStyle w:val="TableParagraph"/>
              <w:ind w:left="106"/>
              <w:rPr>
                <w:sz w:val="24"/>
              </w:rPr>
            </w:pPr>
            <w:r>
              <w:rPr>
                <w:sz w:val="24"/>
              </w:rPr>
              <w:t>手动</w:t>
            </w:r>
          </w:p>
        </w:tc>
      </w:tr>
    </w:tbl>
    <w:p>
      <w:pPr>
        <w:pStyle w:val="BodyText"/>
        <w:spacing w:before="1"/>
        <w:rPr>
          <w:sz w:val="43"/>
        </w:rPr>
      </w:pPr>
    </w:p>
    <w:p>
      <w:pPr>
        <w:pStyle w:val="BodyText"/>
        <w:spacing w:line="326" w:lineRule="auto" w:before="1"/>
        <w:ind w:left="218" w:right="511"/>
        <w:jc w:val="both"/>
      </w:pPr>
      <w:r>
        <w:rPr>
          <w:spacing w:val="-34"/>
          <w:w w:val="100"/>
        </w:rPr>
        <w:t>最后，“</w:t>
      </w:r>
      <w:r>
        <w:rPr>
          <w:w w:val="100"/>
        </w:rPr>
        <w:t>Com</w:t>
      </w:r>
      <w:r>
        <w:rPr>
          <w:spacing w:val="-1"/>
          <w:w w:val="100"/>
        </w:rPr>
        <w:t>m</w:t>
      </w:r>
      <w:r>
        <w:rPr>
          <w:spacing w:val="-2"/>
          <w:w w:val="100"/>
        </w:rPr>
        <w:t>e</w:t>
      </w:r>
      <w:r>
        <w:rPr>
          <w:w w:val="100"/>
        </w:rPr>
        <w:t>n</w:t>
      </w:r>
      <w:r>
        <w:rPr>
          <w:spacing w:val="3"/>
          <w:w w:val="100"/>
        </w:rPr>
        <w:t>t</w:t>
      </w:r>
      <w:r>
        <w:rPr>
          <w:spacing w:val="-1"/>
          <w:w w:val="100"/>
        </w:rPr>
        <w:t>”栏将显示对某一特殊数据点的注释，以下示例中</w:t>
      </w:r>
      <w:r>
        <w:rPr>
          <w:spacing w:val="-1"/>
        </w:rPr>
        <w:t>有三种注释</w:t>
      </w:r>
      <w:r>
        <w:rPr/>
        <w:t>：Code 1,Code2</w:t>
      </w:r>
      <w:r>
        <w:rPr>
          <w:spacing w:val="34"/>
        </w:rPr>
        <w:t> 和</w:t>
      </w:r>
      <w:r>
        <w:rPr/>
        <w:t>Overload</w:t>
      </w:r>
    </w:p>
    <w:p>
      <w:pPr>
        <w:spacing w:after="0" w:line="326" w:lineRule="auto"/>
        <w:jc w:val="both"/>
        <w:sectPr>
          <w:pgSz w:w="11910" w:h="16840"/>
          <w:pgMar w:header="0" w:footer="975" w:top="1420" w:bottom="1160" w:left="1580" w:right="1280"/>
        </w:sectPr>
      </w:pPr>
    </w:p>
    <w:p>
      <w:pPr>
        <w:pStyle w:val="BodyText"/>
        <w:ind w:left="218"/>
        <w:rPr>
          <w:sz w:val="20"/>
        </w:rPr>
      </w:pPr>
      <w:r>
        <w:rPr>
          <w:sz w:val="20"/>
        </w:rPr>
        <w:drawing>
          <wp:inline distT="0" distB="0" distL="0" distR="0">
            <wp:extent cx="5294167" cy="948213"/>
            <wp:effectExtent l="0" t="0" r="0" b="0"/>
            <wp:docPr id="223" name="image112.jpeg"/>
            <wp:cNvGraphicFramePr>
              <a:graphicFrameLocks noChangeAspect="1"/>
            </wp:cNvGraphicFramePr>
            <a:graphic>
              <a:graphicData uri="http://schemas.openxmlformats.org/drawingml/2006/picture">
                <pic:pic>
                  <pic:nvPicPr>
                    <pic:cNvPr id="224" name="image112.jpeg"/>
                    <pic:cNvPicPr/>
                  </pic:nvPicPr>
                  <pic:blipFill>
                    <a:blip r:embed="rId121" cstate="print"/>
                    <a:stretch>
                      <a:fillRect/>
                    </a:stretch>
                  </pic:blipFill>
                  <pic:spPr>
                    <a:xfrm>
                      <a:off x="0" y="0"/>
                      <a:ext cx="5294167" cy="948213"/>
                    </a:xfrm>
                    <a:prstGeom prst="rect">
                      <a:avLst/>
                    </a:prstGeom>
                  </pic:spPr>
                </pic:pic>
              </a:graphicData>
            </a:graphic>
          </wp:inline>
        </w:drawing>
      </w:r>
      <w:r>
        <w:rPr>
          <w:sz w:val="20"/>
        </w:rPr>
      </w:r>
    </w:p>
    <w:p>
      <w:pPr>
        <w:pStyle w:val="BodyText"/>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Potential</w:t>
            </w:r>
          </w:p>
        </w:tc>
        <w:tc>
          <w:tcPr>
            <w:tcW w:w="2134" w:type="dxa"/>
          </w:tcPr>
          <w:p>
            <w:pPr>
              <w:pStyle w:val="TableParagraph"/>
              <w:rPr>
                <w:sz w:val="24"/>
              </w:rPr>
            </w:pPr>
            <w:r>
              <w:rPr>
                <w:sz w:val="24"/>
              </w:rPr>
              <w:t>电位</w:t>
            </w:r>
          </w:p>
        </w:tc>
        <w:tc>
          <w:tcPr>
            <w:tcW w:w="2132" w:type="dxa"/>
          </w:tcPr>
          <w:p>
            <w:pPr>
              <w:pStyle w:val="TableParagraph"/>
              <w:ind w:left="104"/>
              <w:rPr>
                <w:sz w:val="24"/>
              </w:rPr>
            </w:pPr>
            <w:r>
              <w:rPr>
                <w:sz w:val="24"/>
              </w:rPr>
              <w:t>Current</w:t>
            </w:r>
          </w:p>
        </w:tc>
        <w:tc>
          <w:tcPr>
            <w:tcW w:w="2132" w:type="dxa"/>
          </w:tcPr>
          <w:p>
            <w:pPr>
              <w:pStyle w:val="TableParagraph"/>
              <w:ind w:left="106"/>
              <w:rPr>
                <w:sz w:val="24"/>
              </w:rPr>
            </w:pPr>
            <w:r>
              <w:rPr>
                <w:sz w:val="24"/>
              </w:rPr>
              <w:t>电流</w:t>
            </w:r>
          </w:p>
        </w:tc>
      </w:tr>
      <w:tr>
        <w:trPr>
          <w:trHeight w:val="623" w:hRule="atLeast"/>
        </w:trPr>
        <w:tc>
          <w:tcPr>
            <w:tcW w:w="2132" w:type="dxa"/>
          </w:tcPr>
          <w:p>
            <w:pPr>
              <w:pStyle w:val="TableParagraph"/>
              <w:rPr>
                <w:sz w:val="24"/>
              </w:rPr>
            </w:pPr>
            <w:r>
              <w:rPr>
                <w:sz w:val="24"/>
              </w:rPr>
              <w:t>Elapsed time</w:t>
            </w:r>
          </w:p>
        </w:tc>
        <w:tc>
          <w:tcPr>
            <w:tcW w:w="2134" w:type="dxa"/>
          </w:tcPr>
          <w:p>
            <w:pPr>
              <w:pStyle w:val="TableParagraph"/>
              <w:rPr>
                <w:sz w:val="24"/>
              </w:rPr>
            </w:pPr>
            <w:r>
              <w:rPr>
                <w:sz w:val="24"/>
              </w:rPr>
              <w:t>时间</w:t>
            </w:r>
          </w:p>
        </w:tc>
        <w:tc>
          <w:tcPr>
            <w:tcW w:w="2132" w:type="dxa"/>
          </w:tcPr>
          <w:p>
            <w:pPr>
              <w:pStyle w:val="TableParagraph"/>
              <w:ind w:left="104"/>
              <w:rPr>
                <w:sz w:val="24"/>
              </w:rPr>
            </w:pPr>
            <w:r>
              <w:rPr>
                <w:sz w:val="24"/>
              </w:rPr>
              <w:t>Range</w:t>
            </w:r>
          </w:p>
        </w:tc>
        <w:tc>
          <w:tcPr>
            <w:tcW w:w="2132" w:type="dxa"/>
          </w:tcPr>
          <w:p>
            <w:pPr>
              <w:pStyle w:val="TableParagraph"/>
              <w:ind w:left="106"/>
              <w:rPr>
                <w:sz w:val="24"/>
              </w:rPr>
            </w:pPr>
            <w:r>
              <w:rPr>
                <w:sz w:val="24"/>
              </w:rPr>
              <w:t>范围</w:t>
            </w:r>
          </w:p>
        </w:tc>
      </w:tr>
      <w:tr>
        <w:trPr>
          <w:trHeight w:val="623" w:hRule="atLeast"/>
        </w:trPr>
        <w:tc>
          <w:tcPr>
            <w:tcW w:w="2132" w:type="dxa"/>
          </w:tcPr>
          <w:p>
            <w:pPr>
              <w:pStyle w:val="TableParagraph"/>
              <w:rPr>
                <w:sz w:val="24"/>
              </w:rPr>
            </w:pPr>
            <w:r>
              <w:rPr>
                <w:sz w:val="24"/>
              </w:rPr>
              <w:t>Frequency</w:t>
            </w:r>
          </w:p>
        </w:tc>
        <w:tc>
          <w:tcPr>
            <w:tcW w:w="2134" w:type="dxa"/>
          </w:tcPr>
          <w:p>
            <w:pPr>
              <w:pStyle w:val="TableParagraph"/>
              <w:rPr>
                <w:sz w:val="24"/>
              </w:rPr>
            </w:pPr>
            <w:r>
              <w:rPr>
                <w:sz w:val="24"/>
              </w:rPr>
              <w:t>频率</w:t>
            </w:r>
          </w:p>
        </w:tc>
        <w:tc>
          <w:tcPr>
            <w:tcW w:w="2132" w:type="dxa"/>
          </w:tcPr>
          <w:p>
            <w:pPr>
              <w:pStyle w:val="TableParagraph"/>
              <w:ind w:left="104"/>
              <w:rPr>
                <w:sz w:val="24"/>
              </w:rPr>
            </w:pPr>
            <w:r>
              <w:rPr>
                <w:sz w:val="24"/>
              </w:rPr>
              <w:t>Segment</w:t>
            </w:r>
          </w:p>
        </w:tc>
        <w:tc>
          <w:tcPr>
            <w:tcW w:w="2132" w:type="dxa"/>
          </w:tcPr>
          <w:p>
            <w:pPr>
              <w:pStyle w:val="TableParagraph"/>
              <w:ind w:left="106"/>
              <w:rPr>
                <w:sz w:val="24"/>
              </w:rPr>
            </w:pPr>
            <w:r>
              <w:rPr>
                <w:sz w:val="24"/>
              </w:rPr>
              <w:t>部分</w:t>
            </w:r>
          </w:p>
        </w:tc>
      </w:tr>
      <w:tr>
        <w:trPr>
          <w:trHeight w:val="626" w:hRule="atLeast"/>
        </w:trPr>
        <w:tc>
          <w:tcPr>
            <w:tcW w:w="2132" w:type="dxa"/>
          </w:tcPr>
          <w:p>
            <w:pPr>
              <w:pStyle w:val="TableParagraph"/>
              <w:spacing w:before="117"/>
              <w:rPr>
                <w:sz w:val="24"/>
              </w:rPr>
            </w:pPr>
            <w:r>
              <w:rPr>
                <w:sz w:val="24"/>
              </w:rPr>
              <w:t>Point</w:t>
            </w:r>
          </w:p>
        </w:tc>
        <w:tc>
          <w:tcPr>
            <w:tcW w:w="2134" w:type="dxa"/>
          </w:tcPr>
          <w:p>
            <w:pPr>
              <w:pStyle w:val="TableParagraph"/>
              <w:spacing w:before="117"/>
              <w:rPr>
                <w:sz w:val="24"/>
              </w:rPr>
            </w:pPr>
            <w:r>
              <w:rPr>
                <w:sz w:val="24"/>
              </w:rPr>
              <w:t>点</w:t>
            </w:r>
          </w:p>
        </w:tc>
        <w:tc>
          <w:tcPr>
            <w:tcW w:w="2132" w:type="dxa"/>
          </w:tcPr>
          <w:p>
            <w:pPr>
              <w:pStyle w:val="TableParagraph"/>
              <w:spacing w:before="117"/>
              <w:ind w:left="104"/>
              <w:rPr>
                <w:sz w:val="24"/>
              </w:rPr>
            </w:pPr>
            <w:r>
              <w:rPr>
                <w:sz w:val="24"/>
              </w:rPr>
              <w:t>Comment</w:t>
            </w:r>
          </w:p>
        </w:tc>
        <w:tc>
          <w:tcPr>
            <w:tcW w:w="2132" w:type="dxa"/>
          </w:tcPr>
          <w:p>
            <w:pPr>
              <w:pStyle w:val="TableParagraph"/>
              <w:spacing w:before="117"/>
              <w:ind w:left="106"/>
              <w:rPr>
                <w:sz w:val="24"/>
              </w:rPr>
            </w:pPr>
            <w:r>
              <w:rPr>
                <w:sz w:val="24"/>
              </w:rPr>
              <w:t>注释</w:t>
            </w:r>
          </w:p>
        </w:tc>
      </w:tr>
      <w:tr>
        <w:trPr>
          <w:trHeight w:val="1248" w:hRule="atLeast"/>
        </w:trPr>
        <w:tc>
          <w:tcPr>
            <w:tcW w:w="2132" w:type="dxa"/>
          </w:tcPr>
          <w:p>
            <w:pPr>
              <w:pStyle w:val="TableParagraph"/>
              <w:rPr>
                <w:sz w:val="24"/>
              </w:rPr>
            </w:pPr>
            <w:r>
              <w:rPr>
                <w:sz w:val="24"/>
              </w:rPr>
              <w:t>Code 01（see help）</w:t>
            </w:r>
          </w:p>
        </w:tc>
        <w:tc>
          <w:tcPr>
            <w:tcW w:w="2134" w:type="dxa"/>
          </w:tcPr>
          <w:p>
            <w:pPr>
              <w:pStyle w:val="TableParagraph"/>
              <w:rPr>
                <w:sz w:val="24"/>
              </w:rPr>
            </w:pPr>
            <w:r>
              <w:rPr>
                <w:spacing w:val="13"/>
                <w:sz w:val="24"/>
              </w:rPr>
              <w:t>代码 </w:t>
            </w:r>
            <w:r>
              <w:rPr>
                <w:sz w:val="24"/>
              </w:rPr>
              <w:t>01 </w:t>
            </w:r>
            <w:r>
              <w:rPr>
                <w:spacing w:val="21"/>
                <w:sz w:val="24"/>
              </w:rPr>
              <w:t>（查看帮</w:t>
            </w:r>
          </w:p>
          <w:p>
            <w:pPr>
              <w:pStyle w:val="TableParagraph"/>
              <w:spacing w:before="231"/>
              <w:rPr>
                <w:sz w:val="24"/>
              </w:rPr>
            </w:pPr>
            <w:r>
              <w:rPr>
                <w:sz w:val="24"/>
              </w:rPr>
              <w:t>助）</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0"/>
        </w:rPr>
      </w:pPr>
    </w:p>
    <w:p>
      <w:pPr>
        <w:pStyle w:val="BodyText"/>
        <w:spacing w:before="15"/>
        <w:rPr>
          <w:sz w:val="18"/>
        </w:rPr>
      </w:pPr>
    </w:p>
    <w:p>
      <w:pPr>
        <w:pStyle w:val="BodyText"/>
        <w:spacing w:line="326" w:lineRule="auto" w:before="63"/>
        <w:ind w:left="218" w:right="458"/>
        <w:jc w:val="both"/>
      </w:pPr>
      <w:r>
        <w:rPr>
          <w:b/>
        </w:rPr>
        <w:t>Code 1：</w:t>
      </w:r>
      <w:r>
        <w:rPr>
          <w:spacing w:val="-3"/>
        </w:rPr>
        <w:t>表示电压值或电流值接近了数模转换器</w:t>
      </w:r>
      <w:r>
        <w:rPr/>
        <w:t>（ADC）</w:t>
      </w:r>
      <w:r>
        <w:rPr>
          <w:spacing w:val="-3"/>
        </w:rPr>
        <w:t>分辨极限。</w:t>
      </w:r>
      <w:r>
        <w:rPr>
          <w:spacing w:val="4"/>
        </w:rPr>
        <w:t>上面示例中 </w:t>
      </w:r>
      <w:r>
        <w:rPr/>
        <w:t>Code 1</w:t>
      </w:r>
      <w:r>
        <w:rPr>
          <w:spacing w:val="-3"/>
        </w:rPr>
        <w:t> 的电压读数接近电压范围的分辨率真极限。标有Code </w:t>
      </w:r>
      <w:r>
        <w:rPr/>
        <w:t>1</w:t>
      </w:r>
      <w:r>
        <w:rPr>
          <w:spacing w:val="-10"/>
        </w:rPr>
        <w:t> 上的点并不能视其为准确点，因为它们是分辨率真极限或接近</w:t>
      </w:r>
      <w:r>
        <w:rPr>
          <w:spacing w:val="-7"/>
        </w:rPr>
        <w:t>分辨率极限的数值。</w:t>
      </w:r>
    </w:p>
    <w:p>
      <w:pPr>
        <w:pStyle w:val="BodyText"/>
        <w:spacing w:line="326" w:lineRule="auto"/>
        <w:ind w:left="218" w:right="511"/>
        <w:jc w:val="both"/>
      </w:pPr>
      <w:r>
        <w:rPr>
          <w:b/>
        </w:rPr>
        <w:t>Code </w:t>
      </w:r>
      <w:r>
        <w:rPr>
          <w:b/>
          <w:spacing w:val="-8"/>
        </w:rPr>
        <w:t>2：</w:t>
      </w:r>
      <w:r>
        <w:rPr>
          <w:spacing w:val="-5"/>
        </w:rPr>
        <w:t>表示在采集数据期间发生的硬件变动，这种变动可能是电压</w:t>
      </w:r>
      <w:r>
        <w:rPr>
          <w:spacing w:val="-8"/>
        </w:rPr>
        <w:t>或电流通道上的增益发生了改变或是电流量程的改变。上面示例中更</w:t>
      </w:r>
      <w:r>
        <w:rPr>
          <w:spacing w:val="3"/>
        </w:rPr>
        <w:t>可能是因为电流量程的改变使得先前的点在不同的电流量程内采样引起的。</w:t>
      </w:r>
    </w:p>
    <w:p>
      <w:pPr>
        <w:pStyle w:val="BodyText"/>
        <w:spacing w:line="326" w:lineRule="auto"/>
        <w:ind w:left="218" w:right="509"/>
      </w:pPr>
      <w:r>
        <w:rPr>
          <w:b/>
        </w:rPr>
        <w:t>Overload：</w:t>
      </w:r>
      <w:r>
        <w:rPr/>
        <w:t>表示在数据采集期间电流超过电流量程的极限。假如电流大于规定量程，则不能视此数据点为准确点。</w:t>
      </w:r>
    </w:p>
    <w:p>
      <w:pPr>
        <w:pStyle w:val="Heading4"/>
        <w:numPr>
          <w:ilvl w:val="2"/>
          <w:numId w:val="9"/>
        </w:numPr>
        <w:tabs>
          <w:tab w:pos="1057" w:val="left" w:leader="none"/>
          <w:tab w:pos="1058" w:val="left" w:leader="none"/>
        </w:tabs>
        <w:spacing w:line="240" w:lineRule="auto" w:before="308" w:after="0"/>
        <w:ind w:left="1058" w:right="0" w:hanging="840"/>
        <w:jc w:val="left"/>
      </w:pPr>
      <w:r>
        <w:rPr>
          <w:spacing w:val="-2"/>
        </w:rPr>
        <w:t>叠加管理窗口显示</w:t>
      </w:r>
    </w:p>
    <w:p>
      <w:pPr>
        <w:spacing w:after="0" w:line="240" w:lineRule="auto"/>
        <w:jc w:val="left"/>
        <w:sectPr>
          <w:pgSz w:w="11910" w:h="16840"/>
          <w:pgMar w:header="0" w:footer="975" w:top="1460" w:bottom="1160" w:left="1580" w:right="12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1"/>
        </w:rPr>
      </w:pPr>
    </w:p>
    <w:p>
      <w:pPr>
        <w:pStyle w:val="BodyText"/>
        <w:spacing w:before="64"/>
        <w:ind w:left="306"/>
        <w:jc w:val="center"/>
      </w:pPr>
      <w:r>
        <w:rPr/>
        <w:drawing>
          <wp:anchor distT="0" distB="0" distL="0" distR="0" allowOverlap="1" layoutInCell="1" locked="0" behindDoc="0" simplePos="0" relativeHeight="15763968">
            <wp:simplePos x="0" y="0"/>
            <wp:positionH relativeFrom="page">
              <wp:posOffset>1160565</wp:posOffset>
            </wp:positionH>
            <wp:positionV relativeFrom="paragraph">
              <wp:posOffset>-1251514</wp:posOffset>
            </wp:positionV>
            <wp:extent cx="2646366" cy="1481538"/>
            <wp:effectExtent l="0" t="0" r="0" b="0"/>
            <wp:wrapNone/>
            <wp:docPr id="225" name="image113.png"/>
            <wp:cNvGraphicFramePr>
              <a:graphicFrameLocks noChangeAspect="1"/>
            </wp:cNvGraphicFramePr>
            <a:graphic>
              <a:graphicData uri="http://schemas.openxmlformats.org/drawingml/2006/picture">
                <pic:pic>
                  <pic:nvPicPr>
                    <pic:cNvPr id="226" name="image113.png"/>
                    <pic:cNvPicPr/>
                  </pic:nvPicPr>
                  <pic:blipFill>
                    <a:blip r:embed="rId122" cstate="print"/>
                    <a:stretch>
                      <a:fillRect/>
                    </a:stretch>
                  </pic:blipFill>
                  <pic:spPr>
                    <a:xfrm>
                      <a:off x="0" y="0"/>
                      <a:ext cx="2646366" cy="1481538"/>
                    </a:xfrm>
                    <a:prstGeom prst="rect">
                      <a:avLst/>
                    </a:prstGeom>
                  </pic:spPr>
                </pic:pic>
              </a:graphicData>
            </a:graphic>
          </wp:anchor>
        </w:drawing>
      </w:r>
      <w:r>
        <w:rPr/>
        <w:drawing>
          <wp:anchor distT="0" distB="0" distL="0" distR="0" allowOverlap="1" layoutInCell="1" locked="0" behindDoc="0" simplePos="0" relativeHeight="15764480">
            <wp:simplePos x="0" y="0"/>
            <wp:positionH relativeFrom="page">
              <wp:posOffset>4126865</wp:posOffset>
            </wp:positionH>
            <wp:positionV relativeFrom="paragraph">
              <wp:posOffset>-309118</wp:posOffset>
            </wp:positionV>
            <wp:extent cx="723900" cy="548640"/>
            <wp:effectExtent l="0" t="0" r="0" b="0"/>
            <wp:wrapNone/>
            <wp:docPr id="227" name="image114.png"/>
            <wp:cNvGraphicFramePr>
              <a:graphicFrameLocks noChangeAspect="1"/>
            </wp:cNvGraphicFramePr>
            <a:graphic>
              <a:graphicData uri="http://schemas.openxmlformats.org/drawingml/2006/picture">
                <pic:pic>
                  <pic:nvPicPr>
                    <pic:cNvPr id="228" name="image114.png"/>
                    <pic:cNvPicPr/>
                  </pic:nvPicPr>
                  <pic:blipFill>
                    <a:blip r:embed="rId123" cstate="print"/>
                    <a:stretch>
                      <a:fillRect/>
                    </a:stretch>
                  </pic:blipFill>
                  <pic:spPr>
                    <a:xfrm>
                      <a:off x="0" y="0"/>
                      <a:ext cx="723900" cy="548640"/>
                    </a:xfrm>
                    <a:prstGeom prst="rect">
                      <a:avLst/>
                    </a:prstGeom>
                  </pic:spPr>
                </pic:pic>
              </a:graphicData>
            </a:graphic>
          </wp:anchor>
        </w:drawing>
      </w:r>
      <w:r>
        <w:rPr>
          <w:w w:val="100"/>
        </w:rPr>
        <w:t>或</w:t>
      </w:r>
    </w:p>
    <w:p>
      <w:pPr>
        <w:pStyle w:val="BodyText"/>
        <w:spacing w:before="15"/>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4"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Add Graph</w:t>
            </w:r>
          </w:p>
        </w:tc>
        <w:tc>
          <w:tcPr>
            <w:tcW w:w="2132" w:type="dxa"/>
          </w:tcPr>
          <w:p>
            <w:pPr>
              <w:pStyle w:val="TableParagraph"/>
              <w:ind w:left="106"/>
              <w:rPr>
                <w:sz w:val="24"/>
              </w:rPr>
            </w:pPr>
            <w:r>
              <w:rPr>
                <w:sz w:val="24"/>
              </w:rPr>
              <w:t>添加图表</w:t>
            </w:r>
          </w:p>
        </w:tc>
      </w:tr>
      <w:tr>
        <w:trPr>
          <w:trHeight w:val="626" w:hRule="atLeast"/>
        </w:trPr>
        <w:tc>
          <w:tcPr>
            <w:tcW w:w="2132" w:type="dxa"/>
          </w:tcPr>
          <w:p>
            <w:pPr>
              <w:pStyle w:val="TableParagraph"/>
              <w:spacing w:before="117"/>
              <w:rPr>
                <w:sz w:val="24"/>
              </w:rPr>
            </w:pPr>
            <w:r>
              <w:rPr>
                <w:sz w:val="24"/>
              </w:rPr>
              <w:t>Show Data</w:t>
            </w:r>
          </w:p>
        </w:tc>
        <w:tc>
          <w:tcPr>
            <w:tcW w:w="2134" w:type="dxa"/>
          </w:tcPr>
          <w:p>
            <w:pPr>
              <w:pStyle w:val="TableParagraph"/>
              <w:spacing w:before="117"/>
              <w:rPr>
                <w:sz w:val="24"/>
              </w:rPr>
            </w:pPr>
            <w:r>
              <w:rPr>
                <w:sz w:val="24"/>
              </w:rPr>
              <w:t>显示数据</w:t>
            </w:r>
          </w:p>
        </w:tc>
        <w:tc>
          <w:tcPr>
            <w:tcW w:w="2132" w:type="dxa"/>
          </w:tcPr>
          <w:p>
            <w:pPr>
              <w:pStyle w:val="TableParagraph"/>
              <w:spacing w:before="117"/>
              <w:ind w:left="104"/>
              <w:rPr>
                <w:sz w:val="24"/>
              </w:rPr>
            </w:pPr>
            <w:r>
              <w:rPr>
                <w:sz w:val="24"/>
              </w:rPr>
              <w:t>Show Overlays</w:t>
            </w:r>
          </w:p>
        </w:tc>
        <w:tc>
          <w:tcPr>
            <w:tcW w:w="2132" w:type="dxa"/>
          </w:tcPr>
          <w:p>
            <w:pPr>
              <w:pStyle w:val="TableParagraph"/>
              <w:spacing w:before="117"/>
              <w:ind w:left="106"/>
              <w:rPr>
                <w:sz w:val="24"/>
              </w:rPr>
            </w:pPr>
            <w:r>
              <w:rPr>
                <w:sz w:val="24"/>
              </w:rPr>
              <w:t>显示叠加窗口</w:t>
            </w:r>
          </w:p>
        </w:tc>
      </w:tr>
      <w:tr>
        <w:trPr>
          <w:trHeight w:val="623" w:hRule="atLeast"/>
        </w:trPr>
        <w:tc>
          <w:tcPr>
            <w:tcW w:w="2132" w:type="dxa"/>
          </w:tcPr>
          <w:p>
            <w:pPr>
              <w:pStyle w:val="TableParagraph"/>
              <w:rPr>
                <w:sz w:val="24"/>
              </w:rPr>
            </w:pPr>
            <w:r>
              <w:rPr>
                <w:sz w:val="24"/>
              </w:rPr>
              <w:t>Show E&amp;I</w:t>
            </w:r>
          </w:p>
        </w:tc>
        <w:tc>
          <w:tcPr>
            <w:tcW w:w="2134" w:type="dxa"/>
          </w:tcPr>
          <w:p>
            <w:pPr>
              <w:pStyle w:val="TableParagraph"/>
              <w:rPr>
                <w:sz w:val="24"/>
              </w:rPr>
            </w:pPr>
            <w:r>
              <w:rPr>
                <w:sz w:val="24"/>
              </w:rPr>
              <w:t>显示 E&amp;I</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spacing w:line="326" w:lineRule="auto" w:before="82"/>
        <w:ind w:left="218" w:right="509" w:firstLine="0"/>
        <w:jc w:val="both"/>
        <w:rPr>
          <w:sz w:val="28"/>
        </w:rPr>
      </w:pPr>
      <w:r>
        <w:rPr/>
        <w:drawing>
          <wp:anchor distT="0" distB="0" distL="0" distR="0" allowOverlap="1" layoutInCell="1" locked="0" behindDoc="1" simplePos="0" relativeHeight="482752512">
            <wp:simplePos x="0" y="0"/>
            <wp:positionH relativeFrom="page">
              <wp:posOffset>1142491</wp:posOffset>
            </wp:positionH>
            <wp:positionV relativeFrom="paragraph">
              <wp:posOffset>1199396</wp:posOffset>
            </wp:positionV>
            <wp:extent cx="4008184" cy="2750811"/>
            <wp:effectExtent l="0" t="0" r="0" b="0"/>
            <wp:wrapNone/>
            <wp:docPr id="229" name="image115.png"/>
            <wp:cNvGraphicFramePr>
              <a:graphicFrameLocks noChangeAspect="1"/>
            </wp:cNvGraphicFramePr>
            <a:graphic>
              <a:graphicData uri="http://schemas.openxmlformats.org/drawingml/2006/picture">
                <pic:pic>
                  <pic:nvPicPr>
                    <pic:cNvPr id="230" name="image115.png"/>
                    <pic:cNvPicPr/>
                  </pic:nvPicPr>
                  <pic:blipFill>
                    <a:blip r:embed="rId124" cstate="print"/>
                    <a:stretch>
                      <a:fillRect/>
                    </a:stretch>
                  </pic:blipFill>
                  <pic:spPr>
                    <a:xfrm>
                      <a:off x="0" y="0"/>
                      <a:ext cx="4008184" cy="2750811"/>
                    </a:xfrm>
                    <a:prstGeom prst="rect">
                      <a:avLst/>
                    </a:prstGeom>
                  </pic:spPr>
                </pic:pic>
              </a:graphicData>
            </a:graphic>
          </wp:anchor>
        </w:drawing>
      </w:r>
      <w:r>
        <w:rPr>
          <w:b/>
          <w:sz w:val="28"/>
        </w:rPr>
        <w:t>Show Overlay Manager---</w:t>
      </w:r>
      <w:r>
        <w:rPr>
          <w:sz w:val="28"/>
        </w:rPr>
        <w:t>打开“Overlay Manager”窗口添加之前已有的数据文件或者正在测试的数据文件与当前实时显示的数据文件进行图形对比。</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Overlay Manager</w:t>
            </w:r>
          </w:p>
        </w:tc>
        <w:tc>
          <w:tcPr>
            <w:tcW w:w="2134" w:type="dxa"/>
          </w:tcPr>
          <w:p>
            <w:pPr>
              <w:pStyle w:val="TableParagraph"/>
              <w:rPr>
                <w:sz w:val="24"/>
              </w:rPr>
            </w:pPr>
            <w:r>
              <w:rPr>
                <w:sz w:val="24"/>
              </w:rPr>
              <w:t>叠加管理器</w:t>
            </w:r>
          </w:p>
        </w:tc>
        <w:tc>
          <w:tcPr>
            <w:tcW w:w="2132" w:type="dxa"/>
          </w:tcPr>
          <w:p>
            <w:pPr>
              <w:pStyle w:val="TableParagraph"/>
              <w:ind w:left="104"/>
              <w:rPr>
                <w:sz w:val="24"/>
              </w:rPr>
            </w:pPr>
            <w:r>
              <w:rPr>
                <w:sz w:val="24"/>
              </w:rPr>
              <w:t>Add</w:t>
            </w:r>
          </w:p>
        </w:tc>
        <w:tc>
          <w:tcPr>
            <w:tcW w:w="2132" w:type="dxa"/>
          </w:tcPr>
          <w:p>
            <w:pPr>
              <w:pStyle w:val="TableParagraph"/>
              <w:ind w:left="106"/>
              <w:rPr>
                <w:sz w:val="24"/>
              </w:rPr>
            </w:pPr>
            <w:r>
              <w:rPr>
                <w:sz w:val="24"/>
              </w:rPr>
              <w:t>添加</w:t>
            </w:r>
          </w:p>
        </w:tc>
      </w:tr>
      <w:tr>
        <w:trPr>
          <w:trHeight w:val="623" w:hRule="atLeast"/>
        </w:trPr>
        <w:tc>
          <w:tcPr>
            <w:tcW w:w="2132" w:type="dxa"/>
          </w:tcPr>
          <w:p>
            <w:pPr>
              <w:pStyle w:val="TableParagraph"/>
              <w:rPr>
                <w:sz w:val="24"/>
              </w:rPr>
            </w:pPr>
            <w:r>
              <w:rPr>
                <w:sz w:val="24"/>
              </w:rPr>
              <w:t>Edit</w:t>
            </w:r>
          </w:p>
        </w:tc>
        <w:tc>
          <w:tcPr>
            <w:tcW w:w="2134" w:type="dxa"/>
          </w:tcPr>
          <w:p>
            <w:pPr>
              <w:pStyle w:val="TableParagraph"/>
              <w:rPr>
                <w:sz w:val="24"/>
              </w:rPr>
            </w:pPr>
            <w:r>
              <w:rPr>
                <w:sz w:val="24"/>
              </w:rPr>
              <w:t>编辑</w:t>
            </w:r>
          </w:p>
        </w:tc>
        <w:tc>
          <w:tcPr>
            <w:tcW w:w="2132" w:type="dxa"/>
          </w:tcPr>
          <w:p>
            <w:pPr>
              <w:pStyle w:val="TableParagraph"/>
              <w:ind w:left="104"/>
              <w:rPr>
                <w:sz w:val="24"/>
              </w:rPr>
            </w:pPr>
            <w:r>
              <w:rPr>
                <w:sz w:val="24"/>
              </w:rPr>
              <w:t>Delete</w:t>
            </w:r>
          </w:p>
        </w:tc>
        <w:tc>
          <w:tcPr>
            <w:tcW w:w="2132" w:type="dxa"/>
          </w:tcPr>
          <w:p>
            <w:pPr>
              <w:pStyle w:val="TableParagraph"/>
              <w:ind w:left="106"/>
              <w:rPr>
                <w:sz w:val="24"/>
              </w:rPr>
            </w:pPr>
            <w:r>
              <w:rPr>
                <w:sz w:val="24"/>
              </w:rPr>
              <w:t>删除</w:t>
            </w:r>
          </w:p>
        </w:tc>
      </w:tr>
    </w:tbl>
    <w:p>
      <w:pPr>
        <w:spacing w:after="0"/>
        <w:rPr>
          <w:sz w:val="24"/>
        </w:rPr>
        <w:sectPr>
          <w:pgSz w:w="11910" w:h="16840"/>
          <w:pgMar w:header="0" w:footer="975" w:top="15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File Name</w:t>
            </w:r>
          </w:p>
        </w:tc>
        <w:tc>
          <w:tcPr>
            <w:tcW w:w="2134" w:type="dxa"/>
          </w:tcPr>
          <w:p>
            <w:pPr>
              <w:pStyle w:val="TableParagraph"/>
              <w:rPr>
                <w:sz w:val="24"/>
              </w:rPr>
            </w:pPr>
            <w:r>
              <w:rPr>
                <w:sz w:val="24"/>
              </w:rPr>
              <w:t>文件名称</w:t>
            </w:r>
          </w:p>
        </w:tc>
        <w:tc>
          <w:tcPr>
            <w:tcW w:w="2132" w:type="dxa"/>
          </w:tcPr>
          <w:p>
            <w:pPr>
              <w:pStyle w:val="TableParagraph"/>
              <w:ind w:left="104"/>
              <w:rPr>
                <w:sz w:val="24"/>
              </w:rPr>
            </w:pPr>
            <w:r>
              <w:rPr>
                <w:sz w:val="24"/>
              </w:rPr>
              <w:t>Color</w:t>
            </w:r>
          </w:p>
        </w:tc>
        <w:tc>
          <w:tcPr>
            <w:tcW w:w="2132" w:type="dxa"/>
          </w:tcPr>
          <w:p>
            <w:pPr>
              <w:pStyle w:val="TableParagraph"/>
              <w:ind w:left="106"/>
              <w:rPr>
                <w:sz w:val="24"/>
              </w:rPr>
            </w:pPr>
            <w:r>
              <w:rPr>
                <w:sz w:val="24"/>
              </w:rPr>
              <w:t>颜色</w:t>
            </w:r>
          </w:p>
        </w:tc>
      </w:tr>
      <w:tr>
        <w:trPr>
          <w:trHeight w:val="623" w:hRule="atLeast"/>
        </w:trPr>
        <w:tc>
          <w:tcPr>
            <w:tcW w:w="2132" w:type="dxa"/>
          </w:tcPr>
          <w:p>
            <w:pPr>
              <w:pStyle w:val="TableParagraph"/>
              <w:rPr>
                <w:sz w:val="24"/>
              </w:rPr>
            </w:pPr>
            <w:r>
              <w:rPr>
                <w:sz w:val="24"/>
              </w:rPr>
              <w:t>Symbol</w:t>
            </w:r>
          </w:p>
        </w:tc>
        <w:tc>
          <w:tcPr>
            <w:tcW w:w="2134" w:type="dxa"/>
          </w:tcPr>
          <w:p>
            <w:pPr>
              <w:pStyle w:val="TableParagraph"/>
              <w:rPr>
                <w:sz w:val="24"/>
              </w:rPr>
            </w:pPr>
            <w:r>
              <w:rPr>
                <w:sz w:val="24"/>
              </w:rPr>
              <w:t>标记</w:t>
            </w:r>
          </w:p>
        </w:tc>
        <w:tc>
          <w:tcPr>
            <w:tcW w:w="2132" w:type="dxa"/>
          </w:tcPr>
          <w:p>
            <w:pPr>
              <w:pStyle w:val="TableParagraph"/>
              <w:ind w:left="104"/>
              <w:rPr>
                <w:sz w:val="24"/>
              </w:rPr>
            </w:pPr>
            <w:r>
              <w:rPr>
                <w:sz w:val="24"/>
              </w:rPr>
              <w:t>Nothing</w:t>
            </w:r>
          </w:p>
        </w:tc>
        <w:tc>
          <w:tcPr>
            <w:tcW w:w="2132" w:type="dxa"/>
          </w:tcPr>
          <w:p>
            <w:pPr>
              <w:pStyle w:val="TableParagraph"/>
              <w:ind w:left="106"/>
              <w:rPr>
                <w:sz w:val="24"/>
              </w:rPr>
            </w:pPr>
            <w:r>
              <w:rPr>
                <w:sz w:val="24"/>
              </w:rPr>
              <w:t>无</w:t>
            </w:r>
          </w:p>
        </w:tc>
      </w:tr>
    </w:tbl>
    <w:p>
      <w:pPr>
        <w:pStyle w:val="BodyText"/>
        <w:rPr>
          <w:sz w:val="20"/>
        </w:rPr>
      </w:pPr>
    </w:p>
    <w:p>
      <w:pPr>
        <w:pStyle w:val="BodyText"/>
        <w:spacing w:before="3"/>
        <w:rPr>
          <w:sz w:val="19"/>
        </w:rPr>
      </w:pPr>
    </w:p>
    <w:p>
      <w:pPr>
        <w:pStyle w:val="Heading4"/>
        <w:numPr>
          <w:ilvl w:val="3"/>
          <w:numId w:val="9"/>
        </w:numPr>
        <w:tabs>
          <w:tab w:pos="1058" w:val="left" w:leader="none"/>
        </w:tabs>
        <w:spacing w:line="240" w:lineRule="auto" w:before="64" w:after="0"/>
        <w:ind w:left="1058" w:right="0" w:hanging="840"/>
        <w:jc w:val="both"/>
      </w:pPr>
      <w:r>
        <w:rPr>
          <w:spacing w:val="-1"/>
        </w:rPr>
        <w:t>实时仪器数据叠加</w:t>
      </w:r>
      <w:r>
        <w:rPr/>
        <w:t>/添加叠加文件</w:t>
      </w:r>
    </w:p>
    <w:p>
      <w:pPr>
        <w:pStyle w:val="BodyText"/>
        <w:spacing w:line="326" w:lineRule="auto" w:before="164"/>
        <w:ind w:left="218" w:right="508"/>
        <w:jc w:val="both"/>
      </w:pPr>
      <w:r>
        <w:rPr/>
        <w:drawing>
          <wp:anchor distT="0" distB="0" distL="0" distR="0" allowOverlap="1" layoutInCell="1" locked="0" behindDoc="1" simplePos="0" relativeHeight="482753024">
            <wp:simplePos x="0" y="0"/>
            <wp:positionH relativeFrom="page">
              <wp:posOffset>1142491</wp:posOffset>
            </wp:positionH>
            <wp:positionV relativeFrom="paragraph">
              <wp:posOffset>2450770</wp:posOffset>
            </wp:positionV>
            <wp:extent cx="2533956" cy="3721810"/>
            <wp:effectExtent l="0" t="0" r="0" b="0"/>
            <wp:wrapNone/>
            <wp:docPr id="231" name="image116.png"/>
            <wp:cNvGraphicFramePr>
              <a:graphicFrameLocks noChangeAspect="1"/>
            </wp:cNvGraphicFramePr>
            <a:graphic>
              <a:graphicData uri="http://schemas.openxmlformats.org/drawingml/2006/picture">
                <pic:pic>
                  <pic:nvPicPr>
                    <pic:cNvPr id="232" name="image116.png"/>
                    <pic:cNvPicPr/>
                  </pic:nvPicPr>
                  <pic:blipFill>
                    <a:blip r:embed="rId125" cstate="print"/>
                    <a:stretch>
                      <a:fillRect/>
                    </a:stretch>
                  </pic:blipFill>
                  <pic:spPr>
                    <a:xfrm>
                      <a:off x="0" y="0"/>
                      <a:ext cx="2533956" cy="3721810"/>
                    </a:xfrm>
                    <a:prstGeom prst="rect">
                      <a:avLst/>
                    </a:prstGeom>
                  </pic:spPr>
                </pic:pic>
              </a:graphicData>
            </a:graphic>
          </wp:anchor>
        </w:drawing>
      </w:r>
      <w:r>
        <w:rPr>
          <w:spacing w:val="-7"/>
        </w:rPr>
        <w:t>点击添加按钮打开一个列表选项，然后或者选择</w:t>
      </w:r>
      <w:r>
        <w:rPr/>
        <w:t>“Browse</w:t>
      </w:r>
      <w:r>
        <w:rPr>
          <w:spacing w:val="-3"/>
        </w:rPr>
        <w:t>”菜单或者</w:t>
      </w:r>
      <w:r>
        <w:rPr/>
        <w:t>选择其它的仪器/通道，在下面右边的示例窗口中列出了两台仪器， </w:t>
      </w:r>
      <w:r>
        <w:rPr>
          <w:spacing w:val="4"/>
        </w:rPr>
        <w:t>其中 </w:t>
      </w:r>
      <w:r>
        <w:rPr/>
        <w:t>12199389</w:t>
      </w:r>
      <w:r>
        <w:rPr>
          <w:spacing w:val="1"/>
        </w:rPr>
        <w:t> 作为首选仪器而 </w:t>
      </w:r>
      <w:r>
        <w:rPr/>
        <w:t>48120018</w:t>
      </w:r>
      <w:r>
        <w:rPr>
          <w:spacing w:val="-2"/>
        </w:rPr>
        <w:t> 的数据将被添加进行叠加。</w:t>
      </w:r>
      <w:r>
        <w:rPr>
          <w:spacing w:val="-10"/>
        </w:rPr>
        <w:t>从列表中选择仪器并双击鼠标，此时它的数据就会与首选仪器的数据</w:t>
      </w:r>
      <w:r>
        <w:rPr>
          <w:spacing w:val="-9"/>
        </w:rPr>
        <w:t>在图形视窗中自动进行叠加，叠加管理窗口将发生改变以反映所选择</w:t>
      </w:r>
      <w:r>
        <w:rPr>
          <w:spacing w:val="-6"/>
        </w:rPr>
        <w:t>的仪器数据与首选仪器的数据的叠加状态。</w:t>
      </w:r>
    </w:p>
    <w:p>
      <w:pPr>
        <w:pStyle w:val="BodyText"/>
        <w:ind w:left="4375"/>
        <w:rPr>
          <w:sz w:val="20"/>
        </w:rPr>
      </w:pPr>
      <w:r>
        <w:rPr>
          <w:sz w:val="20"/>
        </w:rPr>
        <w:drawing>
          <wp:inline distT="0" distB="0" distL="0" distR="0">
            <wp:extent cx="2518426" cy="3679317"/>
            <wp:effectExtent l="0" t="0" r="0" b="0"/>
            <wp:docPr id="233" name="image117.png"/>
            <wp:cNvGraphicFramePr>
              <a:graphicFrameLocks noChangeAspect="1"/>
            </wp:cNvGraphicFramePr>
            <a:graphic>
              <a:graphicData uri="http://schemas.openxmlformats.org/drawingml/2006/picture">
                <pic:pic>
                  <pic:nvPicPr>
                    <pic:cNvPr id="234" name="image117.png"/>
                    <pic:cNvPicPr/>
                  </pic:nvPicPr>
                  <pic:blipFill>
                    <a:blip r:embed="rId126" cstate="print"/>
                    <a:stretch>
                      <a:fillRect/>
                    </a:stretch>
                  </pic:blipFill>
                  <pic:spPr>
                    <a:xfrm>
                      <a:off x="0" y="0"/>
                      <a:ext cx="2518426" cy="3679317"/>
                    </a:xfrm>
                    <a:prstGeom prst="rect">
                      <a:avLst/>
                    </a:prstGeom>
                  </pic:spPr>
                </pic:pic>
              </a:graphicData>
            </a:graphic>
          </wp:inline>
        </w:drawing>
      </w:r>
      <w:r>
        <w:rPr>
          <w:sz w:val="20"/>
        </w:rPr>
      </w:r>
    </w:p>
    <w:p>
      <w:pPr>
        <w:pStyle w:val="BodyText"/>
        <w:spacing w:line="326" w:lineRule="auto" w:before="132"/>
        <w:ind w:left="218" w:right="515"/>
        <w:jc w:val="both"/>
      </w:pPr>
      <w:r>
        <w:rPr/>
        <w:t>如下窗口显示，仪器 48120018 的数据正在与当前仪器的数据进行叠加。</w:t>
      </w:r>
    </w:p>
    <w:p>
      <w:pPr>
        <w:spacing w:after="0" w:line="326" w:lineRule="auto"/>
        <w:jc w:val="both"/>
        <w:sectPr>
          <w:pgSz w:w="11910" w:h="16840"/>
          <w:pgMar w:header="0" w:footer="975" w:top="1420" w:bottom="1160" w:left="1580" w:right="1280"/>
        </w:sectPr>
      </w:pPr>
    </w:p>
    <w:p>
      <w:pPr>
        <w:pStyle w:val="BodyText"/>
        <w:ind w:left="219"/>
        <w:rPr>
          <w:sz w:val="20"/>
        </w:rPr>
      </w:pPr>
      <w:r>
        <w:rPr>
          <w:sz w:val="20"/>
        </w:rPr>
        <w:drawing>
          <wp:inline distT="0" distB="0" distL="0" distR="0">
            <wp:extent cx="2906344" cy="1685925"/>
            <wp:effectExtent l="0" t="0" r="0" b="0"/>
            <wp:docPr id="235" name="image118.png"/>
            <wp:cNvGraphicFramePr>
              <a:graphicFrameLocks noChangeAspect="1"/>
            </wp:cNvGraphicFramePr>
            <a:graphic>
              <a:graphicData uri="http://schemas.openxmlformats.org/drawingml/2006/picture">
                <pic:pic>
                  <pic:nvPicPr>
                    <pic:cNvPr id="236" name="image118.png"/>
                    <pic:cNvPicPr/>
                  </pic:nvPicPr>
                  <pic:blipFill>
                    <a:blip r:embed="rId127" cstate="print"/>
                    <a:stretch>
                      <a:fillRect/>
                    </a:stretch>
                  </pic:blipFill>
                  <pic:spPr>
                    <a:xfrm>
                      <a:off x="0" y="0"/>
                      <a:ext cx="2906344" cy="1685925"/>
                    </a:xfrm>
                    <a:prstGeom prst="rect">
                      <a:avLst/>
                    </a:prstGeom>
                  </pic:spPr>
                </pic:pic>
              </a:graphicData>
            </a:graphic>
          </wp:inline>
        </w:drawing>
      </w:r>
      <w:r>
        <w:rPr>
          <w:sz w:val="20"/>
        </w:rPr>
      </w:r>
    </w:p>
    <w:p>
      <w:pPr>
        <w:pStyle w:val="BodyText"/>
        <w:spacing w:before="12"/>
        <w:rPr>
          <w:sz w:val="5"/>
        </w:rPr>
      </w:pPr>
    </w:p>
    <w:p>
      <w:pPr>
        <w:pStyle w:val="BodyText"/>
        <w:spacing w:line="326" w:lineRule="auto" w:before="63"/>
        <w:ind w:left="218" w:right="511"/>
        <w:jc w:val="both"/>
      </w:pPr>
      <w:r>
        <w:rPr>
          <w:spacing w:val="-10"/>
        </w:rPr>
        <w:t>当实验正在运行时，添加到同一图形视窗内的所有仪器的数据将会更</w:t>
      </w:r>
      <w:r>
        <w:rPr>
          <w:spacing w:val="-12"/>
        </w:rPr>
        <w:t>新。一旦图形视窗叠加完成，叠加管理窗口将不再显示的当前正在使</w:t>
      </w:r>
      <w:r>
        <w:rPr>
          <w:spacing w:val="-11"/>
        </w:rPr>
        <w:t>用的首选仪器</w:t>
      </w:r>
      <w:r>
        <w:rPr>
          <w:spacing w:val="-3"/>
        </w:rPr>
        <w:t>（</w:t>
      </w:r>
      <w:r>
        <w:rPr>
          <w:spacing w:val="-2"/>
        </w:rPr>
        <w:t>原始图形</w:t>
      </w:r>
      <w:r>
        <w:rPr>
          <w:spacing w:val="-24"/>
        </w:rPr>
        <w:t>）</w:t>
      </w:r>
      <w:r>
        <w:rPr>
          <w:spacing w:val="-9"/>
        </w:rPr>
        <w:t>的序列号。注意，只有跟首选仪器的数据</w:t>
      </w:r>
      <w:r>
        <w:rPr>
          <w:spacing w:val="-15"/>
        </w:rPr>
        <w:t>相关的数据才可以在同一叠加窗口内进行分析。然而，可以使用 </w:t>
      </w:r>
      <w:r>
        <w:rPr/>
        <w:t>Zoom </w:t>
      </w:r>
      <w:r>
        <w:rPr>
          <w:spacing w:val="-3"/>
        </w:rPr>
        <w:t>功能对同一个叠加窗口内的所有图形进行同步放大。</w:t>
      </w:r>
    </w:p>
    <w:p>
      <w:pPr>
        <w:pStyle w:val="BodyText"/>
        <w:spacing w:line="457" w:lineRule="exact"/>
        <w:ind w:left="218"/>
      </w:pPr>
      <w:r>
        <w:rPr/>
        <w:t>下面窗口显示的是两个仪器的循环电位脉冲实验数据的叠加情况</w:t>
      </w:r>
    </w:p>
    <w:p>
      <w:pPr>
        <w:pStyle w:val="BodyText"/>
        <w:spacing w:before="7"/>
        <w:rPr>
          <w:sz w:val="10"/>
        </w:rPr>
      </w:pPr>
      <w:r>
        <w:rPr/>
        <w:drawing>
          <wp:anchor distT="0" distB="0" distL="0" distR="0" allowOverlap="1" layoutInCell="1" locked="0" behindDoc="0" simplePos="0" relativeHeight="73">
            <wp:simplePos x="0" y="0"/>
            <wp:positionH relativeFrom="page">
              <wp:posOffset>1142491</wp:posOffset>
            </wp:positionH>
            <wp:positionV relativeFrom="paragraph">
              <wp:posOffset>133360</wp:posOffset>
            </wp:positionV>
            <wp:extent cx="5244436" cy="3382899"/>
            <wp:effectExtent l="0" t="0" r="0" b="0"/>
            <wp:wrapTopAndBottom/>
            <wp:docPr id="237" name="image119.jpeg"/>
            <wp:cNvGraphicFramePr>
              <a:graphicFrameLocks noChangeAspect="1"/>
            </wp:cNvGraphicFramePr>
            <a:graphic>
              <a:graphicData uri="http://schemas.openxmlformats.org/drawingml/2006/picture">
                <pic:pic>
                  <pic:nvPicPr>
                    <pic:cNvPr id="238" name="image119.jpeg"/>
                    <pic:cNvPicPr/>
                  </pic:nvPicPr>
                  <pic:blipFill>
                    <a:blip r:embed="rId128" cstate="print"/>
                    <a:stretch>
                      <a:fillRect/>
                    </a:stretch>
                  </pic:blipFill>
                  <pic:spPr>
                    <a:xfrm>
                      <a:off x="0" y="0"/>
                      <a:ext cx="5244436" cy="3382899"/>
                    </a:xfrm>
                    <a:prstGeom prst="rect">
                      <a:avLst/>
                    </a:prstGeom>
                  </pic:spPr>
                </pic:pic>
              </a:graphicData>
            </a:graphic>
          </wp:anchor>
        </w:drawing>
      </w:r>
    </w:p>
    <w:p>
      <w:pPr>
        <w:pStyle w:val="BodyText"/>
        <w:spacing w:line="326" w:lineRule="auto" w:before="215"/>
        <w:ind w:left="218" w:right="511"/>
      </w:pPr>
      <w:r>
        <w:rPr/>
        <w:t>如章节 4.3.1.1</w:t>
      </w:r>
      <w:r>
        <w:rPr>
          <w:spacing w:val="-3"/>
        </w:rPr>
        <w:t> 所述利用图属性</w:t>
      </w:r>
      <w:r>
        <w:rPr/>
        <w:t>（Graph</w:t>
      </w:r>
      <w:r>
        <w:rPr>
          <w:spacing w:val="52"/>
        </w:rPr>
        <w:t> </w:t>
      </w:r>
      <w:r>
        <w:rPr/>
        <w:t>property）</w:t>
      </w:r>
      <w:r>
        <w:rPr>
          <w:spacing w:val="-2"/>
        </w:rPr>
        <w:t>窗口中的 </w:t>
      </w:r>
      <w:r>
        <w:rPr/>
        <w:t>Legend</w:t>
      </w:r>
      <w:r>
        <w:rPr>
          <w:spacing w:val="1"/>
        </w:rPr>
        <w:t> 特</w:t>
      </w:r>
      <w:r>
        <w:rPr>
          <w:spacing w:val="-3"/>
        </w:rPr>
        <w:t>性可以去判断数据是属于哪台仪器。</w:t>
      </w:r>
    </w:p>
    <w:p>
      <w:pPr>
        <w:pStyle w:val="BodyText"/>
        <w:spacing w:line="458" w:lineRule="exact"/>
        <w:ind w:left="218"/>
      </w:pPr>
      <w:r>
        <w:rPr/>
        <w:t>如需要将已采集的一个文件与当前的数据文件进行叠加，选择叠加管</w:t>
      </w:r>
    </w:p>
    <w:p>
      <w:pPr>
        <w:spacing w:after="0" w:line="458" w:lineRule="exact"/>
        <w:sectPr>
          <w:pgSz w:w="11910" w:h="16840"/>
          <w:pgMar w:header="0" w:footer="975" w:top="1500" w:bottom="1160" w:left="1580" w:right="1280"/>
        </w:sectPr>
      </w:pPr>
    </w:p>
    <w:p>
      <w:pPr>
        <w:pStyle w:val="BodyText"/>
        <w:spacing w:line="326" w:lineRule="auto" w:before="44"/>
        <w:ind w:left="218" w:right="508"/>
      </w:pPr>
      <w:r>
        <w:rPr/>
        <w:drawing>
          <wp:anchor distT="0" distB="0" distL="0" distR="0" allowOverlap="1" layoutInCell="1" locked="0" behindDoc="0" simplePos="0" relativeHeight="15766528">
            <wp:simplePos x="0" y="0"/>
            <wp:positionH relativeFrom="page">
              <wp:posOffset>1142491</wp:posOffset>
            </wp:positionH>
            <wp:positionV relativeFrom="paragraph">
              <wp:posOffset>805703</wp:posOffset>
            </wp:positionV>
            <wp:extent cx="4686327" cy="3466274"/>
            <wp:effectExtent l="0" t="0" r="0" b="0"/>
            <wp:wrapNone/>
            <wp:docPr id="239" name="image120.jpeg"/>
            <wp:cNvGraphicFramePr>
              <a:graphicFrameLocks noChangeAspect="1"/>
            </wp:cNvGraphicFramePr>
            <a:graphic>
              <a:graphicData uri="http://schemas.openxmlformats.org/drawingml/2006/picture">
                <pic:pic>
                  <pic:nvPicPr>
                    <pic:cNvPr id="240" name="image120.jpeg"/>
                    <pic:cNvPicPr/>
                  </pic:nvPicPr>
                  <pic:blipFill>
                    <a:blip r:embed="rId129" cstate="print"/>
                    <a:stretch>
                      <a:fillRect/>
                    </a:stretch>
                  </pic:blipFill>
                  <pic:spPr>
                    <a:xfrm>
                      <a:off x="0" y="0"/>
                      <a:ext cx="4686327" cy="3466274"/>
                    </a:xfrm>
                    <a:prstGeom prst="rect">
                      <a:avLst/>
                    </a:prstGeom>
                  </pic:spPr>
                </pic:pic>
              </a:graphicData>
            </a:graphic>
          </wp:anchor>
        </w:drawing>
      </w:r>
      <w:r>
        <w:rPr>
          <w:spacing w:val="-10"/>
        </w:rPr>
        <w:t>理器上的“添加”按钮。此时将打开一个标题为“选择叠加数据”窗</w:t>
      </w:r>
      <w:r>
        <w:rPr>
          <w:spacing w:val="-6"/>
        </w:rPr>
        <w:t>口，用户可选择一个文件与当前的数据文件进行叠加。</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8"/>
        <w:rPr>
          <w:sz w:val="20"/>
        </w:rPr>
      </w:pPr>
    </w:p>
    <w:p>
      <w:pPr>
        <w:pStyle w:val="BodyText"/>
        <w:spacing w:line="326" w:lineRule="auto"/>
        <w:ind w:left="218" w:right="372"/>
      </w:pPr>
      <w:r>
        <w:rPr>
          <w:spacing w:val="-51"/>
          <w:w w:val="100"/>
        </w:rPr>
        <w:t>注意：“</w:t>
      </w:r>
      <w:r>
        <w:rPr>
          <w:spacing w:val="-3"/>
          <w:w w:val="100"/>
        </w:rPr>
        <w:t>S</w:t>
      </w:r>
      <w:r>
        <w:rPr>
          <w:w w:val="100"/>
        </w:rPr>
        <w:t>h</w:t>
      </w:r>
      <w:r>
        <w:rPr>
          <w:spacing w:val="-2"/>
          <w:w w:val="100"/>
        </w:rPr>
        <w:t>i</w:t>
      </w:r>
      <w:r>
        <w:rPr>
          <w:w w:val="100"/>
        </w:rPr>
        <w:t>ft</w:t>
      </w:r>
      <w:r>
        <w:rPr>
          <w:spacing w:val="-11"/>
          <w:w w:val="100"/>
        </w:rPr>
        <w:t>”键可以用来选择一个范围的数据文件进行叠加或“</w:t>
      </w:r>
      <w:r>
        <w:rPr>
          <w:w w:val="100"/>
        </w:rPr>
        <w:t>C</w:t>
      </w:r>
      <w:r>
        <w:rPr>
          <w:spacing w:val="-2"/>
          <w:w w:val="100"/>
        </w:rPr>
        <w:t>t</w:t>
      </w:r>
      <w:r>
        <w:rPr>
          <w:w w:val="100"/>
        </w:rPr>
        <w:t>r</w:t>
      </w:r>
      <w:r>
        <w:rPr>
          <w:spacing w:val="-2"/>
          <w:w w:val="100"/>
        </w:rPr>
        <w:t>l</w:t>
      </w:r>
      <w:r>
        <w:rPr>
          <w:w w:val="100"/>
        </w:rPr>
        <w:t>”</w:t>
      </w:r>
      <w:r>
        <w:rPr>
          <w:spacing w:val="-3"/>
        </w:rPr>
        <w:t>键可以用来从打开的窗口中选择多个数据文件。</w:t>
      </w:r>
    </w:p>
    <w:p>
      <w:pPr>
        <w:pStyle w:val="Heading4"/>
        <w:spacing w:line="458" w:lineRule="exact"/>
      </w:pPr>
      <w:r>
        <w:rPr/>
        <w:t>注：叠加的数据不能选择用于分析，只有激活的数据才可被选择分析。</w:t>
      </w:r>
    </w:p>
    <w:p>
      <w:pPr>
        <w:spacing w:after="0" w:line="458" w:lineRule="exact"/>
        <w:sectPr>
          <w:pgSz w:w="11910" w:h="16840"/>
          <w:pgMar w:header="0" w:footer="975" w:top="1460" w:bottom="1160" w:left="1580" w:right="1280"/>
        </w:sectPr>
      </w:pPr>
    </w:p>
    <w:p>
      <w:pPr>
        <w:pStyle w:val="BodyText"/>
        <w:ind w:left="219"/>
        <w:rPr>
          <w:sz w:val="20"/>
        </w:rPr>
      </w:pPr>
      <w:r>
        <w:rPr>
          <w:sz w:val="20"/>
        </w:rPr>
        <w:drawing>
          <wp:inline distT="0" distB="0" distL="0" distR="0">
            <wp:extent cx="5250298" cy="3920490"/>
            <wp:effectExtent l="0" t="0" r="0" b="0"/>
            <wp:docPr id="241" name="image121.png"/>
            <wp:cNvGraphicFramePr>
              <a:graphicFrameLocks noChangeAspect="1"/>
            </wp:cNvGraphicFramePr>
            <a:graphic>
              <a:graphicData uri="http://schemas.openxmlformats.org/drawingml/2006/picture">
                <pic:pic>
                  <pic:nvPicPr>
                    <pic:cNvPr id="242" name="image121.png"/>
                    <pic:cNvPicPr/>
                  </pic:nvPicPr>
                  <pic:blipFill>
                    <a:blip r:embed="rId130" cstate="print"/>
                    <a:stretch>
                      <a:fillRect/>
                    </a:stretch>
                  </pic:blipFill>
                  <pic:spPr>
                    <a:xfrm>
                      <a:off x="0" y="0"/>
                      <a:ext cx="5250298" cy="3920490"/>
                    </a:xfrm>
                    <a:prstGeom prst="rect">
                      <a:avLst/>
                    </a:prstGeom>
                  </pic:spPr>
                </pic:pic>
              </a:graphicData>
            </a:graphic>
          </wp:inline>
        </w:drawing>
      </w:r>
      <w:r>
        <w:rPr>
          <w:sz w:val="20"/>
        </w:rPr>
      </w:r>
    </w:p>
    <w:p>
      <w:pPr>
        <w:pStyle w:val="BodyText"/>
        <w:spacing w:line="326" w:lineRule="auto" w:before="131"/>
        <w:ind w:left="218" w:right="509"/>
      </w:pPr>
      <w:r>
        <w:rPr/>
        <w:drawing>
          <wp:anchor distT="0" distB="0" distL="0" distR="0" allowOverlap="1" layoutInCell="1" locked="0" behindDoc="0" simplePos="0" relativeHeight="75">
            <wp:simplePos x="0" y="0"/>
            <wp:positionH relativeFrom="page">
              <wp:posOffset>1142491</wp:posOffset>
            </wp:positionH>
            <wp:positionV relativeFrom="paragraph">
              <wp:posOffset>913645</wp:posOffset>
            </wp:positionV>
            <wp:extent cx="2801270" cy="1800225"/>
            <wp:effectExtent l="0" t="0" r="0" b="0"/>
            <wp:wrapTopAndBottom/>
            <wp:docPr id="243" name="image122.png"/>
            <wp:cNvGraphicFramePr>
              <a:graphicFrameLocks noChangeAspect="1"/>
            </wp:cNvGraphicFramePr>
            <a:graphic>
              <a:graphicData uri="http://schemas.openxmlformats.org/drawingml/2006/picture">
                <pic:pic>
                  <pic:nvPicPr>
                    <pic:cNvPr id="244" name="image122.png"/>
                    <pic:cNvPicPr/>
                  </pic:nvPicPr>
                  <pic:blipFill>
                    <a:blip r:embed="rId131" cstate="print"/>
                    <a:stretch>
                      <a:fillRect/>
                    </a:stretch>
                  </pic:blipFill>
                  <pic:spPr>
                    <a:xfrm>
                      <a:off x="0" y="0"/>
                      <a:ext cx="2801270" cy="1800225"/>
                    </a:xfrm>
                    <a:prstGeom prst="rect">
                      <a:avLst/>
                    </a:prstGeom>
                  </pic:spPr>
                </pic:pic>
              </a:graphicData>
            </a:graphic>
          </wp:anchor>
        </w:drawing>
      </w:r>
      <w:r>
        <w:rPr/>
        <w:t>上图中 20mV</w:t>
      </w:r>
      <w:r>
        <w:rPr>
          <w:spacing w:val="-7"/>
        </w:rPr>
        <w:t> 为激活文件，而 </w:t>
      </w:r>
      <w:r>
        <w:rPr/>
        <w:t>100mV 与 1000mV</w:t>
      </w:r>
      <w:r>
        <w:rPr>
          <w:spacing w:val="-8"/>
        </w:rPr>
        <w:t> 为叠加文件，在叠加</w:t>
      </w:r>
      <w:r>
        <w:rPr>
          <w:spacing w:val="-5"/>
        </w:rPr>
        <w:t>管理窗口中仅显示所叠加的文件，如下。</w:t>
      </w:r>
    </w:p>
    <w:p>
      <w:pPr>
        <w:pStyle w:val="BodyText"/>
        <w:spacing w:before="1"/>
        <w:rPr>
          <w:sz w:val="50"/>
        </w:rPr>
      </w:pPr>
    </w:p>
    <w:p>
      <w:pPr>
        <w:pStyle w:val="Heading4"/>
        <w:numPr>
          <w:ilvl w:val="3"/>
          <w:numId w:val="9"/>
        </w:numPr>
        <w:tabs>
          <w:tab w:pos="1058" w:val="left" w:leader="none"/>
        </w:tabs>
        <w:spacing w:line="240" w:lineRule="auto" w:before="0" w:after="0"/>
        <w:ind w:left="1058" w:right="0" w:hanging="840"/>
        <w:jc w:val="left"/>
      </w:pPr>
      <w:r>
        <w:rPr/>
        <w:t>叠加编辑</w:t>
      </w:r>
    </w:p>
    <w:p>
      <w:pPr>
        <w:pStyle w:val="BodyText"/>
        <w:spacing w:line="326" w:lineRule="auto" w:before="165"/>
        <w:ind w:left="218" w:right="511"/>
      </w:pPr>
      <w:r>
        <w:rPr>
          <w:spacing w:val="-10"/>
        </w:rPr>
        <w:t>叠加管理窗口中的“编辑”按钮可以打开本对话框，在此对话框内可</w:t>
      </w:r>
      <w:r>
        <w:rPr>
          <w:spacing w:val="-3"/>
        </w:rPr>
        <w:t>以为叠加数据选择颜色和标记符号。</w:t>
      </w:r>
    </w:p>
    <w:p>
      <w:pPr>
        <w:spacing w:after="0" w:line="326" w:lineRule="auto"/>
        <w:sectPr>
          <w:pgSz w:w="11910" w:h="16840"/>
          <w:pgMar w:header="0" w:footer="975" w:top="1440" w:bottom="1160" w:left="1580" w:right="1280"/>
        </w:sectPr>
      </w:pPr>
    </w:p>
    <w:p>
      <w:pPr>
        <w:pStyle w:val="BodyText"/>
        <w:ind w:left="219"/>
        <w:rPr>
          <w:sz w:val="20"/>
        </w:rPr>
      </w:pPr>
      <w:r>
        <w:rPr>
          <w:sz w:val="20"/>
        </w:rPr>
        <w:drawing>
          <wp:inline distT="0" distB="0" distL="0" distR="0">
            <wp:extent cx="2202155" cy="1767839"/>
            <wp:effectExtent l="0" t="0" r="0" b="0"/>
            <wp:docPr id="245" name="image123.jpeg"/>
            <wp:cNvGraphicFramePr>
              <a:graphicFrameLocks noChangeAspect="1"/>
            </wp:cNvGraphicFramePr>
            <a:graphic>
              <a:graphicData uri="http://schemas.openxmlformats.org/drawingml/2006/picture">
                <pic:pic>
                  <pic:nvPicPr>
                    <pic:cNvPr id="246" name="image123.jpeg"/>
                    <pic:cNvPicPr/>
                  </pic:nvPicPr>
                  <pic:blipFill>
                    <a:blip r:embed="rId132" cstate="print"/>
                    <a:stretch>
                      <a:fillRect/>
                    </a:stretch>
                  </pic:blipFill>
                  <pic:spPr>
                    <a:xfrm>
                      <a:off x="0" y="0"/>
                      <a:ext cx="2202155" cy="1767839"/>
                    </a:xfrm>
                    <a:prstGeom prst="rect">
                      <a:avLst/>
                    </a:prstGeom>
                  </pic:spPr>
                </pic:pic>
              </a:graphicData>
            </a:graphic>
          </wp:inline>
        </w:drawing>
      </w:r>
      <w:r>
        <w:rPr>
          <w:sz w:val="20"/>
        </w:rPr>
      </w:r>
    </w:p>
    <w:p>
      <w:pPr>
        <w:pStyle w:val="BodyText"/>
        <w:spacing w:before="14"/>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3"/>
        <w:gridCol w:w="1973"/>
        <w:gridCol w:w="2132"/>
        <w:gridCol w:w="2132"/>
      </w:tblGrid>
      <w:tr>
        <w:trPr>
          <w:trHeight w:val="1248" w:hRule="atLeast"/>
        </w:trPr>
        <w:tc>
          <w:tcPr>
            <w:tcW w:w="2293" w:type="dxa"/>
          </w:tcPr>
          <w:p>
            <w:pPr>
              <w:pStyle w:val="TableParagraph"/>
              <w:tabs>
                <w:tab w:pos="1451" w:val="left" w:leader="none"/>
              </w:tabs>
              <w:rPr>
                <w:sz w:val="24"/>
              </w:rPr>
            </w:pPr>
            <w:r>
              <w:rPr>
                <w:sz w:val="24"/>
              </w:rPr>
              <w:t>Edit</w:t>
              <w:tab/>
              <w:t>Overlay</w:t>
            </w:r>
          </w:p>
          <w:p>
            <w:pPr>
              <w:pStyle w:val="TableParagraph"/>
              <w:spacing w:before="231"/>
              <w:rPr>
                <w:sz w:val="24"/>
              </w:rPr>
            </w:pPr>
            <w:r>
              <w:rPr>
                <w:sz w:val="24"/>
              </w:rPr>
              <w:t>Properties</w:t>
            </w:r>
          </w:p>
        </w:tc>
        <w:tc>
          <w:tcPr>
            <w:tcW w:w="1973" w:type="dxa"/>
          </w:tcPr>
          <w:p>
            <w:pPr>
              <w:pStyle w:val="TableParagraph"/>
              <w:rPr>
                <w:sz w:val="24"/>
              </w:rPr>
            </w:pPr>
            <w:r>
              <w:rPr>
                <w:sz w:val="24"/>
              </w:rPr>
              <w:t>编辑叠加属性</w:t>
            </w:r>
          </w:p>
        </w:tc>
        <w:tc>
          <w:tcPr>
            <w:tcW w:w="2132" w:type="dxa"/>
          </w:tcPr>
          <w:p>
            <w:pPr>
              <w:pStyle w:val="TableParagraph"/>
              <w:ind w:left="104"/>
              <w:rPr>
                <w:sz w:val="24"/>
              </w:rPr>
            </w:pPr>
            <w:r>
              <w:rPr>
                <w:sz w:val="24"/>
              </w:rPr>
              <w:t>Color</w:t>
            </w:r>
          </w:p>
        </w:tc>
        <w:tc>
          <w:tcPr>
            <w:tcW w:w="2132" w:type="dxa"/>
          </w:tcPr>
          <w:p>
            <w:pPr>
              <w:pStyle w:val="TableParagraph"/>
              <w:ind w:left="106"/>
              <w:rPr>
                <w:sz w:val="24"/>
              </w:rPr>
            </w:pPr>
            <w:r>
              <w:rPr>
                <w:sz w:val="24"/>
              </w:rPr>
              <w:t>颜色</w:t>
            </w:r>
          </w:p>
        </w:tc>
      </w:tr>
      <w:tr>
        <w:trPr>
          <w:trHeight w:val="623" w:hRule="atLeast"/>
        </w:trPr>
        <w:tc>
          <w:tcPr>
            <w:tcW w:w="2293" w:type="dxa"/>
          </w:tcPr>
          <w:p>
            <w:pPr>
              <w:pStyle w:val="TableParagraph"/>
              <w:rPr>
                <w:sz w:val="24"/>
              </w:rPr>
            </w:pPr>
            <w:r>
              <w:rPr>
                <w:sz w:val="24"/>
              </w:rPr>
              <w:t>Symbol</w:t>
            </w:r>
          </w:p>
        </w:tc>
        <w:tc>
          <w:tcPr>
            <w:tcW w:w="1973" w:type="dxa"/>
          </w:tcPr>
          <w:p>
            <w:pPr>
              <w:pStyle w:val="TableParagraph"/>
              <w:rPr>
                <w:sz w:val="24"/>
              </w:rPr>
            </w:pPr>
            <w:r>
              <w:rPr>
                <w:sz w:val="24"/>
              </w:rPr>
              <w:t>标记符号</w:t>
            </w:r>
          </w:p>
        </w:tc>
        <w:tc>
          <w:tcPr>
            <w:tcW w:w="2132" w:type="dxa"/>
          </w:tcPr>
          <w:p>
            <w:pPr>
              <w:pStyle w:val="TableParagraph"/>
              <w:spacing w:before="0"/>
              <w:ind w:left="0"/>
              <w:rPr>
                <w:rFonts w:ascii="Times New Roman"/>
                <w:sz w:val="24"/>
              </w:rPr>
            </w:pPr>
          </w:p>
        </w:tc>
        <w:tc>
          <w:tcPr>
            <w:tcW w:w="2132" w:type="dxa"/>
          </w:tcPr>
          <w:p>
            <w:pPr>
              <w:pStyle w:val="TableParagraph"/>
              <w:spacing w:before="0"/>
              <w:ind w:left="0"/>
              <w:rPr>
                <w:rFonts w:ascii="Times New Roman"/>
                <w:sz w:val="24"/>
              </w:rPr>
            </w:pPr>
          </w:p>
        </w:tc>
      </w:tr>
    </w:tbl>
    <w:p>
      <w:pPr>
        <w:pStyle w:val="BodyText"/>
        <w:spacing w:before="3"/>
        <w:rPr>
          <w:sz w:val="20"/>
        </w:rPr>
      </w:pPr>
    </w:p>
    <w:p>
      <w:pPr>
        <w:pStyle w:val="Heading4"/>
        <w:numPr>
          <w:ilvl w:val="3"/>
          <w:numId w:val="9"/>
        </w:numPr>
        <w:tabs>
          <w:tab w:pos="1058" w:val="left" w:leader="none"/>
        </w:tabs>
        <w:spacing w:line="240" w:lineRule="auto" w:before="63" w:after="0"/>
        <w:ind w:left="1058" w:right="0" w:hanging="840"/>
        <w:jc w:val="left"/>
      </w:pPr>
      <w:r>
        <w:rPr/>
        <w:t>删除叠加</w:t>
      </w:r>
    </w:p>
    <w:p>
      <w:pPr>
        <w:pStyle w:val="BodyText"/>
        <w:spacing w:line="326" w:lineRule="auto" w:before="165"/>
        <w:ind w:left="218" w:right="511"/>
      </w:pPr>
      <w:r>
        <w:rPr/>
        <w:t>“删除”按钮用于从叠加管理器列表中简单的移除所选择的数据文件。</w:t>
      </w:r>
    </w:p>
    <w:p>
      <w:pPr>
        <w:pStyle w:val="Heading4"/>
        <w:tabs>
          <w:tab w:pos="1057" w:val="left" w:leader="none"/>
        </w:tabs>
        <w:spacing w:before="311"/>
      </w:pPr>
      <w:r>
        <w:rPr/>
        <w:t>4.3.5</w:t>
        <w:tab/>
        <w:t>E&amp;I</w:t>
      </w:r>
      <w:r>
        <w:rPr>
          <w:spacing w:val="-1"/>
        </w:rPr>
        <w:t> 视图显示</w:t>
      </w:r>
    </w:p>
    <w:p>
      <w:pPr>
        <w:spacing w:before="242"/>
        <w:ind w:left="253" w:right="0" w:firstLine="0"/>
        <w:jc w:val="left"/>
        <w:rPr>
          <w:rFonts w:ascii="宋体" w:eastAsia="宋体" w:hint="eastAsia"/>
          <w:sz w:val="21"/>
        </w:rPr>
      </w:pPr>
      <w:r>
        <w:rPr/>
        <w:drawing>
          <wp:anchor distT="0" distB="0" distL="0" distR="0" allowOverlap="1" layoutInCell="1" locked="0" behindDoc="0" simplePos="0" relativeHeight="15767552">
            <wp:simplePos x="0" y="0"/>
            <wp:positionH relativeFrom="page">
              <wp:posOffset>4198295</wp:posOffset>
            </wp:positionH>
            <wp:positionV relativeFrom="paragraph">
              <wp:posOffset>843724</wp:posOffset>
            </wp:positionV>
            <wp:extent cx="530049" cy="485963"/>
            <wp:effectExtent l="0" t="0" r="0" b="0"/>
            <wp:wrapNone/>
            <wp:docPr id="247" name="image124.png"/>
            <wp:cNvGraphicFramePr>
              <a:graphicFrameLocks noChangeAspect="1"/>
            </wp:cNvGraphicFramePr>
            <a:graphic>
              <a:graphicData uri="http://schemas.openxmlformats.org/drawingml/2006/picture">
                <pic:pic>
                  <pic:nvPicPr>
                    <pic:cNvPr id="248" name="image124.png"/>
                    <pic:cNvPicPr/>
                  </pic:nvPicPr>
                  <pic:blipFill>
                    <a:blip r:embed="rId133" cstate="print"/>
                    <a:stretch>
                      <a:fillRect/>
                    </a:stretch>
                  </pic:blipFill>
                  <pic:spPr>
                    <a:xfrm>
                      <a:off x="0" y="0"/>
                      <a:ext cx="530049" cy="485963"/>
                    </a:xfrm>
                    <a:prstGeom prst="rect">
                      <a:avLst/>
                    </a:prstGeom>
                  </pic:spPr>
                </pic:pic>
              </a:graphicData>
            </a:graphic>
          </wp:anchor>
        </w:drawing>
      </w:r>
      <w:r>
        <w:rPr/>
        <w:drawing>
          <wp:inline distT="0" distB="0" distL="0" distR="0">
            <wp:extent cx="2874179" cy="1161409"/>
            <wp:effectExtent l="0" t="0" r="0" b="0"/>
            <wp:docPr id="249" name="image125.jpeg"/>
            <wp:cNvGraphicFramePr>
              <a:graphicFrameLocks noChangeAspect="1"/>
            </wp:cNvGraphicFramePr>
            <a:graphic>
              <a:graphicData uri="http://schemas.openxmlformats.org/drawingml/2006/picture">
                <pic:pic>
                  <pic:nvPicPr>
                    <pic:cNvPr id="250" name="image125.jpeg"/>
                    <pic:cNvPicPr/>
                  </pic:nvPicPr>
                  <pic:blipFill>
                    <a:blip r:embed="rId134" cstate="print"/>
                    <a:stretch>
                      <a:fillRect/>
                    </a:stretch>
                  </pic:blipFill>
                  <pic:spPr>
                    <a:xfrm>
                      <a:off x="0" y="0"/>
                      <a:ext cx="2874179" cy="1161409"/>
                    </a:xfrm>
                    <a:prstGeom prst="rect">
                      <a:avLst/>
                    </a:prstGeom>
                  </pic:spPr>
                </pic:pic>
              </a:graphicData>
            </a:graphic>
          </wp:inline>
        </w:drawing>
      </w:r>
      <w:r>
        <w:rPr/>
      </w:r>
      <w:r>
        <w:rPr>
          <w:rFonts w:ascii="宋体" w:eastAsia="宋体" w:hint="eastAsia"/>
          <w:w w:val="100"/>
          <w:position w:val="-1"/>
          <w:sz w:val="21"/>
        </w:rPr>
        <w:t>或</w:t>
      </w:r>
    </w:p>
    <w:p>
      <w:pPr>
        <w:pStyle w:val="BodyText"/>
        <w:spacing w:before="1"/>
        <w:rPr>
          <w:rFonts w:ascii="宋体"/>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5" w:hRule="atLeast"/>
        </w:trPr>
        <w:tc>
          <w:tcPr>
            <w:tcW w:w="2132" w:type="dxa"/>
          </w:tcPr>
          <w:p>
            <w:pPr>
              <w:pStyle w:val="TableParagraph"/>
              <w:spacing w:before="117"/>
              <w:rPr>
                <w:sz w:val="24"/>
              </w:rPr>
            </w:pPr>
            <w:r>
              <w:rPr>
                <w:sz w:val="24"/>
              </w:rPr>
              <w:t>E</w:t>
            </w:r>
            <w:r>
              <w:rPr>
                <w:smallCaps/>
                <w:sz w:val="24"/>
              </w:rPr>
              <w:t>x</w:t>
            </w:r>
            <w:r>
              <w:rPr>
                <w:smallCaps w:val="0"/>
                <w:sz w:val="24"/>
              </w:rPr>
              <w:t>periment</w:t>
            </w:r>
          </w:p>
        </w:tc>
        <w:tc>
          <w:tcPr>
            <w:tcW w:w="2134" w:type="dxa"/>
          </w:tcPr>
          <w:p>
            <w:pPr>
              <w:pStyle w:val="TableParagraph"/>
              <w:spacing w:before="117"/>
              <w:rPr>
                <w:sz w:val="24"/>
              </w:rPr>
            </w:pPr>
            <w:r>
              <w:rPr>
                <w:sz w:val="24"/>
              </w:rPr>
              <w:t>实验</w:t>
            </w:r>
          </w:p>
        </w:tc>
        <w:tc>
          <w:tcPr>
            <w:tcW w:w="2132" w:type="dxa"/>
          </w:tcPr>
          <w:p>
            <w:pPr>
              <w:pStyle w:val="TableParagraph"/>
              <w:spacing w:before="117"/>
              <w:ind w:left="104"/>
              <w:rPr>
                <w:sz w:val="24"/>
              </w:rPr>
            </w:pPr>
            <w:r>
              <w:rPr>
                <w:sz w:val="24"/>
              </w:rPr>
              <w:t>Data</w:t>
            </w:r>
          </w:p>
        </w:tc>
        <w:tc>
          <w:tcPr>
            <w:tcW w:w="2132" w:type="dxa"/>
          </w:tcPr>
          <w:p>
            <w:pPr>
              <w:pStyle w:val="TableParagraph"/>
              <w:spacing w:before="117"/>
              <w:ind w:left="106"/>
              <w:rPr>
                <w:sz w:val="24"/>
              </w:rPr>
            </w:pPr>
            <w:r>
              <w:rPr>
                <w:sz w:val="24"/>
              </w:rPr>
              <w:t>数据</w:t>
            </w:r>
          </w:p>
        </w:tc>
      </w:tr>
      <w:tr>
        <w:trPr>
          <w:trHeight w:val="624"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3" w:hRule="atLeast"/>
        </w:trPr>
        <w:tc>
          <w:tcPr>
            <w:tcW w:w="2132" w:type="dxa"/>
          </w:tcPr>
          <w:p>
            <w:pPr>
              <w:pStyle w:val="TableParagraph"/>
              <w:rPr>
                <w:sz w:val="24"/>
              </w:rPr>
            </w:pPr>
            <w:r>
              <w:rPr>
                <w:sz w:val="24"/>
              </w:rPr>
              <w:t>Help</w:t>
            </w:r>
          </w:p>
        </w:tc>
        <w:tc>
          <w:tcPr>
            <w:tcW w:w="2134" w:type="dxa"/>
          </w:tcPr>
          <w:p>
            <w:pPr>
              <w:pStyle w:val="TableParagraph"/>
              <w:rPr>
                <w:sz w:val="24"/>
              </w:rPr>
            </w:pPr>
            <w:r>
              <w:rPr>
                <w:sz w:val="24"/>
              </w:rPr>
              <w:t>帮助</w:t>
            </w:r>
          </w:p>
        </w:tc>
        <w:tc>
          <w:tcPr>
            <w:tcW w:w="2132" w:type="dxa"/>
          </w:tcPr>
          <w:p>
            <w:pPr>
              <w:pStyle w:val="TableParagraph"/>
              <w:ind w:left="104"/>
              <w:rPr>
                <w:sz w:val="24"/>
              </w:rPr>
            </w:pPr>
            <w:r>
              <w:rPr>
                <w:sz w:val="24"/>
              </w:rPr>
              <w:t>Add Graph</w:t>
            </w:r>
          </w:p>
        </w:tc>
        <w:tc>
          <w:tcPr>
            <w:tcW w:w="2132" w:type="dxa"/>
          </w:tcPr>
          <w:p>
            <w:pPr>
              <w:pStyle w:val="TableParagraph"/>
              <w:ind w:left="106"/>
              <w:rPr>
                <w:sz w:val="24"/>
              </w:rPr>
            </w:pPr>
            <w:r>
              <w:rPr>
                <w:sz w:val="24"/>
              </w:rPr>
              <w:t>添加图表</w:t>
            </w:r>
          </w:p>
        </w:tc>
      </w:tr>
      <w:tr>
        <w:trPr>
          <w:trHeight w:val="623" w:hRule="atLeast"/>
        </w:trPr>
        <w:tc>
          <w:tcPr>
            <w:tcW w:w="2132" w:type="dxa"/>
          </w:tcPr>
          <w:p>
            <w:pPr>
              <w:pStyle w:val="TableParagraph"/>
              <w:rPr>
                <w:sz w:val="24"/>
              </w:rPr>
            </w:pPr>
            <w:r>
              <w:rPr>
                <w:sz w:val="24"/>
              </w:rPr>
              <w:t>Show Data</w:t>
            </w:r>
          </w:p>
        </w:tc>
        <w:tc>
          <w:tcPr>
            <w:tcW w:w="2134" w:type="dxa"/>
          </w:tcPr>
          <w:p>
            <w:pPr>
              <w:pStyle w:val="TableParagraph"/>
              <w:rPr>
                <w:sz w:val="24"/>
              </w:rPr>
            </w:pPr>
            <w:r>
              <w:rPr>
                <w:sz w:val="24"/>
              </w:rPr>
              <w:t>显示数据</w:t>
            </w:r>
          </w:p>
        </w:tc>
        <w:tc>
          <w:tcPr>
            <w:tcW w:w="2132" w:type="dxa"/>
          </w:tcPr>
          <w:p>
            <w:pPr>
              <w:pStyle w:val="TableParagraph"/>
              <w:ind w:left="104"/>
              <w:rPr>
                <w:sz w:val="24"/>
              </w:rPr>
            </w:pPr>
            <w:r>
              <w:rPr>
                <w:sz w:val="24"/>
              </w:rPr>
              <w:t>Show Overlays</w:t>
            </w:r>
          </w:p>
        </w:tc>
        <w:tc>
          <w:tcPr>
            <w:tcW w:w="2132" w:type="dxa"/>
          </w:tcPr>
          <w:p>
            <w:pPr>
              <w:pStyle w:val="TableParagraph"/>
              <w:ind w:left="106"/>
              <w:rPr>
                <w:sz w:val="24"/>
              </w:rPr>
            </w:pPr>
            <w:r>
              <w:rPr>
                <w:sz w:val="24"/>
              </w:rPr>
              <w:t>显示叠加</w:t>
            </w:r>
          </w:p>
        </w:tc>
      </w:tr>
    </w:tbl>
    <w:p>
      <w:pPr>
        <w:spacing w:after="0"/>
        <w:rPr>
          <w:sz w:val="24"/>
        </w:rPr>
        <w:sectPr>
          <w:pgSz w:w="11910" w:h="16840"/>
          <w:pgMar w:header="0" w:footer="975" w:top="15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Show E&amp;I</w:t>
            </w:r>
          </w:p>
        </w:tc>
        <w:tc>
          <w:tcPr>
            <w:tcW w:w="2134" w:type="dxa"/>
          </w:tcPr>
          <w:p>
            <w:pPr>
              <w:pStyle w:val="TableParagraph"/>
              <w:rPr>
                <w:sz w:val="24"/>
              </w:rPr>
            </w:pPr>
            <w:r>
              <w:rPr>
                <w:sz w:val="24"/>
              </w:rPr>
              <w:t>显示 E&amp;I</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10"/>
        <w:rPr>
          <w:rFonts w:ascii="宋体"/>
          <w:sz w:val="25"/>
        </w:rPr>
      </w:pPr>
    </w:p>
    <w:p>
      <w:pPr>
        <w:pStyle w:val="BodyText"/>
        <w:spacing w:line="326" w:lineRule="auto" w:before="64"/>
        <w:ind w:left="218" w:right="512"/>
      </w:pPr>
      <w:r>
        <w:rPr/>
        <w:t>“显示 E&amp;I”将弹出 E&amp;I 条形记录视图，这是系统测量电压及电流的实时视图。</w:t>
      </w:r>
    </w:p>
    <w:p>
      <w:pPr>
        <w:pStyle w:val="BodyText"/>
        <w:spacing w:before="16"/>
        <w:rPr>
          <w:sz w:val="37"/>
        </w:rPr>
      </w:pPr>
    </w:p>
    <w:p>
      <w:pPr>
        <w:pStyle w:val="BodyText"/>
        <w:spacing w:line="326" w:lineRule="auto"/>
        <w:ind w:left="218" w:right="516"/>
      </w:pPr>
      <w:r>
        <w:rPr/>
        <w:drawing>
          <wp:anchor distT="0" distB="0" distL="0" distR="0" allowOverlap="1" layoutInCell="1" locked="0" behindDoc="1" simplePos="0" relativeHeight="482756096">
            <wp:simplePos x="0" y="0"/>
            <wp:positionH relativeFrom="page">
              <wp:posOffset>1170152</wp:posOffset>
            </wp:positionH>
            <wp:positionV relativeFrom="paragraph">
              <wp:posOffset>765743</wp:posOffset>
            </wp:positionV>
            <wp:extent cx="3526715" cy="1922615"/>
            <wp:effectExtent l="0" t="0" r="0" b="0"/>
            <wp:wrapNone/>
            <wp:docPr id="251" name="image126.jpeg"/>
            <wp:cNvGraphicFramePr>
              <a:graphicFrameLocks noChangeAspect="1"/>
            </wp:cNvGraphicFramePr>
            <a:graphic>
              <a:graphicData uri="http://schemas.openxmlformats.org/drawingml/2006/picture">
                <pic:pic>
                  <pic:nvPicPr>
                    <pic:cNvPr id="252" name="image126.jpeg"/>
                    <pic:cNvPicPr/>
                  </pic:nvPicPr>
                  <pic:blipFill>
                    <a:blip r:embed="rId135" cstate="print"/>
                    <a:stretch>
                      <a:fillRect/>
                    </a:stretch>
                  </pic:blipFill>
                  <pic:spPr>
                    <a:xfrm>
                      <a:off x="0" y="0"/>
                      <a:ext cx="3526715" cy="1922615"/>
                    </a:xfrm>
                    <a:prstGeom prst="rect">
                      <a:avLst/>
                    </a:prstGeom>
                  </pic:spPr>
                </pic:pic>
              </a:graphicData>
            </a:graphic>
          </wp:anchor>
        </w:drawing>
      </w:r>
      <w:r>
        <w:rPr/>
        <w:t>点击并拖拽对话框边缘可以从水平方向和竖直方向移动窗口和改变窗口大小。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Strip Chart View</w:t>
            </w:r>
          </w:p>
        </w:tc>
        <w:tc>
          <w:tcPr>
            <w:tcW w:w="2134" w:type="dxa"/>
          </w:tcPr>
          <w:p>
            <w:pPr>
              <w:pStyle w:val="TableParagraph"/>
              <w:rPr>
                <w:sz w:val="24"/>
              </w:rPr>
            </w:pPr>
            <w:r>
              <w:rPr>
                <w:sz w:val="24"/>
              </w:rPr>
              <w:t>条形记录视图</w:t>
            </w:r>
          </w:p>
        </w:tc>
        <w:tc>
          <w:tcPr>
            <w:tcW w:w="2132" w:type="dxa"/>
          </w:tcPr>
          <w:p>
            <w:pPr>
              <w:pStyle w:val="TableParagraph"/>
              <w:ind w:left="104"/>
              <w:rPr>
                <w:sz w:val="24"/>
              </w:rPr>
            </w:pPr>
            <w:r>
              <w:rPr>
                <w:sz w:val="24"/>
              </w:rPr>
              <w:t>Voltage</w:t>
            </w:r>
          </w:p>
        </w:tc>
        <w:tc>
          <w:tcPr>
            <w:tcW w:w="2132" w:type="dxa"/>
          </w:tcPr>
          <w:p>
            <w:pPr>
              <w:pStyle w:val="TableParagraph"/>
              <w:ind w:left="106"/>
              <w:rPr>
                <w:sz w:val="24"/>
              </w:rPr>
            </w:pPr>
            <w:r>
              <w:rPr>
                <w:sz w:val="24"/>
              </w:rPr>
              <w:t>电压</w:t>
            </w:r>
          </w:p>
        </w:tc>
      </w:tr>
      <w:tr>
        <w:trPr>
          <w:trHeight w:val="626" w:hRule="atLeast"/>
        </w:trPr>
        <w:tc>
          <w:tcPr>
            <w:tcW w:w="2132" w:type="dxa"/>
          </w:tcPr>
          <w:p>
            <w:pPr>
              <w:pStyle w:val="TableParagraph"/>
              <w:spacing w:before="118"/>
              <w:rPr>
                <w:sz w:val="24"/>
              </w:rPr>
            </w:pPr>
            <w:r>
              <w:rPr>
                <w:sz w:val="24"/>
              </w:rPr>
              <w:t>Time</w:t>
            </w:r>
          </w:p>
        </w:tc>
        <w:tc>
          <w:tcPr>
            <w:tcW w:w="2134" w:type="dxa"/>
          </w:tcPr>
          <w:p>
            <w:pPr>
              <w:pStyle w:val="TableParagraph"/>
              <w:spacing w:before="118"/>
              <w:rPr>
                <w:sz w:val="24"/>
              </w:rPr>
            </w:pPr>
            <w:r>
              <w:rPr>
                <w:sz w:val="24"/>
              </w:rPr>
              <w:t>时间</w:t>
            </w:r>
          </w:p>
        </w:tc>
        <w:tc>
          <w:tcPr>
            <w:tcW w:w="2132" w:type="dxa"/>
          </w:tcPr>
          <w:p>
            <w:pPr>
              <w:pStyle w:val="TableParagraph"/>
              <w:spacing w:before="118"/>
              <w:ind w:left="104"/>
              <w:rPr>
                <w:sz w:val="24"/>
              </w:rPr>
            </w:pPr>
            <w:r>
              <w:rPr>
                <w:sz w:val="24"/>
              </w:rPr>
              <w:t>Current</w:t>
            </w:r>
          </w:p>
        </w:tc>
        <w:tc>
          <w:tcPr>
            <w:tcW w:w="2132" w:type="dxa"/>
          </w:tcPr>
          <w:p>
            <w:pPr>
              <w:pStyle w:val="TableParagraph"/>
              <w:spacing w:before="118"/>
              <w:ind w:left="106"/>
              <w:rPr>
                <w:sz w:val="24"/>
              </w:rPr>
            </w:pPr>
            <w:r>
              <w:rPr>
                <w:sz w:val="24"/>
              </w:rPr>
              <w:t>电流</w:t>
            </w:r>
          </w:p>
        </w:tc>
      </w:tr>
    </w:tbl>
    <w:p>
      <w:pPr>
        <w:pStyle w:val="BodyText"/>
        <w:spacing w:before="1"/>
        <w:rPr>
          <w:sz w:val="43"/>
        </w:rPr>
      </w:pPr>
    </w:p>
    <w:p>
      <w:pPr>
        <w:pStyle w:val="Heading4"/>
        <w:numPr>
          <w:ilvl w:val="1"/>
          <w:numId w:val="8"/>
        </w:numPr>
        <w:tabs>
          <w:tab w:pos="638" w:val="left" w:leader="none"/>
        </w:tabs>
        <w:spacing w:line="240" w:lineRule="auto" w:before="0" w:after="0"/>
        <w:ind w:left="638" w:right="0" w:hanging="420"/>
        <w:jc w:val="left"/>
      </w:pPr>
      <w:r>
        <w:rPr/>
        <w:t>工具</w:t>
      </w:r>
    </w:p>
    <w:p>
      <w:pPr>
        <w:pStyle w:val="BodyText"/>
        <w:spacing w:before="165"/>
        <w:ind w:left="218"/>
      </w:pPr>
      <w:r>
        <w:rPr/>
        <w:t>选择主菜单上的“工具”选项，将弹出如下下拉菜单：</w:t>
      </w:r>
    </w:p>
    <w:p>
      <w:pPr>
        <w:pStyle w:val="BodyText"/>
        <w:rPr>
          <w:sz w:val="7"/>
        </w:rPr>
      </w:pPr>
      <w:r>
        <w:rPr/>
        <w:drawing>
          <wp:anchor distT="0" distB="0" distL="0" distR="0" allowOverlap="1" layoutInCell="1" locked="0" behindDoc="0" simplePos="0" relativeHeight="77">
            <wp:simplePos x="0" y="0"/>
            <wp:positionH relativeFrom="page">
              <wp:posOffset>1150370</wp:posOffset>
            </wp:positionH>
            <wp:positionV relativeFrom="paragraph">
              <wp:posOffset>98156</wp:posOffset>
            </wp:positionV>
            <wp:extent cx="3017701" cy="1312354"/>
            <wp:effectExtent l="0" t="0" r="0" b="0"/>
            <wp:wrapTopAndBottom/>
            <wp:docPr id="253" name="image127.png"/>
            <wp:cNvGraphicFramePr>
              <a:graphicFrameLocks noChangeAspect="1"/>
            </wp:cNvGraphicFramePr>
            <a:graphic>
              <a:graphicData uri="http://schemas.openxmlformats.org/drawingml/2006/picture">
                <pic:pic>
                  <pic:nvPicPr>
                    <pic:cNvPr id="254" name="image127.png"/>
                    <pic:cNvPicPr/>
                  </pic:nvPicPr>
                  <pic:blipFill>
                    <a:blip r:embed="rId136" cstate="print"/>
                    <a:stretch>
                      <a:fillRect/>
                    </a:stretch>
                  </pic:blipFill>
                  <pic:spPr>
                    <a:xfrm>
                      <a:off x="0" y="0"/>
                      <a:ext cx="3017701" cy="1312354"/>
                    </a:xfrm>
                    <a:prstGeom prst="rect">
                      <a:avLst/>
                    </a:prstGeom>
                  </pic:spPr>
                </pic:pic>
              </a:graphicData>
            </a:graphic>
          </wp:anchor>
        </w:drawing>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1995" w:type="dxa"/>
          </w:tcPr>
          <w:p>
            <w:pPr>
              <w:pStyle w:val="TableParagraph"/>
              <w:rPr>
                <w:sz w:val="24"/>
              </w:rPr>
            </w:pPr>
            <w:r>
              <w:rPr>
                <w:sz w:val="24"/>
              </w:rPr>
              <w:t>实验</w:t>
            </w:r>
          </w:p>
        </w:tc>
        <w:tc>
          <w:tcPr>
            <w:tcW w:w="2408" w:type="dxa"/>
          </w:tcPr>
          <w:p>
            <w:pPr>
              <w:pStyle w:val="TableParagraph"/>
              <w:ind w:left="106"/>
              <w:rPr>
                <w:sz w:val="24"/>
              </w:rPr>
            </w:pPr>
            <w:r>
              <w:rPr>
                <w:sz w:val="24"/>
              </w:rPr>
              <w:t>Data</w:t>
            </w:r>
          </w:p>
        </w:tc>
        <w:tc>
          <w:tcPr>
            <w:tcW w:w="1995"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bl>
    <w:p>
      <w:pPr>
        <w:spacing w:after="0"/>
        <w:rPr>
          <w:sz w:val="24"/>
        </w:rPr>
        <w:sectPr>
          <w:pgSz w:w="11910" w:h="16840"/>
          <w:pgMar w:header="0" w:footer="97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4"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r>
        <w:trPr>
          <w:trHeight w:val="1247" w:hRule="atLeast"/>
        </w:trPr>
        <w:tc>
          <w:tcPr>
            <w:tcW w:w="2132" w:type="dxa"/>
          </w:tcPr>
          <w:p>
            <w:pPr>
              <w:pStyle w:val="TableParagraph"/>
              <w:rPr>
                <w:sz w:val="24"/>
              </w:rPr>
            </w:pPr>
            <w:r>
              <w:rPr>
                <w:sz w:val="24"/>
              </w:rPr>
              <w:t>Help</w:t>
            </w:r>
          </w:p>
        </w:tc>
        <w:tc>
          <w:tcPr>
            <w:tcW w:w="1995" w:type="dxa"/>
          </w:tcPr>
          <w:p>
            <w:pPr>
              <w:pStyle w:val="TableParagraph"/>
              <w:rPr>
                <w:sz w:val="24"/>
              </w:rPr>
            </w:pPr>
            <w:r>
              <w:rPr>
                <w:sz w:val="24"/>
              </w:rPr>
              <w:t>帮助</w:t>
            </w:r>
          </w:p>
        </w:tc>
        <w:tc>
          <w:tcPr>
            <w:tcW w:w="2408" w:type="dxa"/>
          </w:tcPr>
          <w:p>
            <w:pPr>
              <w:pStyle w:val="TableParagraph"/>
              <w:tabs>
                <w:tab w:pos="1392" w:val="left" w:leader="none"/>
              </w:tabs>
              <w:ind w:left="106"/>
              <w:rPr>
                <w:sz w:val="24"/>
              </w:rPr>
            </w:pPr>
            <w:r>
              <w:rPr>
                <w:sz w:val="24"/>
              </w:rPr>
              <w:t>Reference</w:t>
              <w:tab/>
              <w:t>Electrode</w:t>
            </w:r>
          </w:p>
          <w:p>
            <w:pPr>
              <w:pStyle w:val="TableParagraph"/>
              <w:spacing w:before="230"/>
              <w:ind w:left="106"/>
              <w:rPr>
                <w:sz w:val="24"/>
              </w:rPr>
            </w:pPr>
            <w:r>
              <w:rPr>
                <w:sz w:val="24"/>
              </w:rPr>
              <w:t>List</w:t>
            </w:r>
          </w:p>
        </w:tc>
        <w:tc>
          <w:tcPr>
            <w:tcW w:w="1995" w:type="dxa"/>
          </w:tcPr>
          <w:p>
            <w:pPr>
              <w:pStyle w:val="TableParagraph"/>
              <w:ind w:left="106"/>
              <w:rPr>
                <w:sz w:val="24"/>
              </w:rPr>
            </w:pPr>
            <w:r>
              <w:rPr>
                <w:sz w:val="24"/>
              </w:rPr>
              <w:t>参比电极列表</w:t>
            </w:r>
          </w:p>
        </w:tc>
      </w:tr>
      <w:tr>
        <w:trPr>
          <w:trHeight w:val="623" w:hRule="atLeast"/>
        </w:trPr>
        <w:tc>
          <w:tcPr>
            <w:tcW w:w="2132" w:type="dxa"/>
          </w:tcPr>
          <w:p>
            <w:pPr>
              <w:pStyle w:val="TableParagraph"/>
              <w:rPr>
                <w:sz w:val="24"/>
              </w:rPr>
            </w:pPr>
            <w:r>
              <w:rPr>
                <w:sz w:val="24"/>
              </w:rPr>
              <w:t>Options</w:t>
            </w:r>
          </w:p>
        </w:tc>
        <w:tc>
          <w:tcPr>
            <w:tcW w:w="1995" w:type="dxa"/>
          </w:tcPr>
          <w:p>
            <w:pPr>
              <w:pStyle w:val="TableParagraph"/>
              <w:rPr>
                <w:sz w:val="24"/>
              </w:rPr>
            </w:pPr>
            <w:r>
              <w:rPr>
                <w:sz w:val="24"/>
              </w:rPr>
              <w:t>选项</w:t>
            </w:r>
          </w:p>
        </w:tc>
        <w:tc>
          <w:tcPr>
            <w:tcW w:w="2408" w:type="dxa"/>
          </w:tcPr>
          <w:p>
            <w:pPr>
              <w:pStyle w:val="TableParagraph"/>
              <w:ind w:left="106"/>
              <w:rPr>
                <w:sz w:val="24"/>
              </w:rPr>
            </w:pPr>
            <w:r>
              <w:rPr>
                <w:sz w:val="24"/>
              </w:rPr>
              <w:t>Select Instrument</w:t>
            </w:r>
          </w:p>
        </w:tc>
        <w:tc>
          <w:tcPr>
            <w:tcW w:w="1995" w:type="dxa"/>
          </w:tcPr>
          <w:p>
            <w:pPr>
              <w:pStyle w:val="TableParagraph"/>
              <w:ind w:left="106"/>
              <w:rPr>
                <w:sz w:val="24"/>
              </w:rPr>
            </w:pPr>
            <w:r>
              <w:rPr>
                <w:sz w:val="24"/>
              </w:rPr>
              <w:t>选择仪器</w:t>
            </w:r>
          </w:p>
        </w:tc>
      </w:tr>
      <w:tr>
        <w:trPr>
          <w:trHeight w:val="1250" w:hRule="atLeast"/>
        </w:trPr>
        <w:tc>
          <w:tcPr>
            <w:tcW w:w="2132" w:type="dxa"/>
          </w:tcPr>
          <w:p>
            <w:pPr>
              <w:pStyle w:val="TableParagraph"/>
              <w:spacing w:before="117"/>
              <w:rPr>
                <w:sz w:val="24"/>
              </w:rPr>
            </w:pPr>
            <w:r>
              <w:rPr>
                <w:sz w:val="24"/>
              </w:rPr>
              <w:t>Multi-Channel</w:t>
            </w:r>
          </w:p>
          <w:p>
            <w:pPr>
              <w:pStyle w:val="TableParagraph"/>
              <w:spacing w:before="231"/>
              <w:rPr>
                <w:sz w:val="24"/>
              </w:rPr>
            </w:pPr>
            <w:r>
              <w:rPr>
                <w:sz w:val="24"/>
              </w:rPr>
              <w:t>Groups</w:t>
            </w:r>
          </w:p>
        </w:tc>
        <w:tc>
          <w:tcPr>
            <w:tcW w:w="1995" w:type="dxa"/>
          </w:tcPr>
          <w:p>
            <w:pPr>
              <w:pStyle w:val="TableParagraph"/>
              <w:spacing w:before="117"/>
              <w:rPr>
                <w:sz w:val="24"/>
              </w:rPr>
            </w:pPr>
            <w:r>
              <w:rPr>
                <w:sz w:val="24"/>
              </w:rPr>
              <w:t>多通道组合</w:t>
            </w:r>
          </w:p>
        </w:tc>
        <w:tc>
          <w:tcPr>
            <w:tcW w:w="2408" w:type="dxa"/>
          </w:tcPr>
          <w:p>
            <w:pPr>
              <w:pStyle w:val="TableParagraph"/>
              <w:spacing w:before="117"/>
              <w:ind w:left="106"/>
              <w:rPr>
                <w:sz w:val="24"/>
              </w:rPr>
            </w:pPr>
            <w:r>
              <w:rPr>
                <w:sz w:val="24"/>
              </w:rPr>
              <w:t>Virtual Potentiostat</w:t>
            </w:r>
          </w:p>
        </w:tc>
        <w:tc>
          <w:tcPr>
            <w:tcW w:w="1995" w:type="dxa"/>
          </w:tcPr>
          <w:p>
            <w:pPr>
              <w:pStyle w:val="TableParagraph"/>
              <w:spacing w:before="117"/>
              <w:ind w:left="106"/>
              <w:rPr>
                <w:sz w:val="24"/>
              </w:rPr>
            </w:pPr>
            <w:r>
              <w:rPr>
                <w:sz w:val="24"/>
              </w:rPr>
              <w:t>虚拟恒电位仪</w:t>
            </w:r>
          </w:p>
        </w:tc>
      </w:tr>
    </w:tbl>
    <w:p>
      <w:pPr>
        <w:pStyle w:val="BodyText"/>
        <w:spacing w:before="3"/>
        <w:rPr>
          <w:sz w:val="20"/>
        </w:rPr>
      </w:pPr>
    </w:p>
    <w:p>
      <w:pPr>
        <w:pStyle w:val="Heading4"/>
        <w:numPr>
          <w:ilvl w:val="2"/>
          <w:numId w:val="8"/>
        </w:numPr>
        <w:tabs>
          <w:tab w:pos="1057" w:val="left" w:leader="none"/>
          <w:tab w:pos="1058" w:val="left" w:leader="none"/>
        </w:tabs>
        <w:spacing w:line="240" w:lineRule="auto" w:before="64" w:after="0"/>
        <w:ind w:left="1058" w:right="0" w:hanging="840"/>
        <w:jc w:val="left"/>
      </w:pPr>
      <w:r>
        <w:rPr/>
        <w:t>参比电极列表</w:t>
      </w:r>
    </w:p>
    <w:p>
      <w:pPr>
        <w:pStyle w:val="BodyText"/>
        <w:spacing w:before="14"/>
        <w:rPr>
          <w:b/>
          <w:sz w:val="7"/>
        </w:rPr>
      </w:pPr>
      <w:r>
        <w:rPr/>
        <w:drawing>
          <wp:anchor distT="0" distB="0" distL="0" distR="0" allowOverlap="1" layoutInCell="1" locked="0" behindDoc="0" simplePos="0" relativeHeight="79">
            <wp:simplePos x="0" y="0"/>
            <wp:positionH relativeFrom="page">
              <wp:posOffset>1141730</wp:posOffset>
            </wp:positionH>
            <wp:positionV relativeFrom="paragraph">
              <wp:posOffset>106679</wp:posOffset>
            </wp:positionV>
            <wp:extent cx="3214307" cy="1245870"/>
            <wp:effectExtent l="0" t="0" r="0" b="0"/>
            <wp:wrapTopAndBottom/>
            <wp:docPr id="255" name="image128.jpeg"/>
            <wp:cNvGraphicFramePr>
              <a:graphicFrameLocks noChangeAspect="1"/>
            </wp:cNvGraphicFramePr>
            <a:graphic>
              <a:graphicData uri="http://schemas.openxmlformats.org/drawingml/2006/picture">
                <pic:pic>
                  <pic:nvPicPr>
                    <pic:cNvPr id="256" name="image128.jpeg"/>
                    <pic:cNvPicPr/>
                  </pic:nvPicPr>
                  <pic:blipFill>
                    <a:blip r:embed="rId137" cstate="print"/>
                    <a:stretch>
                      <a:fillRect/>
                    </a:stretch>
                  </pic:blipFill>
                  <pic:spPr>
                    <a:xfrm>
                      <a:off x="0" y="0"/>
                      <a:ext cx="3214307" cy="1245870"/>
                    </a:xfrm>
                    <a:prstGeom prst="rect">
                      <a:avLst/>
                    </a:prstGeom>
                  </pic:spPr>
                </pic:pic>
              </a:graphicData>
            </a:graphic>
          </wp:anchor>
        </w:drawing>
      </w:r>
    </w:p>
    <w:p>
      <w:pPr>
        <w:pStyle w:val="BodyText"/>
        <w:spacing w:before="9"/>
        <w:rPr>
          <w:b/>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1995" w:type="dxa"/>
          </w:tcPr>
          <w:p>
            <w:pPr>
              <w:pStyle w:val="TableParagraph"/>
              <w:rPr>
                <w:sz w:val="24"/>
              </w:rPr>
            </w:pPr>
            <w:r>
              <w:rPr>
                <w:sz w:val="24"/>
              </w:rPr>
              <w:t>实验</w:t>
            </w:r>
          </w:p>
        </w:tc>
        <w:tc>
          <w:tcPr>
            <w:tcW w:w="2408" w:type="dxa"/>
          </w:tcPr>
          <w:p>
            <w:pPr>
              <w:pStyle w:val="TableParagraph"/>
              <w:ind w:left="106"/>
              <w:rPr>
                <w:sz w:val="24"/>
              </w:rPr>
            </w:pPr>
            <w:r>
              <w:rPr>
                <w:sz w:val="24"/>
              </w:rPr>
              <w:t>Data</w:t>
            </w:r>
          </w:p>
        </w:tc>
        <w:tc>
          <w:tcPr>
            <w:tcW w:w="1995"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r>
        <w:trPr>
          <w:trHeight w:val="1247" w:hRule="atLeast"/>
        </w:trPr>
        <w:tc>
          <w:tcPr>
            <w:tcW w:w="2132" w:type="dxa"/>
          </w:tcPr>
          <w:p>
            <w:pPr>
              <w:pStyle w:val="TableParagraph"/>
              <w:rPr>
                <w:sz w:val="24"/>
              </w:rPr>
            </w:pPr>
            <w:r>
              <w:rPr>
                <w:sz w:val="24"/>
              </w:rPr>
              <w:t>Help</w:t>
            </w:r>
          </w:p>
        </w:tc>
        <w:tc>
          <w:tcPr>
            <w:tcW w:w="1995" w:type="dxa"/>
          </w:tcPr>
          <w:p>
            <w:pPr>
              <w:pStyle w:val="TableParagraph"/>
              <w:rPr>
                <w:sz w:val="24"/>
              </w:rPr>
            </w:pPr>
            <w:r>
              <w:rPr>
                <w:sz w:val="24"/>
              </w:rPr>
              <w:t>帮助</w:t>
            </w:r>
          </w:p>
        </w:tc>
        <w:tc>
          <w:tcPr>
            <w:tcW w:w="2408" w:type="dxa"/>
          </w:tcPr>
          <w:p>
            <w:pPr>
              <w:pStyle w:val="TableParagraph"/>
              <w:tabs>
                <w:tab w:pos="1393" w:val="left" w:leader="none"/>
              </w:tabs>
              <w:ind w:left="106"/>
              <w:rPr>
                <w:sz w:val="24"/>
              </w:rPr>
            </w:pPr>
            <w:r>
              <w:rPr>
                <w:sz w:val="24"/>
              </w:rPr>
              <w:t>Reference</w:t>
              <w:tab/>
              <w:t>Electrode</w:t>
            </w:r>
          </w:p>
          <w:p>
            <w:pPr>
              <w:pStyle w:val="TableParagraph"/>
              <w:spacing w:before="230"/>
              <w:ind w:left="106"/>
              <w:rPr>
                <w:sz w:val="24"/>
              </w:rPr>
            </w:pPr>
            <w:r>
              <w:rPr>
                <w:sz w:val="24"/>
              </w:rPr>
              <w:t>List</w:t>
            </w:r>
          </w:p>
        </w:tc>
        <w:tc>
          <w:tcPr>
            <w:tcW w:w="1995" w:type="dxa"/>
          </w:tcPr>
          <w:p>
            <w:pPr>
              <w:pStyle w:val="TableParagraph"/>
              <w:ind w:left="106"/>
              <w:rPr>
                <w:sz w:val="24"/>
              </w:rPr>
            </w:pPr>
            <w:r>
              <w:rPr>
                <w:sz w:val="24"/>
              </w:rPr>
              <w:t>参比电极列表</w:t>
            </w:r>
          </w:p>
        </w:tc>
      </w:tr>
      <w:tr>
        <w:trPr>
          <w:trHeight w:val="626" w:hRule="atLeast"/>
        </w:trPr>
        <w:tc>
          <w:tcPr>
            <w:tcW w:w="2132" w:type="dxa"/>
          </w:tcPr>
          <w:p>
            <w:pPr>
              <w:pStyle w:val="TableParagraph"/>
              <w:spacing w:before="117"/>
              <w:rPr>
                <w:sz w:val="24"/>
              </w:rPr>
            </w:pPr>
            <w:r>
              <w:rPr>
                <w:sz w:val="24"/>
              </w:rPr>
              <w:t>Options</w:t>
            </w:r>
          </w:p>
        </w:tc>
        <w:tc>
          <w:tcPr>
            <w:tcW w:w="1995" w:type="dxa"/>
          </w:tcPr>
          <w:p>
            <w:pPr>
              <w:pStyle w:val="TableParagraph"/>
              <w:spacing w:before="117"/>
              <w:rPr>
                <w:sz w:val="24"/>
              </w:rPr>
            </w:pPr>
            <w:r>
              <w:rPr>
                <w:sz w:val="24"/>
              </w:rPr>
              <w:t>选项</w:t>
            </w:r>
          </w:p>
        </w:tc>
        <w:tc>
          <w:tcPr>
            <w:tcW w:w="2408" w:type="dxa"/>
          </w:tcPr>
          <w:p>
            <w:pPr>
              <w:pStyle w:val="TableParagraph"/>
              <w:spacing w:before="117"/>
              <w:ind w:left="106"/>
              <w:rPr>
                <w:sz w:val="24"/>
              </w:rPr>
            </w:pPr>
            <w:r>
              <w:rPr>
                <w:sz w:val="24"/>
              </w:rPr>
              <w:t>Select Instrument</w:t>
            </w:r>
          </w:p>
        </w:tc>
        <w:tc>
          <w:tcPr>
            <w:tcW w:w="1995" w:type="dxa"/>
          </w:tcPr>
          <w:p>
            <w:pPr>
              <w:pStyle w:val="TableParagraph"/>
              <w:spacing w:before="117"/>
              <w:ind w:left="106"/>
              <w:rPr>
                <w:sz w:val="24"/>
              </w:rPr>
            </w:pPr>
            <w:r>
              <w:rPr>
                <w:sz w:val="24"/>
              </w:rPr>
              <w:t>选择仪器</w:t>
            </w:r>
          </w:p>
        </w:tc>
      </w:tr>
      <w:tr>
        <w:trPr>
          <w:trHeight w:val="1248" w:hRule="atLeast"/>
        </w:trPr>
        <w:tc>
          <w:tcPr>
            <w:tcW w:w="2132" w:type="dxa"/>
          </w:tcPr>
          <w:p>
            <w:pPr>
              <w:pStyle w:val="TableParagraph"/>
              <w:rPr>
                <w:sz w:val="24"/>
              </w:rPr>
            </w:pPr>
            <w:r>
              <w:rPr>
                <w:sz w:val="24"/>
              </w:rPr>
              <w:t>Multi-Channel</w:t>
            </w:r>
          </w:p>
          <w:p>
            <w:pPr>
              <w:pStyle w:val="TableParagraph"/>
              <w:spacing w:before="231"/>
              <w:rPr>
                <w:sz w:val="24"/>
              </w:rPr>
            </w:pPr>
            <w:r>
              <w:rPr>
                <w:sz w:val="24"/>
              </w:rPr>
              <w:t>Groups</w:t>
            </w:r>
          </w:p>
        </w:tc>
        <w:tc>
          <w:tcPr>
            <w:tcW w:w="1995" w:type="dxa"/>
          </w:tcPr>
          <w:p>
            <w:pPr>
              <w:pStyle w:val="TableParagraph"/>
              <w:rPr>
                <w:sz w:val="24"/>
              </w:rPr>
            </w:pPr>
            <w:r>
              <w:rPr>
                <w:sz w:val="24"/>
              </w:rPr>
              <w:t>多通道组合</w:t>
            </w:r>
          </w:p>
        </w:tc>
        <w:tc>
          <w:tcPr>
            <w:tcW w:w="2408" w:type="dxa"/>
          </w:tcPr>
          <w:p>
            <w:pPr>
              <w:pStyle w:val="TableParagraph"/>
              <w:ind w:left="106"/>
              <w:rPr>
                <w:sz w:val="24"/>
              </w:rPr>
            </w:pPr>
            <w:r>
              <w:rPr>
                <w:sz w:val="24"/>
              </w:rPr>
              <w:t>Virtual Potentiostat</w:t>
            </w:r>
          </w:p>
        </w:tc>
        <w:tc>
          <w:tcPr>
            <w:tcW w:w="1995" w:type="dxa"/>
          </w:tcPr>
          <w:p>
            <w:pPr>
              <w:pStyle w:val="TableParagraph"/>
              <w:ind w:left="106"/>
              <w:rPr>
                <w:sz w:val="24"/>
              </w:rPr>
            </w:pPr>
            <w:r>
              <w:rPr>
                <w:sz w:val="24"/>
              </w:rPr>
              <w:t>虚拟恒电位仪</w:t>
            </w:r>
          </w:p>
        </w:tc>
      </w:tr>
    </w:tbl>
    <w:p>
      <w:pPr>
        <w:pStyle w:val="BodyText"/>
        <w:rPr>
          <w:b/>
          <w:sz w:val="24"/>
        </w:rPr>
      </w:pPr>
    </w:p>
    <w:p>
      <w:pPr>
        <w:pStyle w:val="BodyText"/>
        <w:spacing w:line="326" w:lineRule="auto"/>
        <w:ind w:left="218" w:right="514"/>
      </w:pPr>
      <w:r>
        <w:rPr/>
        <w:t>参比电极列表用于“Common”选项中以提示实验中正在使用的参比电极类型</w:t>
      </w:r>
    </w:p>
    <w:p>
      <w:pPr>
        <w:spacing w:after="0" w:line="326" w:lineRule="auto"/>
        <w:sectPr>
          <w:pgSz w:w="11910" w:h="16840"/>
          <w:pgMar w:header="0" w:footer="975" w:top="1420" w:bottom="1160" w:left="1580" w:right="1280"/>
        </w:sectPr>
      </w:pPr>
    </w:p>
    <w:p>
      <w:pPr>
        <w:pStyle w:val="BodyText"/>
        <w:spacing w:before="44"/>
        <w:ind w:left="218"/>
      </w:pPr>
      <w:r>
        <w:rPr>
          <w:w w:val="100"/>
        </w:rPr>
        <w:t>。</w:t>
      </w:r>
    </w:p>
    <w:p>
      <w:pPr>
        <w:pStyle w:val="BodyText"/>
        <w:spacing w:line="326" w:lineRule="auto" w:before="165" w:after="14"/>
        <w:ind w:left="218" w:right="462"/>
      </w:pPr>
      <w:r>
        <w:rPr>
          <w:w w:val="100"/>
        </w:rPr>
        <w:t>注意：“Common”选项中参比电极的选择并不能补偿电位（电压）</w:t>
      </w:r>
      <w:r>
        <w:rPr/>
        <w:t>读数，这仅是对于实验中所使用参比电极类型的批注。</w:t>
      </w:r>
    </w:p>
    <w:p>
      <w:pPr>
        <w:pStyle w:val="BodyText"/>
        <w:ind w:left="242"/>
        <w:rPr>
          <w:sz w:val="20"/>
        </w:rPr>
      </w:pPr>
      <w:r>
        <w:rPr>
          <w:sz w:val="20"/>
        </w:rPr>
        <w:drawing>
          <wp:inline distT="0" distB="0" distL="0" distR="0">
            <wp:extent cx="3188702" cy="2244090"/>
            <wp:effectExtent l="0" t="0" r="0" b="0"/>
            <wp:docPr id="257" name="image129.png"/>
            <wp:cNvGraphicFramePr>
              <a:graphicFrameLocks noChangeAspect="1"/>
            </wp:cNvGraphicFramePr>
            <a:graphic>
              <a:graphicData uri="http://schemas.openxmlformats.org/drawingml/2006/picture">
                <pic:pic>
                  <pic:nvPicPr>
                    <pic:cNvPr id="258" name="image129.png"/>
                    <pic:cNvPicPr/>
                  </pic:nvPicPr>
                  <pic:blipFill>
                    <a:blip r:embed="rId138" cstate="print"/>
                    <a:stretch>
                      <a:fillRect/>
                    </a:stretch>
                  </pic:blipFill>
                  <pic:spPr>
                    <a:xfrm>
                      <a:off x="0" y="0"/>
                      <a:ext cx="3188702" cy="2244090"/>
                    </a:xfrm>
                    <a:prstGeom prst="rect">
                      <a:avLst/>
                    </a:prstGeom>
                  </pic:spPr>
                </pic:pic>
              </a:graphicData>
            </a:graphic>
          </wp:inline>
        </w:drawing>
      </w:r>
      <w:r>
        <w:rPr>
          <w:sz w:val="20"/>
        </w:rPr>
      </w:r>
    </w:p>
    <w:p>
      <w:pPr>
        <w:pStyle w:val="BodyText"/>
        <w:spacing w:before="14"/>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rPr>
                <w:sz w:val="24"/>
              </w:rPr>
            </w:pPr>
            <w:r>
              <w:rPr>
                <w:sz w:val="24"/>
              </w:rPr>
              <w:t>Reference</w:t>
            </w:r>
          </w:p>
          <w:p>
            <w:pPr>
              <w:pStyle w:val="TableParagraph"/>
              <w:spacing w:before="230"/>
              <w:rPr>
                <w:sz w:val="24"/>
              </w:rPr>
            </w:pPr>
            <w:r>
              <w:rPr>
                <w:sz w:val="24"/>
              </w:rPr>
              <w:t>Electrodes</w:t>
            </w:r>
          </w:p>
        </w:tc>
        <w:tc>
          <w:tcPr>
            <w:tcW w:w="2134" w:type="dxa"/>
          </w:tcPr>
          <w:p>
            <w:pPr>
              <w:pStyle w:val="TableParagraph"/>
              <w:rPr>
                <w:sz w:val="24"/>
              </w:rPr>
            </w:pPr>
            <w:r>
              <w:rPr>
                <w:sz w:val="24"/>
              </w:rPr>
              <w:t>参比电极</w:t>
            </w:r>
          </w:p>
        </w:tc>
        <w:tc>
          <w:tcPr>
            <w:tcW w:w="2132" w:type="dxa"/>
          </w:tcPr>
          <w:p>
            <w:pPr>
              <w:pStyle w:val="TableParagraph"/>
              <w:ind w:left="104"/>
              <w:rPr>
                <w:sz w:val="24"/>
              </w:rPr>
            </w:pPr>
            <w:r>
              <w:rPr>
                <w:sz w:val="24"/>
              </w:rPr>
              <w:t>Electrode Name</w:t>
            </w:r>
          </w:p>
        </w:tc>
        <w:tc>
          <w:tcPr>
            <w:tcW w:w="2132" w:type="dxa"/>
          </w:tcPr>
          <w:p>
            <w:pPr>
              <w:pStyle w:val="TableParagraph"/>
              <w:ind w:left="106"/>
              <w:rPr>
                <w:sz w:val="24"/>
              </w:rPr>
            </w:pPr>
            <w:r>
              <w:rPr>
                <w:sz w:val="24"/>
              </w:rPr>
              <w:t>电极名称</w:t>
            </w:r>
          </w:p>
        </w:tc>
      </w:tr>
      <w:tr>
        <w:trPr>
          <w:trHeight w:val="623" w:hRule="atLeast"/>
        </w:trPr>
        <w:tc>
          <w:tcPr>
            <w:tcW w:w="2132" w:type="dxa"/>
          </w:tcPr>
          <w:p>
            <w:pPr>
              <w:pStyle w:val="TableParagraph"/>
              <w:rPr>
                <w:sz w:val="24"/>
              </w:rPr>
            </w:pPr>
            <w:r>
              <w:rPr>
                <w:sz w:val="24"/>
              </w:rPr>
              <w:t>Voltage</w:t>
            </w:r>
          </w:p>
        </w:tc>
        <w:tc>
          <w:tcPr>
            <w:tcW w:w="2134" w:type="dxa"/>
          </w:tcPr>
          <w:p>
            <w:pPr>
              <w:pStyle w:val="TableParagraph"/>
              <w:rPr>
                <w:sz w:val="24"/>
              </w:rPr>
            </w:pPr>
            <w:r>
              <w:rPr>
                <w:sz w:val="24"/>
              </w:rPr>
              <w:t>电压</w:t>
            </w:r>
          </w:p>
        </w:tc>
        <w:tc>
          <w:tcPr>
            <w:tcW w:w="2132" w:type="dxa"/>
          </w:tcPr>
          <w:p>
            <w:pPr>
              <w:pStyle w:val="TableParagraph"/>
              <w:ind w:left="104"/>
              <w:rPr>
                <w:sz w:val="24"/>
              </w:rPr>
            </w:pPr>
            <w:r>
              <w:rPr>
                <w:sz w:val="24"/>
              </w:rPr>
              <w:t>Add</w:t>
            </w:r>
          </w:p>
        </w:tc>
        <w:tc>
          <w:tcPr>
            <w:tcW w:w="2132" w:type="dxa"/>
          </w:tcPr>
          <w:p>
            <w:pPr>
              <w:pStyle w:val="TableParagraph"/>
              <w:ind w:left="106"/>
              <w:rPr>
                <w:sz w:val="24"/>
              </w:rPr>
            </w:pPr>
            <w:r>
              <w:rPr>
                <w:sz w:val="24"/>
              </w:rPr>
              <w:t>添加</w:t>
            </w:r>
          </w:p>
        </w:tc>
      </w:tr>
      <w:tr>
        <w:trPr>
          <w:trHeight w:val="623" w:hRule="atLeast"/>
        </w:trPr>
        <w:tc>
          <w:tcPr>
            <w:tcW w:w="2132" w:type="dxa"/>
          </w:tcPr>
          <w:p>
            <w:pPr>
              <w:pStyle w:val="TableParagraph"/>
              <w:rPr>
                <w:sz w:val="24"/>
              </w:rPr>
            </w:pPr>
            <w:r>
              <w:rPr>
                <w:sz w:val="24"/>
              </w:rPr>
              <w:t>Edit</w:t>
            </w:r>
          </w:p>
        </w:tc>
        <w:tc>
          <w:tcPr>
            <w:tcW w:w="2134" w:type="dxa"/>
          </w:tcPr>
          <w:p>
            <w:pPr>
              <w:pStyle w:val="TableParagraph"/>
              <w:rPr>
                <w:sz w:val="24"/>
              </w:rPr>
            </w:pPr>
            <w:r>
              <w:rPr>
                <w:sz w:val="24"/>
              </w:rPr>
              <w:t>编辑</w:t>
            </w:r>
          </w:p>
        </w:tc>
        <w:tc>
          <w:tcPr>
            <w:tcW w:w="2132" w:type="dxa"/>
          </w:tcPr>
          <w:p>
            <w:pPr>
              <w:pStyle w:val="TableParagraph"/>
              <w:ind w:left="104"/>
              <w:rPr>
                <w:sz w:val="24"/>
              </w:rPr>
            </w:pPr>
            <w:r>
              <w:rPr>
                <w:sz w:val="24"/>
              </w:rPr>
              <w:t>Delete</w:t>
            </w:r>
          </w:p>
        </w:tc>
        <w:tc>
          <w:tcPr>
            <w:tcW w:w="2132" w:type="dxa"/>
          </w:tcPr>
          <w:p>
            <w:pPr>
              <w:pStyle w:val="TableParagraph"/>
              <w:ind w:left="106"/>
              <w:rPr>
                <w:sz w:val="24"/>
              </w:rPr>
            </w:pPr>
            <w:r>
              <w:rPr>
                <w:sz w:val="24"/>
              </w:rPr>
              <w:t>删除</w:t>
            </w:r>
          </w:p>
        </w:tc>
      </w:tr>
      <w:tr>
        <w:trPr>
          <w:trHeight w:val="626" w:hRule="atLeast"/>
        </w:trPr>
        <w:tc>
          <w:tcPr>
            <w:tcW w:w="2132" w:type="dxa"/>
          </w:tcPr>
          <w:p>
            <w:pPr>
              <w:pStyle w:val="TableParagraph"/>
              <w:spacing w:before="117"/>
              <w:rPr>
                <w:sz w:val="24"/>
              </w:rPr>
            </w:pPr>
            <w:r>
              <w:rPr>
                <w:sz w:val="24"/>
              </w:rPr>
              <w:t>Done</w:t>
            </w:r>
          </w:p>
        </w:tc>
        <w:tc>
          <w:tcPr>
            <w:tcW w:w="2134" w:type="dxa"/>
          </w:tcPr>
          <w:p>
            <w:pPr>
              <w:pStyle w:val="TableParagraph"/>
              <w:spacing w:before="117"/>
              <w:rPr>
                <w:sz w:val="24"/>
              </w:rPr>
            </w:pPr>
            <w:r>
              <w:rPr>
                <w:sz w:val="24"/>
              </w:rPr>
              <w:t>完成</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4"/>
        </w:rPr>
      </w:pPr>
    </w:p>
    <w:p>
      <w:pPr>
        <w:pStyle w:val="BodyText"/>
        <w:spacing w:line="326" w:lineRule="auto"/>
        <w:ind w:left="218" w:right="512"/>
      </w:pPr>
      <w:r>
        <w:rPr>
          <w:spacing w:val="-11"/>
        </w:rPr>
        <w:t>选择“添加”按钮，就可添加参比电极列表，或使用“编辑”按钮更</w:t>
      </w:r>
      <w:r>
        <w:rPr>
          <w:spacing w:val="-1"/>
        </w:rPr>
        <w:t>改当前电极属性。</w:t>
      </w:r>
    </w:p>
    <w:p>
      <w:pPr>
        <w:pStyle w:val="BodyText"/>
        <w:spacing w:line="458" w:lineRule="exact"/>
        <w:ind w:left="218"/>
      </w:pPr>
      <w:r>
        <w:rPr/>
        <w:t>每一个参比电极的电压（V）值都是相对于正常氢电极（NHE）电位。</w:t>
      </w:r>
    </w:p>
    <w:p>
      <w:pPr>
        <w:pStyle w:val="BodyText"/>
        <w:spacing w:before="2"/>
        <w:rPr>
          <w:sz w:val="29"/>
        </w:rPr>
      </w:pPr>
    </w:p>
    <w:p>
      <w:pPr>
        <w:pStyle w:val="Heading4"/>
        <w:numPr>
          <w:ilvl w:val="2"/>
          <w:numId w:val="8"/>
        </w:numPr>
        <w:tabs>
          <w:tab w:pos="1057" w:val="left" w:leader="none"/>
          <w:tab w:pos="1058" w:val="left" w:leader="none"/>
        </w:tabs>
        <w:spacing w:line="240" w:lineRule="auto" w:before="0" w:after="0"/>
        <w:ind w:left="1058" w:right="0" w:hanging="840"/>
        <w:jc w:val="left"/>
      </w:pPr>
      <w:r>
        <w:rPr/>
        <w:t>选项</w:t>
      </w:r>
    </w:p>
    <w:p>
      <w:pPr>
        <w:spacing w:after="0" w:line="240" w:lineRule="auto"/>
        <w:jc w:val="left"/>
        <w:sectPr>
          <w:pgSz w:w="11910" w:h="16840"/>
          <w:pgMar w:header="0" w:footer="975" w:top="1460" w:bottom="1160" w:left="1580" w:right="1280"/>
        </w:sectPr>
      </w:pPr>
    </w:p>
    <w:p>
      <w:pPr>
        <w:pStyle w:val="BodyText"/>
        <w:ind w:left="271"/>
        <w:rPr>
          <w:sz w:val="20"/>
        </w:rPr>
      </w:pPr>
      <w:r>
        <w:rPr>
          <w:sz w:val="20"/>
        </w:rPr>
        <w:drawing>
          <wp:inline distT="0" distB="0" distL="0" distR="0">
            <wp:extent cx="3315646" cy="1475041"/>
            <wp:effectExtent l="0" t="0" r="0" b="0"/>
            <wp:docPr id="259" name="image130.png"/>
            <wp:cNvGraphicFramePr>
              <a:graphicFrameLocks noChangeAspect="1"/>
            </wp:cNvGraphicFramePr>
            <a:graphic>
              <a:graphicData uri="http://schemas.openxmlformats.org/drawingml/2006/picture">
                <pic:pic>
                  <pic:nvPicPr>
                    <pic:cNvPr id="260" name="image130.png"/>
                    <pic:cNvPicPr/>
                  </pic:nvPicPr>
                  <pic:blipFill>
                    <a:blip r:embed="rId139" cstate="print"/>
                    <a:stretch>
                      <a:fillRect/>
                    </a:stretch>
                  </pic:blipFill>
                  <pic:spPr>
                    <a:xfrm>
                      <a:off x="0" y="0"/>
                      <a:ext cx="3315646" cy="1475041"/>
                    </a:xfrm>
                    <a:prstGeom prst="rect">
                      <a:avLst/>
                    </a:prstGeom>
                  </pic:spPr>
                </pic:pic>
              </a:graphicData>
            </a:graphic>
          </wp:inline>
        </w:drawing>
      </w:r>
      <w:r>
        <w:rPr>
          <w:sz w:val="20"/>
        </w:rPr>
      </w:r>
    </w:p>
    <w:p>
      <w:pPr>
        <w:pStyle w:val="BodyText"/>
        <w:spacing w:before="9"/>
        <w:rPr>
          <w:b/>
          <w:sz w:val="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1995" w:type="dxa"/>
          </w:tcPr>
          <w:p>
            <w:pPr>
              <w:pStyle w:val="TableParagraph"/>
              <w:rPr>
                <w:sz w:val="24"/>
              </w:rPr>
            </w:pPr>
            <w:r>
              <w:rPr>
                <w:sz w:val="24"/>
              </w:rPr>
              <w:t>实验</w:t>
            </w:r>
          </w:p>
        </w:tc>
        <w:tc>
          <w:tcPr>
            <w:tcW w:w="2408" w:type="dxa"/>
          </w:tcPr>
          <w:p>
            <w:pPr>
              <w:pStyle w:val="TableParagraph"/>
              <w:ind w:left="106"/>
              <w:rPr>
                <w:sz w:val="24"/>
              </w:rPr>
            </w:pPr>
            <w:r>
              <w:rPr>
                <w:sz w:val="24"/>
              </w:rPr>
              <w:t>Data</w:t>
            </w:r>
          </w:p>
        </w:tc>
        <w:tc>
          <w:tcPr>
            <w:tcW w:w="1995"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r>
        <w:trPr>
          <w:trHeight w:val="624"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r>
        <w:trPr>
          <w:trHeight w:val="1249" w:hRule="atLeast"/>
        </w:trPr>
        <w:tc>
          <w:tcPr>
            <w:tcW w:w="2132" w:type="dxa"/>
          </w:tcPr>
          <w:p>
            <w:pPr>
              <w:pStyle w:val="TableParagraph"/>
              <w:spacing w:before="117"/>
              <w:rPr>
                <w:sz w:val="24"/>
              </w:rPr>
            </w:pPr>
            <w:r>
              <w:rPr>
                <w:sz w:val="24"/>
              </w:rPr>
              <w:t>Help</w:t>
            </w:r>
          </w:p>
        </w:tc>
        <w:tc>
          <w:tcPr>
            <w:tcW w:w="1995" w:type="dxa"/>
          </w:tcPr>
          <w:p>
            <w:pPr>
              <w:pStyle w:val="TableParagraph"/>
              <w:spacing w:before="117"/>
              <w:rPr>
                <w:sz w:val="24"/>
              </w:rPr>
            </w:pPr>
            <w:r>
              <w:rPr>
                <w:sz w:val="24"/>
              </w:rPr>
              <w:t>帮助</w:t>
            </w:r>
          </w:p>
        </w:tc>
        <w:tc>
          <w:tcPr>
            <w:tcW w:w="2408" w:type="dxa"/>
          </w:tcPr>
          <w:p>
            <w:pPr>
              <w:pStyle w:val="TableParagraph"/>
              <w:tabs>
                <w:tab w:pos="1392" w:val="left" w:leader="none"/>
              </w:tabs>
              <w:spacing w:before="117"/>
              <w:ind w:left="106"/>
              <w:rPr>
                <w:sz w:val="24"/>
              </w:rPr>
            </w:pPr>
            <w:r>
              <w:rPr>
                <w:sz w:val="24"/>
              </w:rPr>
              <w:t>Reference</w:t>
              <w:tab/>
              <w:t>Electrode</w:t>
            </w:r>
          </w:p>
          <w:p>
            <w:pPr>
              <w:pStyle w:val="TableParagraph"/>
              <w:spacing w:before="231"/>
              <w:ind w:left="106"/>
              <w:rPr>
                <w:sz w:val="24"/>
              </w:rPr>
            </w:pPr>
            <w:r>
              <w:rPr>
                <w:sz w:val="24"/>
              </w:rPr>
              <w:t>List</w:t>
            </w:r>
          </w:p>
        </w:tc>
        <w:tc>
          <w:tcPr>
            <w:tcW w:w="1995" w:type="dxa"/>
          </w:tcPr>
          <w:p>
            <w:pPr>
              <w:pStyle w:val="TableParagraph"/>
              <w:spacing w:before="117"/>
              <w:ind w:left="106"/>
              <w:rPr>
                <w:sz w:val="24"/>
              </w:rPr>
            </w:pPr>
            <w:r>
              <w:rPr>
                <w:sz w:val="24"/>
              </w:rPr>
              <w:t>参比电极列表</w:t>
            </w:r>
          </w:p>
        </w:tc>
      </w:tr>
      <w:tr>
        <w:trPr>
          <w:trHeight w:val="623" w:hRule="atLeast"/>
        </w:trPr>
        <w:tc>
          <w:tcPr>
            <w:tcW w:w="2132" w:type="dxa"/>
          </w:tcPr>
          <w:p>
            <w:pPr>
              <w:pStyle w:val="TableParagraph"/>
              <w:rPr>
                <w:sz w:val="24"/>
              </w:rPr>
            </w:pPr>
            <w:r>
              <w:rPr>
                <w:sz w:val="24"/>
              </w:rPr>
              <w:t>Options</w:t>
            </w:r>
          </w:p>
        </w:tc>
        <w:tc>
          <w:tcPr>
            <w:tcW w:w="1995" w:type="dxa"/>
          </w:tcPr>
          <w:p>
            <w:pPr>
              <w:pStyle w:val="TableParagraph"/>
              <w:rPr>
                <w:sz w:val="24"/>
              </w:rPr>
            </w:pPr>
            <w:r>
              <w:rPr>
                <w:sz w:val="24"/>
              </w:rPr>
              <w:t>选项</w:t>
            </w:r>
          </w:p>
        </w:tc>
        <w:tc>
          <w:tcPr>
            <w:tcW w:w="2408" w:type="dxa"/>
          </w:tcPr>
          <w:p>
            <w:pPr>
              <w:pStyle w:val="TableParagraph"/>
              <w:ind w:left="106"/>
              <w:rPr>
                <w:sz w:val="24"/>
              </w:rPr>
            </w:pPr>
            <w:r>
              <w:rPr>
                <w:sz w:val="24"/>
              </w:rPr>
              <w:t>Select Instrument</w:t>
            </w:r>
          </w:p>
        </w:tc>
        <w:tc>
          <w:tcPr>
            <w:tcW w:w="1995" w:type="dxa"/>
          </w:tcPr>
          <w:p>
            <w:pPr>
              <w:pStyle w:val="TableParagraph"/>
              <w:ind w:left="106"/>
              <w:rPr>
                <w:sz w:val="24"/>
              </w:rPr>
            </w:pPr>
            <w:r>
              <w:rPr>
                <w:sz w:val="24"/>
              </w:rPr>
              <w:t>选择仪器</w:t>
            </w:r>
          </w:p>
        </w:tc>
      </w:tr>
      <w:tr>
        <w:trPr>
          <w:trHeight w:val="1247" w:hRule="atLeast"/>
        </w:trPr>
        <w:tc>
          <w:tcPr>
            <w:tcW w:w="2132" w:type="dxa"/>
          </w:tcPr>
          <w:p>
            <w:pPr>
              <w:pStyle w:val="TableParagraph"/>
              <w:rPr>
                <w:sz w:val="24"/>
              </w:rPr>
            </w:pPr>
            <w:r>
              <w:rPr>
                <w:sz w:val="24"/>
              </w:rPr>
              <w:t>Multi-Channel</w:t>
            </w:r>
          </w:p>
          <w:p>
            <w:pPr>
              <w:pStyle w:val="TableParagraph"/>
              <w:spacing w:before="230"/>
              <w:rPr>
                <w:sz w:val="24"/>
              </w:rPr>
            </w:pPr>
            <w:r>
              <w:rPr>
                <w:sz w:val="24"/>
              </w:rPr>
              <w:t>Groups</w:t>
            </w:r>
          </w:p>
        </w:tc>
        <w:tc>
          <w:tcPr>
            <w:tcW w:w="1995" w:type="dxa"/>
          </w:tcPr>
          <w:p>
            <w:pPr>
              <w:pStyle w:val="TableParagraph"/>
              <w:rPr>
                <w:sz w:val="24"/>
              </w:rPr>
            </w:pPr>
            <w:r>
              <w:rPr>
                <w:sz w:val="24"/>
              </w:rPr>
              <w:t>多通道组合</w:t>
            </w:r>
          </w:p>
        </w:tc>
        <w:tc>
          <w:tcPr>
            <w:tcW w:w="2408" w:type="dxa"/>
          </w:tcPr>
          <w:p>
            <w:pPr>
              <w:pStyle w:val="TableParagraph"/>
              <w:ind w:left="106"/>
              <w:rPr>
                <w:sz w:val="24"/>
              </w:rPr>
            </w:pPr>
            <w:r>
              <w:rPr>
                <w:sz w:val="24"/>
              </w:rPr>
              <w:t>Virtual Potentiostat</w:t>
            </w:r>
          </w:p>
        </w:tc>
        <w:tc>
          <w:tcPr>
            <w:tcW w:w="1995" w:type="dxa"/>
          </w:tcPr>
          <w:p>
            <w:pPr>
              <w:pStyle w:val="TableParagraph"/>
              <w:ind w:left="106"/>
              <w:rPr>
                <w:sz w:val="24"/>
              </w:rPr>
            </w:pPr>
            <w:r>
              <w:rPr>
                <w:sz w:val="24"/>
              </w:rPr>
              <w:t>虚拟恒电位仪</w:t>
            </w:r>
          </w:p>
        </w:tc>
      </w:tr>
    </w:tbl>
    <w:p>
      <w:pPr>
        <w:pStyle w:val="BodyText"/>
        <w:spacing w:before="3"/>
        <w:rPr>
          <w:b/>
          <w:sz w:val="20"/>
        </w:rPr>
      </w:pPr>
    </w:p>
    <w:p>
      <w:pPr>
        <w:pStyle w:val="ListParagraph"/>
        <w:numPr>
          <w:ilvl w:val="3"/>
          <w:numId w:val="8"/>
        </w:numPr>
        <w:tabs>
          <w:tab w:pos="1058" w:val="left" w:leader="none"/>
        </w:tabs>
        <w:spacing w:line="240" w:lineRule="auto" w:before="64" w:after="0"/>
        <w:ind w:left="1058" w:right="0" w:hanging="840"/>
        <w:jc w:val="both"/>
        <w:rPr>
          <w:b/>
          <w:sz w:val="28"/>
        </w:rPr>
      </w:pPr>
      <w:r>
        <w:rPr>
          <w:b/>
          <w:sz w:val="28"/>
        </w:rPr>
        <w:t>基本参数及选项</w:t>
      </w:r>
    </w:p>
    <w:p>
      <w:pPr>
        <w:pStyle w:val="BodyText"/>
        <w:spacing w:line="326" w:lineRule="auto" w:before="165"/>
        <w:ind w:left="218" w:right="511"/>
        <w:jc w:val="both"/>
      </w:pPr>
      <w:r>
        <w:rPr>
          <w:spacing w:val="-11"/>
        </w:rPr>
        <w:t>点击“选项”激活变量选项如电流极性惯例、腐蚀属性、数据点信息</w:t>
      </w:r>
      <w:r>
        <w:rPr>
          <w:spacing w:val="-4"/>
        </w:rPr>
        <w:t>设臵、常用设臵、</w:t>
      </w:r>
      <w:r>
        <w:rPr/>
        <w:t>DC</w:t>
      </w:r>
      <w:r>
        <w:rPr>
          <w:spacing w:val="-4"/>
        </w:rPr>
        <w:t> 精度校准、语言和浮地设臵</w:t>
      </w:r>
      <w:r>
        <w:rPr/>
        <w:t>（VersaSTAT 3F</w:t>
      </w:r>
      <w:r>
        <w:rPr>
          <w:spacing w:val="3"/>
        </w:rPr>
        <w:t> 和PARSTAT 4000</w:t>
      </w:r>
      <w:r>
        <w:rPr>
          <w:spacing w:val="-1"/>
        </w:rPr>
        <w:t> 适用于浮地设臵</w:t>
      </w:r>
      <w:r>
        <w:rPr>
          <w:spacing w:val="-142"/>
        </w:rPr>
        <w:t>）</w:t>
      </w:r>
      <w:r>
        <w:rPr/>
        <w:t>。</w:t>
      </w:r>
    </w:p>
    <w:p>
      <w:pPr>
        <w:spacing w:after="0" w:line="326" w:lineRule="auto"/>
        <w:jc w:val="both"/>
        <w:sectPr>
          <w:pgSz w:w="11910" w:h="16840"/>
          <w:pgMar w:header="0" w:footer="975" w:top="1520" w:bottom="1160" w:left="1580" w:right="1280"/>
        </w:sectPr>
      </w:pPr>
    </w:p>
    <w:p>
      <w:pPr>
        <w:pStyle w:val="BodyText"/>
        <w:ind w:left="219"/>
        <w:rPr>
          <w:sz w:val="20"/>
        </w:rPr>
      </w:pPr>
      <w:r>
        <w:rPr>
          <w:sz w:val="20"/>
        </w:rPr>
        <w:drawing>
          <wp:inline distT="0" distB="0" distL="0" distR="0">
            <wp:extent cx="5273810" cy="4793932"/>
            <wp:effectExtent l="0" t="0" r="0" b="0"/>
            <wp:docPr id="261" name="image131.jpeg"/>
            <wp:cNvGraphicFramePr>
              <a:graphicFrameLocks noChangeAspect="1"/>
            </wp:cNvGraphicFramePr>
            <a:graphic>
              <a:graphicData uri="http://schemas.openxmlformats.org/drawingml/2006/picture">
                <pic:pic>
                  <pic:nvPicPr>
                    <pic:cNvPr id="262" name="image131.jpeg"/>
                    <pic:cNvPicPr/>
                  </pic:nvPicPr>
                  <pic:blipFill>
                    <a:blip r:embed="rId140" cstate="print"/>
                    <a:stretch>
                      <a:fillRect/>
                    </a:stretch>
                  </pic:blipFill>
                  <pic:spPr>
                    <a:xfrm>
                      <a:off x="0" y="0"/>
                      <a:ext cx="5273810" cy="4793932"/>
                    </a:xfrm>
                    <a:prstGeom prst="rect">
                      <a:avLst/>
                    </a:prstGeom>
                  </pic:spPr>
                </pic:pic>
              </a:graphicData>
            </a:graphic>
          </wp:inline>
        </w:drawing>
      </w:r>
      <w:r>
        <w:rPr>
          <w:sz w:val="20"/>
        </w:rPr>
      </w:r>
    </w:p>
    <w:p>
      <w:pPr>
        <w:pStyle w:val="BodyText"/>
        <w:spacing w:before="1"/>
        <w:rPr>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6"/>
        <w:gridCol w:w="1382"/>
        <w:gridCol w:w="2660"/>
        <w:gridCol w:w="1661"/>
      </w:tblGrid>
      <w:tr>
        <w:trPr>
          <w:trHeight w:val="1248" w:hRule="atLeast"/>
        </w:trPr>
        <w:tc>
          <w:tcPr>
            <w:tcW w:w="3046" w:type="dxa"/>
          </w:tcPr>
          <w:p>
            <w:pPr>
              <w:pStyle w:val="TableParagraph"/>
              <w:rPr>
                <w:sz w:val="24"/>
              </w:rPr>
            </w:pPr>
            <w:r>
              <w:rPr>
                <w:sz w:val="24"/>
              </w:rPr>
              <w:t>Options</w:t>
            </w:r>
          </w:p>
        </w:tc>
        <w:tc>
          <w:tcPr>
            <w:tcW w:w="1382" w:type="dxa"/>
          </w:tcPr>
          <w:p>
            <w:pPr>
              <w:pStyle w:val="TableParagraph"/>
              <w:rPr>
                <w:sz w:val="24"/>
              </w:rPr>
            </w:pPr>
            <w:r>
              <w:rPr>
                <w:sz w:val="24"/>
              </w:rPr>
              <w:t>选项</w:t>
            </w:r>
          </w:p>
        </w:tc>
        <w:tc>
          <w:tcPr>
            <w:tcW w:w="2660" w:type="dxa"/>
          </w:tcPr>
          <w:p>
            <w:pPr>
              <w:pStyle w:val="TableParagraph"/>
              <w:ind w:left="106"/>
              <w:rPr>
                <w:sz w:val="24"/>
              </w:rPr>
            </w:pPr>
            <w:r>
              <w:rPr>
                <w:sz w:val="24"/>
              </w:rPr>
              <w:t>Current Polarity</w:t>
            </w:r>
          </w:p>
          <w:p>
            <w:pPr>
              <w:pStyle w:val="TableParagraph"/>
              <w:spacing w:before="231"/>
              <w:ind w:left="106"/>
              <w:rPr>
                <w:sz w:val="24"/>
              </w:rPr>
            </w:pPr>
            <w:r>
              <w:rPr>
                <w:sz w:val="24"/>
              </w:rPr>
              <w:t>Convention</w:t>
            </w:r>
          </w:p>
        </w:tc>
        <w:tc>
          <w:tcPr>
            <w:tcW w:w="1661" w:type="dxa"/>
          </w:tcPr>
          <w:p>
            <w:pPr>
              <w:pStyle w:val="TableParagraph"/>
              <w:ind w:left="108"/>
              <w:rPr>
                <w:sz w:val="24"/>
              </w:rPr>
            </w:pPr>
            <w:r>
              <w:rPr>
                <w:sz w:val="24"/>
              </w:rPr>
              <w:t>电流极性惯例</w:t>
            </w:r>
          </w:p>
        </w:tc>
      </w:tr>
      <w:tr>
        <w:trPr>
          <w:trHeight w:val="623" w:hRule="atLeast"/>
        </w:trPr>
        <w:tc>
          <w:tcPr>
            <w:tcW w:w="3046" w:type="dxa"/>
          </w:tcPr>
          <w:p>
            <w:pPr>
              <w:pStyle w:val="TableParagraph"/>
              <w:rPr>
                <w:sz w:val="24"/>
              </w:rPr>
            </w:pPr>
            <w:r>
              <w:rPr>
                <w:sz w:val="24"/>
              </w:rPr>
              <w:t>General Settings</w:t>
            </w:r>
          </w:p>
        </w:tc>
        <w:tc>
          <w:tcPr>
            <w:tcW w:w="1382" w:type="dxa"/>
          </w:tcPr>
          <w:p>
            <w:pPr>
              <w:pStyle w:val="TableParagraph"/>
              <w:rPr>
                <w:sz w:val="24"/>
              </w:rPr>
            </w:pPr>
            <w:r>
              <w:rPr>
                <w:sz w:val="24"/>
              </w:rPr>
              <w:t>常用设臵</w:t>
            </w:r>
          </w:p>
        </w:tc>
        <w:tc>
          <w:tcPr>
            <w:tcW w:w="2660" w:type="dxa"/>
          </w:tcPr>
          <w:p>
            <w:pPr>
              <w:pStyle w:val="TableParagraph"/>
              <w:ind w:left="106"/>
              <w:rPr>
                <w:sz w:val="24"/>
              </w:rPr>
            </w:pPr>
            <w:r>
              <w:rPr>
                <w:sz w:val="24"/>
              </w:rPr>
              <w:t>Corrosion Properties</w:t>
            </w:r>
          </w:p>
        </w:tc>
        <w:tc>
          <w:tcPr>
            <w:tcW w:w="1661" w:type="dxa"/>
          </w:tcPr>
          <w:p>
            <w:pPr>
              <w:pStyle w:val="TableParagraph"/>
              <w:ind w:left="108"/>
              <w:rPr>
                <w:sz w:val="24"/>
              </w:rPr>
            </w:pPr>
            <w:r>
              <w:rPr>
                <w:sz w:val="24"/>
              </w:rPr>
              <w:t>腐蚀属性</w:t>
            </w:r>
          </w:p>
        </w:tc>
      </w:tr>
      <w:tr>
        <w:trPr>
          <w:trHeight w:val="1247" w:hRule="atLeast"/>
        </w:trPr>
        <w:tc>
          <w:tcPr>
            <w:tcW w:w="3046" w:type="dxa"/>
          </w:tcPr>
          <w:p>
            <w:pPr>
              <w:pStyle w:val="TableParagraph"/>
              <w:rPr>
                <w:sz w:val="24"/>
              </w:rPr>
            </w:pPr>
            <w:r>
              <w:rPr>
                <w:sz w:val="24"/>
              </w:rPr>
              <w:t>Language</w:t>
            </w:r>
          </w:p>
        </w:tc>
        <w:tc>
          <w:tcPr>
            <w:tcW w:w="1382" w:type="dxa"/>
          </w:tcPr>
          <w:p>
            <w:pPr>
              <w:pStyle w:val="TableParagraph"/>
              <w:rPr>
                <w:sz w:val="24"/>
              </w:rPr>
            </w:pPr>
            <w:r>
              <w:rPr>
                <w:sz w:val="24"/>
              </w:rPr>
              <w:t>语言</w:t>
            </w:r>
          </w:p>
        </w:tc>
        <w:tc>
          <w:tcPr>
            <w:tcW w:w="2660" w:type="dxa"/>
          </w:tcPr>
          <w:p>
            <w:pPr>
              <w:pStyle w:val="TableParagraph"/>
              <w:ind w:left="106"/>
              <w:rPr>
                <w:sz w:val="24"/>
              </w:rPr>
            </w:pPr>
            <w:r>
              <w:rPr>
                <w:sz w:val="24"/>
              </w:rPr>
              <w:t>Data Point Information</w:t>
            </w:r>
          </w:p>
          <w:p>
            <w:pPr>
              <w:pStyle w:val="TableParagraph"/>
              <w:spacing w:before="230"/>
              <w:ind w:left="106"/>
              <w:rPr>
                <w:sz w:val="24"/>
              </w:rPr>
            </w:pPr>
            <w:r>
              <w:rPr>
                <w:sz w:val="24"/>
              </w:rPr>
              <w:t>Setup</w:t>
            </w:r>
          </w:p>
        </w:tc>
        <w:tc>
          <w:tcPr>
            <w:tcW w:w="1661" w:type="dxa"/>
          </w:tcPr>
          <w:p>
            <w:pPr>
              <w:pStyle w:val="TableParagraph"/>
              <w:ind w:left="108"/>
              <w:rPr>
                <w:sz w:val="24"/>
              </w:rPr>
            </w:pPr>
            <w:r>
              <w:rPr>
                <w:sz w:val="24"/>
              </w:rPr>
              <w:t>数据点信息设</w:t>
            </w:r>
          </w:p>
          <w:p>
            <w:pPr>
              <w:pStyle w:val="TableParagraph"/>
              <w:spacing w:before="230"/>
              <w:ind w:left="108"/>
              <w:rPr>
                <w:sz w:val="24"/>
              </w:rPr>
            </w:pPr>
            <w:r>
              <w:rPr>
                <w:sz w:val="24"/>
              </w:rPr>
              <w:t>臵</w:t>
            </w:r>
          </w:p>
        </w:tc>
      </w:tr>
      <w:tr>
        <w:trPr>
          <w:trHeight w:val="1250" w:hRule="atLeast"/>
        </w:trPr>
        <w:tc>
          <w:tcPr>
            <w:tcW w:w="3046" w:type="dxa"/>
          </w:tcPr>
          <w:p>
            <w:pPr>
              <w:pStyle w:val="TableParagraph"/>
              <w:spacing w:before="117"/>
              <w:rPr>
                <w:sz w:val="24"/>
              </w:rPr>
            </w:pPr>
            <w:r>
              <w:rPr>
                <w:sz w:val="24"/>
              </w:rPr>
              <w:t>Calibrate for best DC</w:t>
            </w:r>
          </w:p>
          <w:p>
            <w:pPr>
              <w:pStyle w:val="TableParagraph"/>
              <w:spacing w:before="231"/>
              <w:rPr>
                <w:sz w:val="24"/>
              </w:rPr>
            </w:pPr>
            <w:r>
              <w:rPr>
                <w:sz w:val="24"/>
              </w:rPr>
              <w:t>Accuracy</w:t>
            </w:r>
          </w:p>
        </w:tc>
        <w:tc>
          <w:tcPr>
            <w:tcW w:w="1382" w:type="dxa"/>
          </w:tcPr>
          <w:p>
            <w:pPr>
              <w:pStyle w:val="TableParagraph"/>
              <w:spacing w:before="117"/>
              <w:rPr>
                <w:sz w:val="24"/>
              </w:rPr>
            </w:pPr>
            <w:r>
              <w:rPr>
                <w:sz w:val="24"/>
              </w:rPr>
              <w:t>DC 精度校</w:t>
            </w:r>
          </w:p>
          <w:p>
            <w:pPr>
              <w:pStyle w:val="TableParagraph"/>
              <w:spacing w:before="231"/>
              <w:rPr>
                <w:sz w:val="24"/>
              </w:rPr>
            </w:pPr>
            <w:r>
              <w:rPr>
                <w:sz w:val="24"/>
              </w:rPr>
              <w:t>准</w:t>
            </w:r>
          </w:p>
        </w:tc>
        <w:tc>
          <w:tcPr>
            <w:tcW w:w="2660" w:type="dxa"/>
          </w:tcPr>
          <w:p>
            <w:pPr>
              <w:pStyle w:val="TableParagraph"/>
              <w:spacing w:before="117"/>
              <w:ind w:left="106"/>
              <w:rPr>
                <w:sz w:val="24"/>
              </w:rPr>
            </w:pPr>
            <w:r>
              <w:rPr>
                <w:sz w:val="24"/>
              </w:rPr>
              <w:t>Cancel</w:t>
            </w:r>
          </w:p>
        </w:tc>
        <w:tc>
          <w:tcPr>
            <w:tcW w:w="1661" w:type="dxa"/>
          </w:tcPr>
          <w:p>
            <w:pPr>
              <w:pStyle w:val="TableParagraph"/>
              <w:spacing w:before="117"/>
              <w:ind w:left="108"/>
              <w:rPr>
                <w:sz w:val="24"/>
              </w:rPr>
            </w:pPr>
            <w:r>
              <w:rPr>
                <w:sz w:val="24"/>
              </w:rPr>
              <w:t>取消</w:t>
            </w:r>
          </w:p>
        </w:tc>
      </w:tr>
    </w:tbl>
    <w:p>
      <w:pPr>
        <w:pStyle w:val="BodyText"/>
        <w:rPr>
          <w:sz w:val="20"/>
        </w:rPr>
      </w:pPr>
    </w:p>
    <w:p>
      <w:pPr>
        <w:pStyle w:val="BodyText"/>
        <w:spacing w:before="11"/>
      </w:pPr>
    </w:p>
    <w:p>
      <w:pPr>
        <w:spacing w:before="64"/>
        <w:ind w:left="218" w:right="0" w:firstLine="0"/>
        <w:jc w:val="left"/>
        <w:rPr>
          <w:sz w:val="28"/>
        </w:rPr>
      </w:pPr>
      <w:r>
        <w:rPr>
          <w:b/>
          <w:spacing w:val="-4"/>
          <w:w w:val="100"/>
          <w:sz w:val="28"/>
        </w:rPr>
        <w:t>“电流极性惯例”</w:t>
      </w:r>
      <w:r>
        <w:rPr>
          <w:spacing w:val="-4"/>
          <w:w w:val="100"/>
          <w:sz w:val="28"/>
        </w:rPr>
        <w:t>用于确定图表是正向还是反向显示电流</w:t>
      </w:r>
      <w:r>
        <w:rPr>
          <w:spacing w:val="1"/>
          <w:w w:val="100"/>
          <w:sz w:val="28"/>
        </w:rPr>
        <w:t>（</w:t>
      </w:r>
      <w:r>
        <w:rPr>
          <w:spacing w:val="-1"/>
          <w:w w:val="100"/>
          <w:sz w:val="28"/>
        </w:rPr>
        <w:t>I</w:t>
      </w:r>
      <w:r>
        <w:rPr>
          <w:spacing w:val="-140"/>
          <w:w w:val="100"/>
          <w:sz w:val="28"/>
        </w:rPr>
        <w:t>）</w:t>
      </w:r>
      <w:r>
        <w:rPr>
          <w:spacing w:val="-8"/>
          <w:w w:val="100"/>
          <w:sz w:val="28"/>
        </w:rPr>
        <w:t>。仪器</w:t>
      </w:r>
    </w:p>
    <w:p>
      <w:pPr>
        <w:spacing w:after="0"/>
        <w:jc w:val="left"/>
        <w:rPr>
          <w:sz w:val="28"/>
        </w:rPr>
        <w:sectPr>
          <w:pgSz w:w="11910" w:h="16840"/>
          <w:pgMar w:header="0" w:footer="975" w:top="1540" w:bottom="1160" w:left="1580" w:right="1280"/>
        </w:sectPr>
      </w:pPr>
    </w:p>
    <w:p>
      <w:pPr>
        <w:pStyle w:val="BodyText"/>
        <w:spacing w:line="326" w:lineRule="auto" w:before="44"/>
        <w:ind w:left="218" w:right="511"/>
      </w:pPr>
      <w:r>
        <w:rPr>
          <w:spacing w:val="-5"/>
          <w:w w:val="100"/>
        </w:rPr>
        <w:t>默认为美国极性惯例</w:t>
      </w:r>
      <w:r>
        <w:rPr>
          <w:w w:val="100"/>
        </w:rPr>
        <w:t>（</w:t>
      </w:r>
      <w:r>
        <w:rPr>
          <w:spacing w:val="-2"/>
          <w:w w:val="100"/>
        </w:rPr>
        <w:t>阴极电流=正极</w:t>
      </w:r>
      <w:r>
        <w:rPr>
          <w:spacing w:val="-140"/>
          <w:w w:val="100"/>
        </w:rPr>
        <w:t>）</w:t>
      </w:r>
      <w:r>
        <w:rPr>
          <w:spacing w:val="-7"/>
          <w:w w:val="100"/>
        </w:rPr>
        <w:t>，但是如果选择“阴极电流=</w:t>
      </w:r>
      <w:r>
        <w:rPr>
          <w:spacing w:val="-14"/>
          <w:w w:val="100"/>
        </w:rPr>
        <w:t>负极”，将使恒电位和恒电流操作更改为适当的设臵。</w:t>
      </w:r>
    </w:p>
    <w:p>
      <w:pPr>
        <w:pStyle w:val="BodyText"/>
        <w:spacing w:line="326" w:lineRule="auto" w:before="155"/>
        <w:ind w:left="218" w:right="508"/>
        <w:jc w:val="both"/>
      </w:pPr>
      <w:r>
        <w:rPr>
          <w:b/>
        </w:rPr>
        <w:t>“Beta</w:t>
      </w:r>
      <w:r>
        <w:rPr>
          <w:b/>
          <w:spacing w:val="5"/>
        </w:rPr>
        <w:t> 常数”</w:t>
      </w:r>
      <w:r>
        <w:rPr>
          <w:spacing w:val="7"/>
        </w:rPr>
        <w:t>用于 </w:t>
      </w:r>
      <w:r>
        <w:rPr/>
        <w:t>Rp</w:t>
      </w:r>
      <w:r>
        <w:rPr>
          <w:spacing w:val="7"/>
        </w:rPr>
        <w:t> 分析</w:t>
      </w:r>
      <w:r>
        <w:rPr>
          <w:spacing w:val="-3"/>
        </w:rPr>
        <w:t>（</w:t>
      </w:r>
      <w:r>
        <w:rPr>
          <w:spacing w:val="7"/>
        </w:rPr>
        <w:t>章节 </w:t>
      </w:r>
      <w:r>
        <w:rPr/>
        <w:t>4.3.1.5）</w:t>
      </w:r>
      <w:r>
        <w:rPr>
          <w:spacing w:val="-3"/>
        </w:rPr>
        <w:t>以计算腐蚀速率。预测试</w:t>
      </w:r>
      <w:r>
        <w:rPr>
          <w:spacing w:val="-5"/>
        </w:rPr>
        <w:t>时</w:t>
      </w:r>
      <w:r>
        <w:rPr/>
        <w:t>（Tafel</w:t>
      </w:r>
      <w:r>
        <w:rPr>
          <w:spacing w:val="-1"/>
        </w:rPr>
        <w:t> 极化曲线测试</w:t>
      </w:r>
      <w:r>
        <w:rPr>
          <w:spacing w:val="-4"/>
        </w:rPr>
        <w:t>）</w:t>
      </w:r>
      <w:r>
        <w:rPr>
          <w:spacing w:val="-2"/>
        </w:rPr>
        <w:t>可用于确定 </w:t>
      </w:r>
      <w:r>
        <w:rPr/>
        <w:t>Tafel</w:t>
      </w:r>
      <w:r>
        <w:rPr>
          <w:spacing w:val="-3"/>
        </w:rPr>
        <w:t> 极化曲线常数，并在此输入此常数以获得更精确的腐蚀速率。</w:t>
      </w:r>
    </w:p>
    <w:p>
      <w:pPr>
        <w:pStyle w:val="BodyText"/>
        <w:spacing w:line="326" w:lineRule="auto" w:before="155"/>
        <w:ind w:left="357" w:right="511" w:hanging="140"/>
        <w:jc w:val="both"/>
      </w:pPr>
      <w:r>
        <w:rPr>
          <w:b/>
          <w:spacing w:val="-3"/>
          <w:w w:val="100"/>
        </w:rPr>
        <w:t>“腐蚀速率单位”</w:t>
      </w:r>
      <w:r>
        <w:rPr>
          <w:w w:val="100"/>
        </w:rPr>
        <w:t>用于</w:t>
      </w:r>
      <w:r>
        <w:rPr/>
        <w:t> </w:t>
      </w:r>
      <w:r>
        <w:rPr>
          <w:spacing w:val="-1"/>
          <w:w w:val="100"/>
        </w:rPr>
        <w:t>R</w:t>
      </w:r>
      <w:r>
        <w:rPr>
          <w:w w:val="100"/>
        </w:rPr>
        <w:t>p</w:t>
      </w:r>
      <w:r>
        <w:rPr/>
        <w:t> </w:t>
      </w:r>
      <w:r>
        <w:rPr>
          <w:w w:val="100"/>
        </w:rPr>
        <w:t>拟合和</w:t>
      </w:r>
      <w:r>
        <w:rPr/>
        <w:t> </w:t>
      </w:r>
      <w:r>
        <w:rPr>
          <w:spacing w:val="-3"/>
          <w:w w:val="100"/>
        </w:rPr>
        <w:t>T</w:t>
      </w:r>
      <w:r>
        <w:rPr>
          <w:w w:val="100"/>
        </w:rPr>
        <w:t>a</w:t>
      </w:r>
      <w:r>
        <w:rPr>
          <w:spacing w:val="-2"/>
          <w:w w:val="100"/>
        </w:rPr>
        <w:t>f</w:t>
      </w:r>
      <w:r>
        <w:rPr>
          <w:w w:val="100"/>
        </w:rPr>
        <w:t>el</w:t>
      </w:r>
      <w:r>
        <w:rPr/>
        <w:t> </w:t>
      </w:r>
      <w:r>
        <w:rPr>
          <w:w w:val="100"/>
        </w:rPr>
        <w:t>拟合中</w:t>
      </w:r>
      <w:r>
        <w:rPr>
          <w:spacing w:val="-3"/>
          <w:w w:val="100"/>
        </w:rPr>
        <w:t>（</w:t>
      </w:r>
      <w:r>
        <w:rPr>
          <w:w w:val="100"/>
        </w:rPr>
        <w:t>章节</w:t>
      </w:r>
      <w:r>
        <w:rPr/>
        <w:t> </w:t>
      </w:r>
      <w:r>
        <w:rPr>
          <w:w w:val="100"/>
        </w:rPr>
        <w:t>4</w:t>
      </w:r>
      <w:r>
        <w:rPr>
          <w:spacing w:val="-2"/>
          <w:w w:val="100"/>
        </w:rPr>
        <w:t>.</w:t>
      </w:r>
      <w:r>
        <w:rPr>
          <w:w w:val="100"/>
        </w:rPr>
        <w:t>3</w:t>
      </w:r>
      <w:r>
        <w:rPr>
          <w:spacing w:val="-2"/>
          <w:w w:val="100"/>
        </w:rPr>
        <w:t>.</w:t>
      </w:r>
      <w:r>
        <w:rPr>
          <w:w w:val="100"/>
        </w:rPr>
        <w:t>1.</w:t>
      </w:r>
      <w:r>
        <w:rPr>
          <w:spacing w:val="-2"/>
          <w:w w:val="100"/>
        </w:rPr>
        <w:t>5</w:t>
      </w:r>
      <w:r>
        <w:rPr>
          <w:spacing w:val="-140"/>
          <w:w w:val="100"/>
        </w:rPr>
        <w:t>）</w:t>
      </w:r>
      <w:r>
        <w:rPr>
          <w:spacing w:val="-2"/>
          <w:w w:val="100"/>
        </w:rPr>
        <w:t>，以毫</w:t>
      </w:r>
      <w:r>
        <w:rPr>
          <w:spacing w:val="-2"/>
        </w:rPr>
        <w:t>英寸/年（mpy）或毫米/年（mmpy）</w:t>
      </w:r>
      <w:r>
        <w:rPr>
          <w:spacing w:val="-3"/>
        </w:rPr>
        <w:t>的形式来记录腐蚀速率。</w:t>
      </w:r>
    </w:p>
    <w:p>
      <w:pPr>
        <w:pStyle w:val="BodyText"/>
        <w:spacing w:line="326" w:lineRule="auto" w:before="155"/>
        <w:ind w:left="498" w:right="509" w:hanging="281"/>
        <w:jc w:val="both"/>
      </w:pPr>
      <w:r>
        <w:rPr>
          <w:b/>
        </w:rPr>
        <w:t>“数据点信息设臵”</w:t>
      </w:r>
      <w:r>
        <w:rPr/>
        <w:t>中，用户可以激活/禁用数据图表悬浮窗口中的变量显示。当选择“Disable Data Point Information”对话框时，曲线上将不再显示悬浮对话框。</w:t>
      </w:r>
    </w:p>
    <w:p>
      <w:pPr>
        <w:pStyle w:val="BodyText"/>
        <w:spacing w:line="326" w:lineRule="auto" w:before="155"/>
        <w:ind w:left="498" w:right="508" w:hanging="281"/>
        <w:jc w:val="both"/>
      </w:pPr>
      <w:r>
        <w:rPr>
          <w:b/>
          <w:spacing w:val="-11"/>
        </w:rPr>
        <w:t>“启用周期数据存储”</w:t>
      </w:r>
      <w:r>
        <w:rPr>
          <w:spacing w:val="-3"/>
        </w:rPr>
        <w:t>用于当实验进行时保存仪器中的数据到数据文</w:t>
      </w:r>
      <w:r>
        <w:rPr>
          <w:spacing w:val="-44"/>
        </w:rPr>
        <w:t>件</w:t>
      </w:r>
      <w:r>
        <w:rPr/>
        <w:t>（</w:t>
      </w:r>
      <w:r>
        <w:rPr>
          <w:spacing w:val="-5"/>
        </w:rPr>
        <w:t>这对于长时间测试时计算机故障或电源故障非常重要，其可以避免整个数据丢失</w:t>
      </w:r>
      <w:r>
        <w:rPr>
          <w:spacing w:val="-142"/>
        </w:rPr>
        <w:t>）</w:t>
      </w:r>
      <w:r>
        <w:rPr/>
        <w:t>。这一功能同样可用来储存非激活状态的仪器或通道</w:t>
      </w:r>
      <w:r>
        <w:rPr>
          <w:spacing w:val="-3"/>
        </w:rPr>
        <w:t>（</w:t>
      </w:r>
      <w:r>
        <w:rPr>
          <w:spacing w:val="5"/>
        </w:rPr>
        <w:t>例如 </w:t>
      </w:r>
      <w:r>
        <w:rPr/>
        <w:t>VMC</w:t>
      </w:r>
      <w:r>
        <w:rPr>
          <w:spacing w:val="3"/>
        </w:rPr>
        <w:t> 通道</w:t>
      </w:r>
      <w:r>
        <w:rPr/>
        <w:t>）</w:t>
      </w:r>
      <w:r>
        <w:rPr>
          <w:spacing w:val="-3"/>
        </w:rPr>
        <w:t>的数据；换句话说，您在一个通道上进行实验的同时可选择</w:t>
      </w:r>
      <w:r>
        <w:rPr/>
        <w:t>“No</w:t>
      </w:r>
      <w:r>
        <w:rPr>
          <w:spacing w:val="53"/>
        </w:rPr>
        <w:t> </w:t>
      </w:r>
      <w:r>
        <w:rPr/>
        <w:t>Instument</w:t>
      </w:r>
      <w:r>
        <w:rPr>
          <w:spacing w:val="-3"/>
        </w:rPr>
        <w:t>”在单独数据文件上执行数据</w:t>
      </w:r>
      <w:r>
        <w:rPr>
          <w:spacing w:val="-14"/>
        </w:rPr>
        <w:t>分析。“周期数据存储”将周期性地检查</w:t>
      </w:r>
      <w:r>
        <w:rPr/>
        <w:t>（</w:t>
      </w:r>
      <w:r>
        <w:rPr>
          <w:spacing w:val="12"/>
        </w:rPr>
        <w:t>每隔 </w:t>
      </w:r>
      <w:r>
        <w:rPr/>
        <w:t>5</w:t>
      </w:r>
      <w:r>
        <w:rPr>
          <w:spacing w:val="12"/>
        </w:rPr>
        <w:t> 分钟</w:t>
      </w:r>
      <w:r>
        <w:rPr/>
        <w:t>）</w:t>
      </w:r>
      <w:r>
        <w:rPr>
          <w:spacing w:val="-3"/>
        </w:rPr>
        <w:t>所有已连</w:t>
      </w:r>
      <w:r>
        <w:rPr>
          <w:spacing w:val="-11"/>
        </w:rPr>
        <w:t>接通道中缓存的数据，并将此数据作为实验程序保存到个人计算机上。</w:t>
      </w:r>
    </w:p>
    <w:p>
      <w:pPr>
        <w:pStyle w:val="Heading4"/>
        <w:spacing w:line="326" w:lineRule="auto" w:before="152"/>
        <w:ind w:right="508"/>
        <w:jc w:val="both"/>
      </w:pPr>
      <w:r>
        <w:rPr>
          <w:spacing w:val="-3"/>
        </w:rPr>
        <w:t>注意：如果实验采用的数据采集方式是数据平均方式（采集模式=平</w:t>
      </w:r>
      <w:r>
        <w:rPr>
          <w:spacing w:val="2"/>
          <w:w w:val="100"/>
        </w:rPr>
        <w:t>均，或腐蚀测试时，采集模式</w:t>
      </w:r>
      <w:r>
        <w:rPr>
          <w:spacing w:val="2"/>
          <w:w w:val="100"/>
        </w:rPr>
        <w:t>=</w:t>
      </w:r>
      <w:r>
        <w:rPr>
          <w:spacing w:val="4"/>
          <w:w w:val="100"/>
        </w:rPr>
        <w:t>自动</w:t>
      </w:r>
      <w:r>
        <w:rPr>
          <w:spacing w:val="-137"/>
          <w:w w:val="100"/>
        </w:rPr>
        <w:t>）</w:t>
      </w:r>
      <w:r>
        <w:rPr>
          <w:spacing w:val="1"/>
          <w:w w:val="100"/>
        </w:rPr>
        <w:t>，或您执行的同一序列测试中</w:t>
      </w:r>
      <w:r>
        <w:rPr>
          <w:spacing w:val="4"/>
        </w:rPr>
        <w:t>存在 </w:t>
      </w:r>
      <w:r>
        <w:rPr/>
        <w:t>DC</w:t>
      </w:r>
      <w:r>
        <w:rPr>
          <w:spacing w:val="4"/>
        </w:rPr>
        <w:t> 技术</w:t>
      </w:r>
      <w:r>
        <w:rPr/>
        <w:t>（</w:t>
      </w:r>
      <w:r>
        <w:rPr>
          <w:spacing w:val="-2"/>
        </w:rPr>
        <w:t>如循环伏安法</w:t>
      </w:r>
      <w:r>
        <w:rPr>
          <w:spacing w:val="-3"/>
        </w:rPr>
        <w:t>）</w:t>
      </w:r>
      <w:r>
        <w:rPr>
          <w:spacing w:val="7"/>
        </w:rPr>
        <w:t>和 </w:t>
      </w:r>
      <w:r>
        <w:rPr/>
        <w:t>AC</w:t>
      </w:r>
      <w:r>
        <w:rPr>
          <w:spacing w:val="4"/>
        </w:rPr>
        <w:t> 技术</w:t>
      </w:r>
      <w:r>
        <w:rPr/>
        <w:t>（</w:t>
      </w:r>
      <w:r>
        <w:rPr>
          <w:spacing w:val="1"/>
        </w:rPr>
        <w:t>如恒电位 </w:t>
      </w:r>
      <w:r>
        <w:rPr/>
        <w:t>EIS）</w:t>
      </w:r>
      <w:r>
        <w:rPr>
          <w:spacing w:val="-4"/>
        </w:rPr>
        <w:t>时，那</w:t>
      </w:r>
    </w:p>
    <w:p>
      <w:pPr>
        <w:spacing w:after="0" w:line="326" w:lineRule="auto"/>
        <w:jc w:val="both"/>
        <w:sectPr>
          <w:pgSz w:w="11910" w:h="16840"/>
          <w:pgMar w:header="0" w:footer="975" w:top="1460" w:bottom="1160" w:left="1580" w:right="1280"/>
        </w:sectPr>
      </w:pPr>
    </w:p>
    <w:p>
      <w:pPr>
        <w:spacing w:line="326" w:lineRule="auto" w:before="44"/>
        <w:ind w:left="218" w:right="511" w:firstLine="0"/>
        <w:jc w:val="left"/>
        <w:rPr>
          <w:b/>
          <w:sz w:val="28"/>
        </w:rPr>
      </w:pPr>
      <w:r>
        <w:rPr>
          <w:b/>
          <w:spacing w:val="-11"/>
          <w:sz w:val="28"/>
        </w:rPr>
        <w:t>么必须选择“周期数据存储”功能；否则，在没有选择仪器或通道时</w:t>
      </w:r>
      <w:r>
        <w:rPr>
          <w:b/>
          <w:spacing w:val="-1"/>
          <w:sz w:val="28"/>
        </w:rPr>
        <w:t>不会执行相应的实验。</w:t>
      </w:r>
    </w:p>
    <w:p>
      <w:pPr>
        <w:pStyle w:val="BodyText"/>
        <w:spacing w:line="326" w:lineRule="auto" w:before="155"/>
        <w:ind w:left="218" w:right="511"/>
        <w:jc w:val="both"/>
      </w:pPr>
      <w:r>
        <w:rPr>
          <w:b/>
          <w:spacing w:val="-16"/>
          <w:w w:val="100"/>
        </w:rPr>
        <w:t>“恢复上一个实验”</w:t>
      </w:r>
      <w:r>
        <w:rPr>
          <w:w w:val="100"/>
        </w:rPr>
        <w:t>：将打开上一个与仪器或通道</w:t>
      </w:r>
      <w:r>
        <w:rPr>
          <w:spacing w:val="2"/>
          <w:w w:val="100"/>
        </w:rPr>
        <w:t>（</w:t>
      </w:r>
      <w:r>
        <w:rPr>
          <w:spacing w:val="-2"/>
          <w:w w:val="100"/>
        </w:rPr>
        <w:t>如果此通道已选</w:t>
      </w:r>
      <w:r>
        <w:rPr/>
        <w:t>择</w:t>
      </w:r>
      <w:r>
        <w:rPr>
          <w:spacing w:val="-44"/>
        </w:rPr>
        <w:t>）</w:t>
      </w:r>
      <w:r>
        <w:rPr>
          <w:spacing w:val="-9"/>
        </w:rPr>
        <w:t>相关的最后的数据，如果想选择一个通道而无需打开其先前相关</w:t>
      </w:r>
      <w:r>
        <w:rPr>
          <w:spacing w:val="-3"/>
        </w:rPr>
        <w:t>的数据时，则应放弃此选项。</w:t>
      </w:r>
    </w:p>
    <w:p>
      <w:pPr>
        <w:spacing w:line="326" w:lineRule="auto" w:before="155"/>
        <w:ind w:left="218" w:right="508" w:firstLine="0"/>
        <w:jc w:val="both"/>
        <w:rPr>
          <w:sz w:val="28"/>
        </w:rPr>
      </w:pPr>
      <w:r>
        <w:rPr>
          <w:spacing w:val="-1"/>
          <w:w w:val="100"/>
          <w:sz w:val="28"/>
        </w:rPr>
        <w:t>“</w:t>
      </w:r>
      <w:r>
        <w:rPr>
          <w:b/>
          <w:spacing w:val="-11"/>
          <w:w w:val="100"/>
          <w:sz w:val="28"/>
        </w:rPr>
        <w:t>实验结束后转为内部电解池”</w:t>
      </w:r>
      <w:r>
        <w:rPr>
          <w:spacing w:val="-1"/>
          <w:w w:val="100"/>
          <w:sz w:val="28"/>
        </w:rPr>
        <w:t>：如选择此项，将会在序列结束后设</w:t>
      </w:r>
      <w:r>
        <w:rPr>
          <w:sz w:val="28"/>
        </w:rPr>
        <w:t>臵系统为内部模拟电解池（1</w:t>
      </w:r>
      <w:r>
        <w:rPr>
          <w:spacing w:val="8"/>
          <w:sz w:val="28"/>
        </w:rPr>
        <w:t> 千欧电阻</w:t>
      </w:r>
      <w:r>
        <w:rPr>
          <w:spacing w:val="-140"/>
          <w:sz w:val="28"/>
        </w:rPr>
        <w:t>）</w:t>
      </w:r>
      <w:r>
        <w:rPr>
          <w:sz w:val="28"/>
        </w:rPr>
        <w:t>。如果外部电解池噪音过大</w:t>
      </w:r>
    </w:p>
    <w:p>
      <w:pPr>
        <w:pStyle w:val="BodyText"/>
        <w:spacing w:line="326" w:lineRule="auto"/>
        <w:ind w:left="218" w:right="514"/>
      </w:pPr>
      <w:r>
        <w:rPr/>
        <w:t>（</w:t>
      </w:r>
      <w:r>
        <w:rPr>
          <w:spacing w:val="-3"/>
        </w:rPr>
        <w:t>比如由电解池上的加热器或搅拌器引起</w:t>
      </w:r>
      <w:r>
        <w:rPr>
          <w:spacing w:val="-89"/>
        </w:rPr>
        <w:t>）</w:t>
      </w:r>
      <w:r>
        <w:rPr>
          <w:spacing w:val="-4"/>
        </w:rPr>
        <w:t>导致开路电流读数在最小</w:t>
      </w:r>
      <w:r>
        <w:rPr>
          <w:spacing w:val="-3"/>
        </w:rPr>
        <w:t>电流量程上保持处于“过载”状态时本功能是很有用的。</w:t>
      </w:r>
    </w:p>
    <w:p>
      <w:pPr>
        <w:pStyle w:val="BodyText"/>
        <w:spacing w:line="326" w:lineRule="auto" w:before="154"/>
        <w:ind w:left="218" w:right="444"/>
        <w:jc w:val="both"/>
      </w:pPr>
      <w:r>
        <w:rPr>
          <w:b/>
        </w:rPr>
        <w:t>“最佳 DC</w:t>
      </w:r>
      <w:r>
        <w:rPr>
          <w:b/>
          <w:spacing w:val="-10"/>
        </w:rPr>
        <w:t> 精确度校准”</w:t>
      </w:r>
      <w:r>
        <w:rPr>
          <w:spacing w:val="-3"/>
        </w:rPr>
        <w:t>用于对内部 </w:t>
      </w:r>
      <w:r>
        <w:rPr/>
        <w:t>DACs</w:t>
      </w:r>
      <w:r>
        <w:rPr>
          <w:spacing w:val="-1"/>
        </w:rPr>
        <w:t> 产生任何+</w:t>
      </w:r>
      <w:r>
        <w:rPr/>
        <w:t>/-1uV DC</w:t>
      </w:r>
      <w:r>
        <w:rPr>
          <w:spacing w:val="-1"/>
        </w:rPr>
        <w:t> 飘移</w:t>
      </w:r>
      <w:r>
        <w:rPr>
          <w:spacing w:val="-3"/>
          <w:w w:val="100"/>
        </w:rPr>
        <w:t>时的精细调整。除非设备处于可操作状态</w:t>
      </w:r>
      <w:r>
        <w:rPr>
          <w:w w:val="100"/>
        </w:rPr>
        <w:t>（</w:t>
      </w:r>
      <w:r>
        <w:rPr>
          <w:spacing w:val="-3"/>
          <w:w w:val="100"/>
        </w:rPr>
        <w:t>接通电源至少</w:t>
      </w:r>
      <w:r>
        <w:rPr>
          <w:spacing w:val="-3"/>
        </w:rPr>
        <w:t> </w:t>
      </w:r>
      <w:r>
        <w:rPr>
          <w:w w:val="100"/>
        </w:rPr>
        <w:t>10</w:t>
      </w:r>
      <w:r>
        <w:rPr/>
        <w:t> </w:t>
      </w:r>
      <w:r>
        <w:rPr>
          <w:spacing w:val="-2"/>
          <w:w w:val="100"/>
        </w:rPr>
        <w:t>分钟</w:t>
      </w:r>
      <w:r>
        <w:rPr>
          <w:spacing w:val="-148"/>
          <w:w w:val="100"/>
        </w:rPr>
        <w:t>）</w:t>
      </w:r>
      <w:r>
        <w:rPr>
          <w:spacing w:val="-6"/>
          <w:w w:val="100"/>
        </w:rPr>
        <w:t>，</w:t>
      </w:r>
      <w:r>
        <w:rPr>
          <w:spacing w:val="-9"/>
        </w:rPr>
        <w:t>否则不得执行本项校准。无需连接任何外部电解池，本校准过程大约2</w:t>
      </w:r>
      <w:r>
        <w:rPr>
          <w:spacing w:val="-3"/>
        </w:rPr>
        <w:t> 分钟。注意：校准完成后不会提示“通过</w:t>
      </w:r>
      <w:r>
        <w:rPr/>
        <w:t>/</w:t>
      </w:r>
      <w:r>
        <w:rPr>
          <w:spacing w:val="-1"/>
        </w:rPr>
        <w:t>失败”报告。</w:t>
      </w:r>
    </w:p>
    <w:p>
      <w:pPr>
        <w:pStyle w:val="BodyText"/>
        <w:spacing w:line="326" w:lineRule="auto" w:before="154"/>
        <w:ind w:left="218" w:right="511"/>
        <w:jc w:val="both"/>
      </w:pPr>
      <w:r>
        <w:rPr>
          <w:b/>
          <w:spacing w:val="-8"/>
        </w:rPr>
        <w:t>“锁定相关数据的实验属性”</w:t>
      </w:r>
      <w:r>
        <w:rPr>
          <w:spacing w:val="-3"/>
        </w:rPr>
        <w:t>用于锁定包含数据的所有实验方法的属</w:t>
      </w:r>
      <w:r>
        <w:rPr>
          <w:spacing w:val="-11"/>
        </w:rPr>
        <w:t>性。禁用本项功能，用户将可以修改包含数据的实验属性并选择“运行”去快速改变变量和重新运行实验。如果本项功能被激活，只有从</w:t>
      </w:r>
      <w:r>
        <w:rPr>
          <w:spacing w:val="-3"/>
        </w:rPr>
        <w:t>文件中选择和删除所有数据，其中的变量才可以更改和重新运行。</w:t>
      </w:r>
    </w:p>
    <w:p>
      <w:pPr>
        <w:pStyle w:val="BodyText"/>
        <w:spacing w:line="326" w:lineRule="auto" w:before="155"/>
        <w:ind w:left="218" w:right="373"/>
      </w:pPr>
      <w:r>
        <w:rPr>
          <w:b/>
          <w:spacing w:val="-14"/>
        </w:rPr>
        <w:t>“自动保存数据文件”</w:t>
      </w:r>
      <w:r>
        <w:rPr>
          <w:spacing w:val="-10"/>
        </w:rPr>
        <w:t>将自动保存对数据文件做出的所有更改</w:t>
      </w:r>
      <w:r>
        <w:rPr/>
        <w:t>（</w:t>
      </w:r>
      <w:r>
        <w:rPr>
          <w:spacing w:val="-6"/>
        </w:rPr>
        <w:t>例如： </w:t>
      </w:r>
      <w:r>
        <w:rPr/>
        <w:t>图表更改、数据删除、数据分析等等</w:t>
      </w:r>
      <w:r>
        <w:rPr>
          <w:spacing w:val="-142"/>
        </w:rPr>
        <w:t>）</w:t>
      </w:r>
      <w:r>
        <w:rPr/>
        <w:t>。如果用户希望在文件退出时</w:t>
      </w:r>
      <w:r>
        <w:rPr>
          <w:spacing w:val="-3"/>
        </w:rPr>
        <w:t>被询问是否保存现有更改，建议不选本选项。</w:t>
      </w:r>
    </w:p>
    <w:p>
      <w:pPr>
        <w:spacing w:before="154"/>
        <w:ind w:left="218" w:right="0" w:firstLine="0"/>
        <w:jc w:val="left"/>
        <w:rPr>
          <w:sz w:val="28"/>
        </w:rPr>
      </w:pPr>
      <w:r>
        <w:rPr>
          <w:b/>
          <w:sz w:val="28"/>
        </w:rPr>
        <w:t>“USB 兼容模式”</w:t>
      </w:r>
      <w:r>
        <w:rPr>
          <w:sz w:val="28"/>
        </w:rPr>
        <w:t>只有当多个通道（如 VMC-4）或低标准 USB 芯片</w:t>
      </w:r>
    </w:p>
    <w:p>
      <w:pPr>
        <w:spacing w:after="0"/>
        <w:jc w:val="left"/>
        <w:rPr>
          <w:sz w:val="28"/>
        </w:rPr>
        <w:sectPr>
          <w:pgSz w:w="11910" w:h="16840"/>
          <w:pgMar w:header="0" w:footer="975" w:top="1460" w:bottom="1160" w:left="1580" w:right="1280"/>
        </w:sectPr>
      </w:pPr>
    </w:p>
    <w:p>
      <w:pPr>
        <w:pStyle w:val="BodyText"/>
        <w:spacing w:line="326" w:lineRule="auto" w:before="44"/>
        <w:ind w:left="218" w:right="511"/>
        <w:jc w:val="both"/>
      </w:pPr>
      <w:r>
        <w:rPr>
          <w:spacing w:val="-6"/>
        </w:rPr>
        <w:t>导致通讯中断</w:t>
      </w:r>
      <w:r>
        <w:rPr>
          <w:spacing w:val="-3"/>
        </w:rPr>
        <w:t>（屏幕死机需要重启硬件和软件</w:t>
      </w:r>
      <w:r>
        <w:rPr>
          <w:spacing w:val="-29"/>
        </w:rPr>
        <w:t>）</w:t>
      </w:r>
      <w:r>
        <w:rPr>
          <w:spacing w:val="-8"/>
        </w:rPr>
        <w:t>时才使用，而其他情</w:t>
      </w:r>
      <w:r>
        <w:rPr>
          <w:spacing w:val="-11"/>
        </w:rPr>
        <w:t>况，较少采用。只要激活本功能可能解决如上问题，然而激活本功能</w:t>
      </w:r>
      <w:r>
        <w:rPr>
          <w:spacing w:val="-1"/>
        </w:rPr>
        <w:t>将会降低 </w:t>
      </w:r>
      <w:r>
        <w:rPr/>
        <w:t>USB</w:t>
      </w:r>
      <w:r>
        <w:rPr>
          <w:spacing w:val="-3"/>
        </w:rPr>
        <w:t> 通讯速度和屏幕反应速度。</w:t>
      </w:r>
    </w:p>
    <w:p>
      <w:pPr>
        <w:pStyle w:val="BodyText"/>
        <w:spacing w:before="155"/>
        <w:ind w:left="218"/>
        <w:jc w:val="both"/>
      </w:pPr>
      <w:r>
        <w:rPr>
          <w:b/>
        </w:rPr>
        <w:t>“语言”</w:t>
      </w:r>
      <w:r>
        <w:rPr/>
        <w:t>能够将 VersaStudio 软件中文本的重要内容转换成为Windows</w:t>
      </w:r>
    </w:p>
    <w:p>
      <w:pPr>
        <w:pStyle w:val="BodyText"/>
        <w:spacing w:line="326" w:lineRule="auto" w:before="164"/>
        <w:ind w:left="218" w:right="510"/>
        <w:jc w:val="both"/>
      </w:pPr>
      <w:r>
        <w:rPr/>
        <w:t>（</w:t>
      </w:r>
      <w:r>
        <w:rPr>
          <w:spacing w:val="-1"/>
        </w:rPr>
        <w:t>控制板</w:t>
      </w:r>
      <w:r>
        <w:rPr>
          <w:spacing w:val="-36"/>
        </w:rPr>
        <w:t>）</w:t>
      </w:r>
      <w:r>
        <w:rPr>
          <w:spacing w:val="-4"/>
        </w:rPr>
        <w:t>区域设臵规定的本土语言，VersaStudio</w:t>
      </w:r>
      <w:r>
        <w:rPr/>
        <w:t> 支持的语言位于下</w:t>
      </w:r>
      <w:r>
        <w:rPr>
          <w:spacing w:val="-20"/>
        </w:rPr>
        <w:t>拉菜单中。例如：如果区域设臵为“德语</w:t>
      </w:r>
      <w:r>
        <w:rPr/>
        <w:t>（</w:t>
      </w:r>
      <w:r>
        <w:rPr>
          <w:spacing w:val="-2"/>
        </w:rPr>
        <w:t>德国</w:t>
      </w:r>
      <w:r>
        <w:rPr>
          <w:spacing w:val="-118"/>
        </w:rPr>
        <w:t>）</w:t>
      </w:r>
      <w:r>
        <w:rPr>
          <w:spacing w:val="-38"/>
        </w:rPr>
        <w:t>”，并且在 </w:t>
      </w:r>
      <w:r>
        <w:rPr/>
        <w:t>VersaStudio </w:t>
      </w:r>
      <w:r>
        <w:rPr>
          <w:spacing w:val="-15"/>
          <w:w w:val="100"/>
        </w:rPr>
        <w:t>中就也被设臵成“德语”，则</w:t>
      </w:r>
      <w:r>
        <w:rPr>
          <w:spacing w:val="-15"/>
        </w:rPr>
        <w:t> </w:t>
      </w:r>
      <w:r>
        <w:rPr>
          <w:w w:val="100"/>
        </w:rPr>
        <w:t>Ver</w:t>
      </w:r>
      <w:r>
        <w:rPr>
          <w:spacing w:val="-2"/>
          <w:w w:val="100"/>
        </w:rPr>
        <w:t>s</w:t>
      </w:r>
      <w:r>
        <w:rPr>
          <w:w w:val="100"/>
        </w:rPr>
        <w:t>aSt</w:t>
      </w:r>
      <w:r>
        <w:rPr>
          <w:spacing w:val="-4"/>
          <w:w w:val="100"/>
        </w:rPr>
        <w:t>u</w:t>
      </w:r>
      <w:r>
        <w:rPr>
          <w:spacing w:val="-2"/>
          <w:w w:val="100"/>
        </w:rPr>
        <w:t>d</w:t>
      </w:r>
      <w:r>
        <w:rPr>
          <w:w w:val="100"/>
        </w:rPr>
        <w:t>io</w:t>
      </w:r>
      <w:r>
        <w:rPr/>
        <w:t> </w:t>
      </w:r>
      <w:r>
        <w:rPr>
          <w:spacing w:val="-3"/>
          <w:w w:val="100"/>
        </w:rPr>
        <w:t>中的文本重要部分也将转换</w:t>
      </w:r>
      <w:r>
        <w:rPr>
          <w:spacing w:val="-3"/>
        </w:rPr>
        <w:t>成德语。</w:t>
      </w:r>
    </w:p>
    <w:p>
      <w:pPr>
        <w:spacing w:line="326" w:lineRule="auto" w:before="155"/>
        <w:ind w:left="218" w:right="515" w:firstLine="0"/>
        <w:jc w:val="left"/>
        <w:rPr>
          <w:sz w:val="28"/>
        </w:rPr>
      </w:pPr>
      <w:r>
        <w:rPr>
          <w:b/>
          <w:spacing w:val="-11"/>
          <w:sz w:val="28"/>
        </w:rPr>
        <w:t>“显示高级实验属性”</w:t>
      </w:r>
      <w:r>
        <w:rPr>
          <w:spacing w:val="-4"/>
          <w:sz w:val="28"/>
        </w:rPr>
        <w:t>用于在每一个实验方法中总是以默认方式显示</w:t>
      </w:r>
      <w:r>
        <w:rPr>
          <w:spacing w:val="-3"/>
          <w:sz w:val="28"/>
        </w:rPr>
        <w:t>其“高级”实验属性。</w:t>
      </w:r>
    </w:p>
    <w:p>
      <w:pPr>
        <w:pStyle w:val="BodyText"/>
        <w:spacing w:before="16"/>
        <w:rPr>
          <w:sz w:val="37"/>
        </w:rPr>
      </w:pPr>
    </w:p>
    <w:p>
      <w:pPr>
        <w:pStyle w:val="Heading4"/>
        <w:numPr>
          <w:ilvl w:val="4"/>
          <w:numId w:val="8"/>
        </w:numPr>
        <w:tabs>
          <w:tab w:pos="1477" w:val="left" w:leader="none"/>
          <w:tab w:pos="1478" w:val="left" w:leader="none"/>
        </w:tabs>
        <w:spacing w:line="240" w:lineRule="auto" w:before="0" w:after="0"/>
        <w:ind w:left="1478" w:right="0" w:hanging="1260"/>
        <w:jc w:val="left"/>
      </w:pPr>
      <w:r>
        <w:rPr>
          <w:spacing w:val="-2"/>
        </w:rPr>
        <w:t>设臵浮地及标准操作模式</w:t>
      </w:r>
    </w:p>
    <w:p>
      <w:pPr>
        <w:pStyle w:val="BodyText"/>
        <w:spacing w:line="326" w:lineRule="auto" w:before="321"/>
        <w:ind w:left="218" w:right="374"/>
        <w:jc w:val="both"/>
      </w:pPr>
      <w:r>
        <w:rPr>
          <w:spacing w:val="-8"/>
        </w:rPr>
        <w:t>“浮地设臵”仅当系统含有浮地功能</w:t>
      </w:r>
      <w:r>
        <w:rPr/>
        <w:t>（</w:t>
      </w:r>
      <w:r>
        <w:rPr>
          <w:spacing w:val="-6"/>
        </w:rPr>
        <w:t>电解池接线与地面隔离，以便</w:t>
      </w:r>
      <w:r>
        <w:rPr>
          <w:spacing w:val="-5"/>
          <w:w w:val="100"/>
        </w:rPr>
        <w:t>合理操作接地电解池</w:t>
      </w:r>
      <w:r>
        <w:rPr>
          <w:spacing w:val="-140"/>
          <w:w w:val="100"/>
        </w:rPr>
        <w:t>）</w:t>
      </w:r>
      <w:r>
        <w:rPr>
          <w:spacing w:val="-37"/>
          <w:w w:val="100"/>
        </w:rPr>
        <w:t>时才显示</w:t>
      </w:r>
      <w:r>
        <w:rPr>
          <w:w w:val="100"/>
        </w:rPr>
        <w:t>（</w:t>
      </w:r>
      <w:r>
        <w:rPr>
          <w:spacing w:val="40"/>
          <w:w w:val="100"/>
        </w:rPr>
        <w:t>如</w:t>
      </w:r>
      <w:r>
        <w:rPr>
          <w:w w:val="100"/>
        </w:rPr>
        <w:t>V</w:t>
      </w:r>
      <w:r>
        <w:rPr>
          <w:spacing w:val="-3"/>
          <w:w w:val="100"/>
        </w:rPr>
        <w:t>er</w:t>
      </w:r>
      <w:r>
        <w:rPr>
          <w:w w:val="100"/>
        </w:rPr>
        <w:t>s</w:t>
      </w:r>
      <w:r>
        <w:rPr>
          <w:spacing w:val="1"/>
          <w:w w:val="100"/>
        </w:rPr>
        <w:t>a</w:t>
      </w:r>
      <w:r>
        <w:rPr>
          <w:w w:val="100"/>
        </w:rPr>
        <w:t>ST</w:t>
      </w:r>
      <w:r>
        <w:rPr>
          <w:spacing w:val="-3"/>
          <w:w w:val="100"/>
        </w:rPr>
        <w:t>A</w:t>
      </w:r>
      <w:r>
        <w:rPr>
          <w:w w:val="100"/>
        </w:rPr>
        <w:t>T</w:t>
      </w:r>
      <w:r>
        <w:rPr/>
        <w:t> </w:t>
      </w:r>
      <w:r>
        <w:rPr>
          <w:w w:val="100"/>
        </w:rPr>
        <w:t>3F</w:t>
      </w:r>
      <w:r>
        <w:rPr/>
        <w:t> </w:t>
      </w:r>
      <w:r>
        <w:rPr>
          <w:spacing w:val="40"/>
          <w:w w:val="100"/>
        </w:rPr>
        <w:t>与</w:t>
      </w:r>
      <w:r>
        <w:rPr>
          <w:w w:val="100"/>
        </w:rPr>
        <w:t>PAR</w:t>
      </w:r>
      <w:r>
        <w:rPr>
          <w:spacing w:val="-4"/>
          <w:w w:val="100"/>
        </w:rPr>
        <w:t>S</w:t>
      </w:r>
      <w:r>
        <w:rPr>
          <w:spacing w:val="-3"/>
          <w:w w:val="100"/>
        </w:rPr>
        <w:t>T</w:t>
      </w:r>
      <w:r>
        <w:rPr>
          <w:w w:val="100"/>
        </w:rPr>
        <w:t>AT</w:t>
      </w:r>
      <w:r>
        <w:rPr/>
        <w:t> </w:t>
      </w:r>
      <w:r>
        <w:rPr>
          <w:w w:val="100"/>
        </w:rPr>
        <w:t>400</w:t>
      </w:r>
      <w:r>
        <w:rPr>
          <w:spacing w:val="-1"/>
          <w:w w:val="100"/>
        </w:rPr>
        <w:t>0</w:t>
      </w:r>
      <w:r>
        <w:rPr>
          <w:spacing w:val="-142"/>
          <w:w w:val="100"/>
        </w:rPr>
        <w:t>）</w:t>
      </w:r>
      <w:r>
        <w:rPr>
          <w:w w:val="100"/>
        </w:rPr>
        <w:t>。</w:t>
      </w:r>
    </w:p>
    <w:p>
      <w:pPr>
        <w:pStyle w:val="BodyText"/>
        <w:spacing w:line="326" w:lineRule="auto" w:before="155"/>
        <w:ind w:left="218" w:right="511"/>
        <w:jc w:val="both"/>
      </w:pPr>
      <w:r>
        <w:rPr/>
        <w:t>VersaSTAT 3F</w:t>
      </w:r>
      <w:r>
        <w:rPr>
          <w:spacing w:val="1"/>
        </w:rPr>
        <w:t> 和 </w:t>
      </w:r>
      <w:r>
        <w:rPr/>
        <w:t>PARSTAT 4000</w:t>
      </w:r>
      <w:r>
        <w:rPr>
          <w:spacing w:val="-10"/>
        </w:rPr>
        <w:t> 都可以在正常模式或“浮地”模式下</w:t>
      </w:r>
      <w:r>
        <w:rPr>
          <w:spacing w:val="3"/>
        </w:rPr>
        <w:t>工作。当电解池中的一个电极或电解池本身接地时就可使用浮地模</w:t>
      </w:r>
      <w:r>
        <w:rPr>
          <w:spacing w:val="-10"/>
        </w:rPr>
        <w:t>式，接地电解池包括高压灭菌器、拉伸机、储存罐及管道、以及连接</w:t>
      </w:r>
      <w:r>
        <w:rPr>
          <w:spacing w:val="-3"/>
        </w:rPr>
        <w:t>至一个独立的没有浮地的恒电位仪的其它电极。</w:t>
      </w:r>
    </w:p>
    <w:p>
      <w:pPr>
        <w:pStyle w:val="BodyText"/>
        <w:spacing w:line="326" w:lineRule="auto" w:before="155"/>
        <w:ind w:left="218" w:right="432"/>
      </w:pPr>
      <w:r>
        <w:rPr/>
        <w:t>在浮地模式中，内部已接地的系统（包括电解池导线和后面板的外部连接）可以利用浮地模式测试接地电解池。。</w:t>
      </w:r>
    </w:p>
    <w:p>
      <w:pPr>
        <w:pStyle w:val="Heading4"/>
        <w:spacing w:before="155"/>
      </w:pPr>
      <w:r>
        <w:rPr/>
        <w:t>注意：在浮地模式下操作接地电解池时能够提高仪器性能，尤其是能</w:t>
      </w:r>
    </w:p>
    <w:p>
      <w:pPr>
        <w:spacing w:after="0"/>
        <w:sectPr>
          <w:pgSz w:w="11910" w:h="16840"/>
          <w:pgMar w:header="0" w:footer="975" w:top="1460" w:bottom="1160" w:left="1580" w:right="1280"/>
        </w:sectPr>
      </w:pPr>
    </w:p>
    <w:p>
      <w:pPr>
        <w:spacing w:line="326" w:lineRule="auto" w:before="44"/>
        <w:ind w:left="218" w:right="512" w:firstLine="0"/>
        <w:jc w:val="both"/>
        <w:rPr>
          <w:b/>
          <w:sz w:val="28"/>
        </w:rPr>
      </w:pPr>
      <w:r>
        <w:rPr>
          <w:b/>
          <w:spacing w:val="-11"/>
          <w:sz w:val="28"/>
        </w:rPr>
        <w:t>够大大降低电流和电压噪音，降低水平取决于技术水平以及电极和地</w:t>
      </w:r>
      <w:r>
        <w:rPr>
          <w:b/>
          <w:spacing w:val="-12"/>
          <w:sz w:val="28"/>
        </w:rPr>
        <w:t>面之间的阻抗。因此，硬件手册上的技术指标仅适用于正常模式系统</w:t>
      </w:r>
      <w:r>
        <w:rPr>
          <w:b/>
          <w:sz w:val="28"/>
        </w:rPr>
        <w:t>下的隔离电解池。</w:t>
      </w:r>
    </w:p>
    <w:p>
      <w:pPr>
        <w:pStyle w:val="BodyText"/>
        <w:spacing w:before="155"/>
        <w:ind w:left="218"/>
      </w:pPr>
      <w:r>
        <w:rPr/>
        <w:t>在选项菜单中可将模式改为“正常”模式或“浮地”模式，如下：</w:t>
      </w:r>
    </w:p>
    <w:p>
      <w:pPr>
        <w:pStyle w:val="BodyText"/>
        <w:spacing w:before="13"/>
        <w:rPr>
          <w:sz w:val="14"/>
        </w:rPr>
      </w:pPr>
      <w:r>
        <w:rPr/>
        <w:drawing>
          <wp:anchor distT="0" distB="0" distL="0" distR="0" allowOverlap="1" layoutInCell="1" locked="0" behindDoc="0" simplePos="0" relativeHeight="80">
            <wp:simplePos x="0" y="0"/>
            <wp:positionH relativeFrom="page">
              <wp:posOffset>1163749</wp:posOffset>
            </wp:positionH>
            <wp:positionV relativeFrom="paragraph">
              <wp:posOffset>179144</wp:posOffset>
            </wp:positionV>
            <wp:extent cx="4195939" cy="2671381"/>
            <wp:effectExtent l="0" t="0" r="0" b="0"/>
            <wp:wrapTopAndBottom/>
            <wp:docPr id="263" name="image132.png"/>
            <wp:cNvGraphicFramePr>
              <a:graphicFrameLocks noChangeAspect="1"/>
            </wp:cNvGraphicFramePr>
            <a:graphic>
              <a:graphicData uri="http://schemas.openxmlformats.org/drawingml/2006/picture">
                <pic:pic>
                  <pic:nvPicPr>
                    <pic:cNvPr id="264" name="image132.png"/>
                    <pic:cNvPicPr/>
                  </pic:nvPicPr>
                  <pic:blipFill>
                    <a:blip r:embed="rId141" cstate="print"/>
                    <a:stretch>
                      <a:fillRect/>
                    </a:stretch>
                  </pic:blipFill>
                  <pic:spPr>
                    <a:xfrm>
                      <a:off x="0" y="0"/>
                      <a:ext cx="4195939" cy="2671381"/>
                    </a:xfrm>
                    <a:prstGeom prst="rect">
                      <a:avLst/>
                    </a:prstGeom>
                  </pic:spPr>
                </pic:pic>
              </a:graphicData>
            </a:graphic>
          </wp:anchor>
        </w:drawing>
      </w:r>
    </w:p>
    <w:p>
      <w:pPr>
        <w:pStyle w:val="BodyText"/>
        <w:spacing w:before="6" w:after="1"/>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560" w:hRule="atLeast"/>
        </w:trPr>
        <w:tc>
          <w:tcPr>
            <w:tcW w:w="2132" w:type="dxa"/>
          </w:tcPr>
          <w:p>
            <w:pPr>
              <w:pStyle w:val="TableParagraph"/>
              <w:spacing w:before="8"/>
              <w:ind w:left="0"/>
              <w:rPr>
                <w:sz w:val="16"/>
              </w:rPr>
            </w:pPr>
          </w:p>
          <w:p>
            <w:pPr>
              <w:pStyle w:val="TableParagraph"/>
              <w:tabs>
                <w:tab w:pos="1153" w:val="left" w:leader="none"/>
                <w:tab w:pos="1646" w:val="left" w:leader="none"/>
              </w:tabs>
              <w:spacing w:line="381" w:lineRule="auto" w:before="0"/>
              <w:ind w:right="94"/>
              <w:rPr>
                <w:sz w:val="24"/>
              </w:rPr>
            </w:pPr>
            <w:r>
              <w:rPr>
                <w:sz w:val="24"/>
              </w:rPr>
              <w:t>Calibrate</w:t>
              <w:tab/>
              <w:t>for</w:t>
              <w:tab/>
            </w:r>
            <w:r>
              <w:rPr>
                <w:spacing w:val="-6"/>
                <w:sz w:val="24"/>
              </w:rPr>
              <w:t>best </w:t>
            </w:r>
            <w:r>
              <w:rPr>
                <w:sz w:val="24"/>
              </w:rPr>
              <w:t>DC</w:t>
            </w:r>
            <w:r>
              <w:rPr>
                <w:spacing w:val="-1"/>
                <w:sz w:val="24"/>
              </w:rPr>
              <w:t> </w:t>
            </w:r>
            <w:r>
              <w:rPr>
                <w:sz w:val="24"/>
              </w:rPr>
              <w:t>Accuracy</w:t>
            </w:r>
          </w:p>
        </w:tc>
        <w:tc>
          <w:tcPr>
            <w:tcW w:w="2134" w:type="dxa"/>
          </w:tcPr>
          <w:p>
            <w:pPr>
              <w:pStyle w:val="TableParagraph"/>
              <w:spacing w:before="8"/>
              <w:ind w:left="0"/>
              <w:rPr>
                <w:sz w:val="16"/>
              </w:rPr>
            </w:pPr>
          </w:p>
          <w:p>
            <w:pPr>
              <w:pStyle w:val="TableParagraph"/>
              <w:spacing w:line="381" w:lineRule="auto" w:before="0"/>
              <w:ind w:right="96"/>
              <w:rPr>
                <w:sz w:val="24"/>
              </w:rPr>
            </w:pPr>
            <w:r>
              <w:rPr>
                <w:sz w:val="24"/>
              </w:rPr>
              <w:t>最佳 DC 精确度校准</w:t>
            </w:r>
          </w:p>
        </w:tc>
        <w:tc>
          <w:tcPr>
            <w:tcW w:w="2132" w:type="dxa"/>
          </w:tcPr>
          <w:p>
            <w:pPr>
              <w:pStyle w:val="TableParagraph"/>
              <w:spacing w:before="8"/>
              <w:ind w:left="0"/>
              <w:rPr>
                <w:sz w:val="16"/>
              </w:rPr>
            </w:pPr>
          </w:p>
          <w:p>
            <w:pPr>
              <w:pStyle w:val="TableParagraph"/>
              <w:spacing w:before="0"/>
              <w:ind w:left="104"/>
              <w:rPr>
                <w:sz w:val="24"/>
              </w:rPr>
            </w:pPr>
            <w:r>
              <w:rPr>
                <w:sz w:val="24"/>
              </w:rPr>
              <w:t>Calibrate Now</w:t>
            </w:r>
          </w:p>
        </w:tc>
        <w:tc>
          <w:tcPr>
            <w:tcW w:w="2132" w:type="dxa"/>
          </w:tcPr>
          <w:p>
            <w:pPr>
              <w:pStyle w:val="TableParagraph"/>
              <w:spacing w:before="8"/>
              <w:ind w:left="0"/>
              <w:rPr>
                <w:sz w:val="16"/>
              </w:rPr>
            </w:pPr>
          </w:p>
          <w:p>
            <w:pPr>
              <w:pStyle w:val="TableParagraph"/>
              <w:spacing w:before="0"/>
              <w:ind w:left="106"/>
              <w:rPr>
                <w:sz w:val="24"/>
              </w:rPr>
            </w:pPr>
            <w:r>
              <w:rPr>
                <w:sz w:val="24"/>
              </w:rPr>
              <w:t>校准</w:t>
            </w:r>
          </w:p>
        </w:tc>
      </w:tr>
      <w:tr>
        <w:trPr>
          <w:trHeight w:val="935" w:hRule="atLeast"/>
        </w:trPr>
        <w:tc>
          <w:tcPr>
            <w:tcW w:w="2132" w:type="dxa"/>
          </w:tcPr>
          <w:p>
            <w:pPr>
              <w:pStyle w:val="TableParagraph"/>
              <w:spacing w:before="8"/>
              <w:ind w:left="0"/>
              <w:rPr>
                <w:sz w:val="16"/>
              </w:rPr>
            </w:pPr>
          </w:p>
          <w:p>
            <w:pPr>
              <w:pStyle w:val="TableParagraph"/>
              <w:spacing w:before="0"/>
              <w:rPr>
                <w:sz w:val="24"/>
              </w:rPr>
            </w:pPr>
            <w:r>
              <w:rPr>
                <w:sz w:val="24"/>
              </w:rPr>
              <w:t>Float Settings</w:t>
            </w:r>
          </w:p>
        </w:tc>
        <w:tc>
          <w:tcPr>
            <w:tcW w:w="2134" w:type="dxa"/>
          </w:tcPr>
          <w:p>
            <w:pPr>
              <w:pStyle w:val="TableParagraph"/>
              <w:spacing w:before="8"/>
              <w:ind w:left="0"/>
              <w:rPr>
                <w:sz w:val="16"/>
              </w:rPr>
            </w:pPr>
          </w:p>
          <w:p>
            <w:pPr>
              <w:pStyle w:val="TableParagraph"/>
              <w:spacing w:before="0"/>
              <w:rPr>
                <w:sz w:val="24"/>
              </w:rPr>
            </w:pPr>
            <w:r>
              <w:rPr>
                <w:sz w:val="24"/>
              </w:rPr>
              <w:t>浮地设臵</w:t>
            </w:r>
          </w:p>
        </w:tc>
        <w:tc>
          <w:tcPr>
            <w:tcW w:w="2132" w:type="dxa"/>
          </w:tcPr>
          <w:p>
            <w:pPr>
              <w:pStyle w:val="TableParagraph"/>
              <w:spacing w:before="8"/>
              <w:ind w:left="0"/>
              <w:rPr>
                <w:sz w:val="16"/>
              </w:rPr>
            </w:pPr>
          </w:p>
          <w:p>
            <w:pPr>
              <w:pStyle w:val="TableParagraph"/>
              <w:spacing w:before="0"/>
              <w:ind w:left="104"/>
              <w:rPr>
                <w:sz w:val="24"/>
              </w:rPr>
            </w:pPr>
            <w:r>
              <w:rPr>
                <w:sz w:val="24"/>
              </w:rPr>
              <w:t>Mode</w:t>
            </w:r>
          </w:p>
        </w:tc>
        <w:tc>
          <w:tcPr>
            <w:tcW w:w="2132" w:type="dxa"/>
          </w:tcPr>
          <w:p>
            <w:pPr>
              <w:pStyle w:val="TableParagraph"/>
              <w:spacing w:before="8"/>
              <w:ind w:left="0"/>
              <w:rPr>
                <w:sz w:val="16"/>
              </w:rPr>
            </w:pPr>
          </w:p>
          <w:p>
            <w:pPr>
              <w:pStyle w:val="TableParagraph"/>
              <w:spacing w:before="0"/>
              <w:ind w:left="106"/>
              <w:rPr>
                <w:sz w:val="24"/>
              </w:rPr>
            </w:pPr>
            <w:r>
              <w:rPr>
                <w:sz w:val="24"/>
              </w:rPr>
              <w:t>模式</w:t>
            </w:r>
          </w:p>
        </w:tc>
      </w:tr>
      <w:tr>
        <w:trPr>
          <w:trHeight w:val="935" w:hRule="atLeast"/>
        </w:trPr>
        <w:tc>
          <w:tcPr>
            <w:tcW w:w="2132" w:type="dxa"/>
          </w:tcPr>
          <w:p>
            <w:pPr>
              <w:pStyle w:val="TableParagraph"/>
              <w:spacing w:before="8"/>
              <w:ind w:left="0"/>
              <w:rPr>
                <w:sz w:val="16"/>
              </w:rPr>
            </w:pPr>
          </w:p>
          <w:p>
            <w:pPr>
              <w:pStyle w:val="TableParagraph"/>
              <w:spacing w:before="0"/>
              <w:rPr>
                <w:sz w:val="24"/>
              </w:rPr>
            </w:pPr>
            <w:r>
              <w:rPr>
                <w:sz w:val="24"/>
              </w:rPr>
              <w:t>Notch Filter</w:t>
            </w:r>
          </w:p>
        </w:tc>
        <w:tc>
          <w:tcPr>
            <w:tcW w:w="2134" w:type="dxa"/>
          </w:tcPr>
          <w:p>
            <w:pPr>
              <w:pStyle w:val="TableParagraph"/>
              <w:spacing w:before="8"/>
              <w:ind w:left="0"/>
              <w:rPr>
                <w:sz w:val="16"/>
              </w:rPr>
            </w:pPr>
          </w:p>
          <w:p>
            <w:pPr>
              <w:pStyle w:val="TableParagraph"/>
              <w:spacing w:before="0"/>
              <w:rPr>
                <w:sz w:val="24"/>
              </w:rPr>
            </w:pPr>
            <w:r>
              <w:rPr>
                <w:sz w:val="24"/>
              </w:rPr>
              <w:t>陷波滤波器</w:t>
            </w:r>
          </w:p>
        </w:tc>
        <w:tc>
          <w:tcPr>
            <w:tcW w:w="2132" w:type="dxa"/>
          </w:tcPr>
          <w:p>
            <w:pPr>
              <w:pStyle w:val="TableParagraph"/>
              <w:spacing w:before="8"/>
              <w:ind w:left="0"/>
              <w:rPr>
                <w:sz w:val="16"/>
              </w:rPr>
            </w:pPr>
          </w:p>
          <w:p>
            <w:pPr>
              <w:pStyle w:val="TableParagraph"/>
              <w:spacing w:before="0"/>
              <w:ind w:left="104"/>
              <w:rPr>
                <w:sz w:val="24"/>
              </w:rPr>
            </w:pPr>
            <w:r>
              <w:rPr>
                <w:sz w:val="24"/>
              </w:rPr>
              <w:t>EIS filter</w:t>
            </w:r>
          </w:p>
        </w:tc>
        <w:tc>
          <w:tcPr>
            <w:tcW w:w="2132" w:type="dxa"/>
          </w:tcPr>
          <w:p>
            <w:pPr>
              <w:pStyle w:val="TableParagraph"/>
              <w:spacing w:before="8"/>
              <w:ind w:left="0"/>
              <w:rPr>
                <w:sz w:val="16"/>
              </w:rPr>
            </w:pPr>
          </w:p>
          <w:p>
            <w:pPr>
              <w:pStyle w:val="TableParagraph"/>
              <w:spacing w:before="0"/>
              <w:ind w:left="106"/>
              <w:rPr>
                <w:sz w:val="24"/>
              </w:rPr>
            </w:pPr>
            <w:r>
              <w:rPr>
                <w:sz w:val="24"/>
              </w:rPr>
              <w:t>EIS 滤波器</w:t>
            </w:r>
          </w:p>
        </w:tc>
      </w:tr>
      <w:tr>
        <w:trPr>
          <w:trHeight w:val="938" w:hRule="atLeast"/>
        </w:trPr>
        <w:tc>
          <w:tcPr>
            <w:tcW w:w="2132" w:type="dxa"/>
          </w:tcPr>
          <w:p>
            <w:pPr>
              <w:pStyle w:val="TableParagraph"/>
              <w:spacing w:before="11"/>
              <w:ind w:left="0"/>
              <w:rPr>
                <w:sz w:val="16"/>
              </w:rPr>
            </w:pPr>
          </w:p>
          <w:p>
            <w:pPr>
              <w:pStyle w:val="TableParagraph"/>
              <w:spacing w:before="0"/>
              <w:rPr>
                <w:sz w:val="24"/>
              </w:rPr>
            </w:pPr>
            <w:r>
              <w:rPr>
                <w:sz w:val="24"/>
              </w:rPr>
              <w:t>Floating</w:t>
            </w:r>
          </w:p>
        </w:tc>
        <w:tc>
          <w:tcPr>
            <w:tcW w:w="2134" w:type="dxa"/>
          </w:tcPr>
          <w:p>
            <w:pPr>
              <w:pStyle w:val="TableParagraph"/>
              <w:spacing w:before="11"/>
              <w:ind w:left="0"/>
              <w:rPr>
                <w:sz w:val="16"/>
              </w:rPr>
            </w:pPr>
          </w:p>
          <w:p>
            <w:pPr>
              <w:pStyle w:val="TableParagraph"/>
              <w:spacing w:before="0"/>
              <w:rPr>
                <w:sz w:val="24"/>
              </w:rPr>
            </w:pPr>
            <w:r>
              <w:rPr>
                <w:sz w:val="24"/>
              </w:rPr>
              <w:t>浮地</w:t>
            </w:r>
          </w:p>
        </w:tc>
        <w:tc>
          <w:tcPr>
            <w:tcW w:w="2132" w:type="dxa"/>
          </w:tcPr>
          <w:p>
            <w:pPr>
              <w:pStyle w:val="TableParagraph"/>
              <w:spacing w:before="11"/>
              <w:ind w:left="0"/>
              <w:rPr>
                <w:sz w:val="16"/>
              </w:rPr>
            </w:pPr>
          </w:p>
          <w:p>
            <w:pPr>
              <w:pStyle w:val="TableParagraph"/>
              <w:spacing w:before="0"/>
              <w:ind w:left="104"/>
              <w:rPr>
                <w:sz w:val="24"/>
              </w:rPr>
            </w:pPr>
            <w:r>
              <w:rPr>
                <w:sz w:val="24"/>
              </w:rPr>
              <w:t>None</w:t>
            </w:r>
          </w:p>
        </w:tc>
        <w:tc>
          <w:tcPr>
            <w:tcW w:w="2132" w:type="dxa"/>
          </w:tcPr>
          <w:p>
            <w:pPr>
              <w:pStyle w:val="TableParagraph"/>
              <w:spacing w:before="11"/>
              <w:ind w:left="0"/>
              <w:rPr>
                <w:sz w:val="16"/>
              </w:rPr>
            </w:pPr>
          </w:p>
          <w:p>
            <w:pPr>
              <w:pStyle w:val="TableParagraph"/>
              <w:spacing w:before="0"/>
              <w:ind w:left="106"/>
              <w:rPr>
                <w:sz w:val="24"/>
              </w:rPr>
            </w:pPr>
            <w:r>
              <w:rPr>
                <w:sz w:val="24"/>
              </w:rPr>
              <w:t>无</w:t>
            </w:r>
          </w:p>
        </w:tc>
      </w:tr>
      <w:tr>
        <w:trPr>
          <w:trHeight w:val="935" w:hRule="atLeast"/>
        </w:trPr>
        <w:tc>
          <w:tcPr>
            <w:tcW w:w="2132" w:type="dxa"/>
          </w:tcPr>
          <w:p>
            <w:pPr>
              <w:pStyle w:val="TableParagraph"/>
              <w:spacing w:before="8"/>
              <w:ind w:left="0"/>
              <w:rPr>
                <w:sz w:val="16"/>
              </w:rPr>
            </w:pPr>
          </w:p>
          <w:p>
            <w:pPr>
              <w:pStyle w:val="TableParagraph"/>
              <w:spacing w:before="0"/>
              <w:rPr>
                <w:sz w:val="24"/>
              </w:rPr>
            </w:pPr>
            <w:r>
              <w:rPr>
                <w:sz w:val="24"/>
              </w:rPr>
              <w:t>Normal</w:t>
            </w:r>
          </w:p>
        </w:tc>
        <w:tc>
          <w:tcPr>
            <w:tcW w:w="2134" w:type="dxa"/>
          </w:tcPr>
          <w:p>
            <w:pPr>
              <w:pStyle w:val="TableParagraph"/>
              <w:spacing w:before="8"/>
              <w:ind w:left="0"/>
              <w:rPr>
                <w:sz w:val="16"/>
              </w:rPr>
            </w:pPr>
          </w:p>
          <w:p>
            <w:pPr>
              <w:pStyle w:val="TableParagraph"/>
              <w:spacing w:before="0"/>
              <w:rPr>
                <w:sz w:val="24"/>
              </w:rPr>
            </w:pPr>
            <w:r>
              <w:rPr>
                <w:sz w:val="24"/>
              </w:rPr>
              <w:t>正常</w:t>
            </w:r>
          </w:p>
        </w:tc>
        <w:tc>
          <w:tcPr>
            <w:tcW w:w="2132" w:type="dxa"/>
          </w:tcPr>
          <w:p>
            <w:pPr>
              <w:pStyle w:val="TableParagraph"/>
              <w:spacing w:before="8"/>
              <w:ind w:left="0"/>
              <w:rPr>
                <w:sz w:val="16"/>
              </w:rPr>
            </w:pPr>
          </w:p>
          <w:p>
            <w:pPr>
              <w:pStyle w:val="TableParagraph"/>
              <w:spacing w:before="0"/>
              <w:ind w:left="104"/>
              <w:rPr>
                <w:sz w:val="24"/>
              </w:rPr>
            </w:pPr>
            <w:r>
              <w:rPr>
                <w:sz w:val="24"/>
              </w:rPr>
              <w:t>Cancel</w:t>
            </w:r>
          </w:p>
        </w:tc>
        <w:tc>
          <w:tcPr>
            <w:tcW w:w="2132" w:type="dxa"/>
          </w:tcPr>
          <w:p>
            <w:pPr>
              <w:pStyle w:val="TableParagraph"/>
              <w:spacing w:before="8"/>
              <w:ind w:left="0"/>
              <w:rPr>
                <w:sz w:val="16"/>
              </w:rPr>
            </w:pPr>
          </w:p>
          <w:p>
            <w:pPr>
              <w:pStyle w:val="TableParagraph"/>
              <w:spacing w:before="0"/>
              <w:ind w:left="106"/>
              <w:rPr>
                <w:sz w:val="24"/>
              </w:rPr>
            </w:pPr>
            <w:r>
              <w:rPr>
                <w:sz w:val="24"/>
              </w:rPr>
              <w:t>取消</w:t>
            </w:r>
          </w:p>
        </w:tc>
      </w:tr>
    </w:tbl>
    <w:p>
      <w:pPr>
        <w:pStyle w:val="BodyText"/>
        <w:spacing w:line="326" w:lineRule="auto" w:before="238"/>
        <w:ind w:left="218" w:right="512"/>
        <w:jc w:val="both"/>
      </w:pPr>
      <w:r>
        <w:rPr>
          <w:spacing w:val="-10"/>
        </w:rPr>
        <w:t>建议在改变模式后，请通过浮地设臵选项上方“校准”按钮重新校准</w:t>
      </w:r>
      <w:r>
        <w:rPr/>
        <w:t>DC</w:t>
      </w:r>
      <w:r>
        <w:rPr>
          <w:spacing w:val="-1"/>
        </w:rPr>
        <w:t> 精确度。</w:t>
      </w:r>
    </w:p>
    <w:p>
      <w:pPr>
        <w:spacing w:after="0" w:line="326" w:lineRule="auto"/>
        <w:jc w:val="both"/>
        <w:sectPr>
          <w:pgSz w:w="11910" w:h="16840"/>
          <w:pgMar w:header="0" w:footer="975" w:top="1460" w:bottom="1160" w:left="1580" w:right="1280"/>
        </w:sectPr>
      </w:pPr>
    </w:p>
    <w:p>
      <w:pPr>
        <w:pStyle w:val="BodyText"/>
        <w:spacing w:line="326" w:lineRule="auto" w:before="44"/>
        <w:ind w:left="218" w:right="508"/>
        <w:jc w:val="both"/>
      </w:pPr>
      <w:r>
        <w:rPr>
          <w:spacing w:val="-3"/>
        </w:rPr>
        <w:t>除了模式选择外，</w:t>
      </w:r>
      <w:r>
        <w:rPr>
          <w:spacing w:val="-10"/>
        </w:rPr>
        <w:t>VersaSTAT </w:t>
      </w:r>
      <w:r>
        <w:rPr/>
        <w:t>3F</w:t>
      </w:r>
      <w:r>
        <w:rPr>
          <w:spacing w:val="2"/>
        </w:rPr>
        <w:t> 和 </w:t>
      </w:r>
      <w:r>
        <w:rPr/>
        <w:t>PARSTAT 4000</w:t>
      </w:r>
      <w:r>
        <w:rPr>
          <w:spacing w:val="-3"/>
        </w:rPr>
        <w:t> 同样提供了附加滤波器，为多个电解池提供需要来提高信噪比。</w:t>
      </w:r>
    </w:p>
    <w:p>
      <w:pPr>
        <w:spacing w:line="326" w:lineRule="auto" w:before="155"/>
        <w:ind w:left="218" w:right="513" w:firstLine="0"/>
        <w:jc w:val="both"/>
        <w:rPr>
          <w:b/>
          <w:sz w:val="28"/>
        </w:rPr>
      </w:pPr>
      <w:r>
        <w:rPr>
          <w:b/>
          <w:sz w:val="28"/>
        </w:rPr>
        <w:t>“陷波滤波器”</w:t>
      </w:r>
      <w:r>
        <w:rPr>
          <w:sz w:val="28"/>
        </w:rPr>
        <w:t>适用于与电源（50/60Hz）相关的频率，能够减少电源噪音。滤波器的选择取决于 VersaSTAT 3F 的电源频率。</w:t>
      </w:r>
      <w:r>
        <w:rPr>
          <w:b/>
          <w:sz w:val="28"/>
        </w:rPr>
        <w:t>注意：执行 EIS 试验方法时，陷波滤波器设臵在“无”。</w:t>
      </w:r>
    </w:p>
    <w:p>
      <w:pPr>
        <w:pStyle w:val="BodyText"/>
        <w:spacing w:before="2"/>
        <w:rPr>
          <w:b/>
          <w:sz w:val="9"/>
        </w:rPr>
      </w:pPr>
      <w:r>
        <w:rPr/>
        <w:drawing>
          <wp:anchor distT="0" distB="0" distL="0" distR="0" allowOverlap="1" layoutInCell="1" locked="0" behindDoc="0" simplePos="0" relativeHeight="81">
            <wp:simplePos x="0" y="0"/>
            <wp:positionH relativeFrom="page">
              <wp:posOffset>1186691</wp:posOffset>
            </wp:positionH>
            <wp:positionV relativeFrom="paragraph">
              <wp:posOffset>120072</wp:posOffset>
            </wp:positionV>
            <wp:extent cx="2318556" cy="3224403"/>
            <wp:effectExtent l="0" t="0" r="0" b="0"/>
            <wp:wrapTopAndBottom/>
            <wp:docPr id="265" name="image133.png"/>
            <wp:cNvGraphicFramePr>
              <a:graphicFrameLocks noChangeAspect="1"/>
            </wp:cNvGraphicFramePr>
            <a:graphic>
              <a:graphicData uri="http://schemas.openxmlformats.org/drawingml/2006/picture">
                <pic:pic>
                  <pic:nvPicPr>
                    <pic:cNvPr id="266" name="image133.png"/>
                    <pic:cNvPicPr/>
                  </pic:nvPicPr>
                  <pic:blipFill>
                    <a:blip r:embed="rId142" cstate="print"/>
                    <a:stretch>
                      <a:fillRect/>
                    </a:stretch>
                  </pic:blipFill>
                  <pic:spPr>
                    <a:xfrm>
                      <a:off x="0" y="0"/>
                      <a:ext cx="2318556" cy="3224403"/>
                    </a:xfrm>
                    <a:prstGeom prst="rect">
                      <a:avLst/>
                    </a:prstGeom>
                  </pic:spPr>
                </pic:pic>
              </a:graphicData>
            </a:graphic>
          </wp:anchor>
        </w:drawing>
      </w:r>
    </w:p>
    <w:p>
      <w:pPr>
        <w:pStyle w:val="BodyText"/>
        <w:spacing w:before="15" w:after="1"/>
        <w:rPr>
          <w:b/>
          <w:sz w:val="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7" w:hRule="atLeast"/>
        </w:trPr>
        <w:tc>
          <w:tcPr>
            <w:tcW w:w="2132" w:type="dxa"/>
          </w:tcPr>
          <w:p>
            <w:pPr>
              <w:pStyle w:val="TableParagraph"/>
              <w:tabs>
                <w:tab w:pos="1153" w:val="left" w:leader="none"/>
                <w:tab w:pos="1645" w:val="left" w:leader="none"/>
              </w:tabs>
              <w:rPr>
                <w:sz w:val="24"/>
              </w:rPr>
            </w:pPr>
            <w:r>
              <w:rPr>
                <w:sz w:val="24"/>
              </w:rPr>
              <w:t>Calibrate</w:t>
              <w:tab/>
              <w:t>for</w:t>
              <w:tab/>
              <w:t>best</w:t>
            </w:r>
          </w:p>
          <w:p>
            <w:pPr>
              <w:pStyle w:val="TableParagraph"/>
              <w:spacing w:before="230"/>
              <w:rPr>
                <w:sz w:val="24"/>
              </w:rPr>
            </w:pPr>
            <w:r>
              <w:rPr>
                <w:sz w:val="24"/>
              </w:rPr>
              <w:t>DC Accuracy</w:t>
            </w:r>
          </w:p>
        </w:tc>
        <w:tc>
          <w:tcPr>
            <w:tcW w:w="2134" w:type="dxa"/>
          </w:tcPr>
          <w:p>
            <w:pPr>
              <w:pStyle w:val="TableParagraph"/>
              <w:rPr>
                <w:sz w:val="24"/>
              </w:rPr>
            </w:pPr>
            <w:r>
              <w:rPr>
                <w:sz w:val="24"/>
              </w:rPr>
              <w:t>最佳 DC 精确度校</w:t>
            </w:r>
          </w:p>
          <w:p>
            <w:pPr>
              <w:pStyle w:val="TableParagraph"/>
              <w:spacing w:before="230"/>
              <w:rPr>
                <w:sz w:val="24"/>
              </w:rPr>
            </w:pPr>
            <w:r>
              <w:rPr>
                <w:sz w:val="24"/>
              </w:rPr>
              <w:t>准</w:t>
            </w:r>
          </w:p>
        </w:tc>
        <w:tc>
          <w:tcPr>
            <w:tcW w:w="2132" w:type="dxa"/>
          </w:tcPr>
          <w:p>
            <w:pPr>
              <w:pStyle w:val="TableParagraph"/>
              <w:ind w:left="104"/>
              <w:rPr>
                <w:sz w:val="24"/>
              </w:rPr>
            </w:pPr>
            <w:r>
              <w:rPr>
                <w:sz w:val="24"/>
              </w:rPr>
              <w:t>Calibrate Now</w:t>
            </w:r>
          </w:p>
        </w:tc>
        <w:tc>
          <w:tcPr>
            <w:tcW w:w="2132" w:type="dxa"/>
          </w:tcPr>
          <w:p>
            <w:pPr>
              <w:pStyle w:val="TableParagraph"/>
              <w:ind w:left="106"/>
              <w:rPr>
                <w:sz w:val="24"/>
              </w:rPr>
            </w:pPr>
            <w:r>
              <w:rPr>
                <w:sz w:val="24"/>
              </w:rPr>
              <w:t>校准</w:t>
            </w:r>
          </w:p>
        </w:tc>
      </w:tr>
      <w:tr>
        <w:trPr>
          <w:trHeight w:val="623" w:hRule="atLeast"/>
        </w:trPr>
        <w:tc>
          <w:tcPr>
            <w:tcW w:w="2132" w:type="dxa"/>
          </w:tcPr>
          <w:p>
            <w:pPr>
              <w:pStyle w:val="TableParagraph"/>
              <w:rPr>
                <w:sz w:val="24"/>
              </w:rPr>
            </w:pPr>
            <w:r>
              <w:rPr>
                <w:sz w:val="24"/>
              </w:rPr>
              <w:t>Float Settings</w:t>
            </w:r>
          </w:p>
        </w:tc>
        <w:tc>
          <w:tcPr>
            <w:tcW w:w="2134" w:type="dxa"/>
          </w:tcPr>
          <w:p>
            <w:pPr>
              <w:pStyle w:val="TableParagraph"/>
              <w:rPr>
                <w:sz w:val="24"/>
              </w:rPr>
            </w:pPr>
            <w:r>
              <w:rPr>
                <w:sz w:val="24"/>
              </w:rPr>
              <w:t>浮地设臵</w:t>
            </w:r>
          </w:p>
        </w:tc>
        <w:tc>
          <w:tcPr>
            <w:tcW w:w="2132" w:type="dxa"/>
          </w:tcPr>
          <w:p>
            <w:pPr>
              <w:pStyle w:val="TableParagraph"/>
              <w:ind w:left="104"/>
              <w:rPr>
                <w:sz w:val="24"/>
              </w:rPr>
            </w:pPr>
            <w:r>
              <w:rPr>
                <w:sz w:val="24"/>
              </w:rPr>
              <w:t>Mode</w:t>
            </w:r>
          </w:p>
        </w:tc>
        <w:tc>
          <w:tcPr>
            <w:tcW w:w="2132" w:type="dxa"/>
          </w:tcPr>
          <w:p>
            <w:pPr>
              <w:pStyle w:val="TableParagraph"/>
              <w:ind w:left="106"/>
              <w:rPr>
                <w:sz w:val="24"/>
              </w:rPr>
            </w:pPr>
            <w:r>
              <w:rPr>
                <w:sz w:val="24"/>
              </w:rPr>
              <w:t>模式</w:t>
            </w:r>
          </w:p>
        </w:tc>
      </w:tr>
      <w:tr>
        <w:trPr>
          <w:trHeight w:val="623" w:hRule="atLeast"/>
        </w:trPr>
        <w:tc>
          <w:tcPr>
            <w:tcW w:w="2132" w:type="dxa"/>
          </w:tcPr>
          <w:p>
            <w:pPr>
              <w:pStyle w:val="TableParagraph"/>
              <w:rPr>
                <w:sz w:val="24"/>
              </w:rPr>
            </w:pPr>
            <w:r>
              <w:rPr>
                <w:sz w:val="24"/>
              </w:rPr>
              <w:t>Notch Filter</w:t>
            </w:r>
          </w:p>
        </w:tc>
        <w:tc>
          <w:tcPr>
            <w:tcW w:w="2134" w:type="dxa"/>
          </w:tcPr>
          <w:p>
            <w:pPr>
              <w:pStyle w:val="TableParagraph"/>
              <w:rPr>
                <w:sz w:val="24"/>
              </w:rPr>
            </w:pPr>
            <w:r>
              <w:rPr>
                <w:sz w:val="24"/>
              </w:rPr>
              <w:t>陷波滤波器</w:t>
            </w:r>
          </w:p>
        </w:tc>
        <w:tc>
          <w:tcPr>
            <w:tcW w:w="2132" w:type="dxa"/>
          </w:tcPr>
          <w:p>
            <w:pPr>
              <w:pStyle w:val="TableParagraph"/>
              <w:ind w:left="104"/>
              <w:rPr>
                <w:sz w:val="24"/>
              </w:rPr>
            </w:pPr>
            <w:r>
              <w:rPr>
                <w:sz w:val="24"/>
              </w:rPr>
              <w:t>EIS filter</w:t>
            </w:r>
          </w:p>
        </w:tc>
        <w:tc>
          <w:tcPr>
            <w:tcW w:w="2132" w:type="dxa"/>
          </w:tcPr>
          <w:p>
            <w:pPr>
              <w:pStyle w:val="TableParagraph"/>
              <w:ind w:left="106"/>
              <w:rPr>
                <w:sz w:val="24"/>
              </w:rPr>
            </w:pPr>
            <w:r>
              <w:rPr>
                <w:sz w:val="24"/>
              </w:rPr>
              <w:t>EIS 滤波器</w:t>
            </w:r>
          </w:p>
        </w:tc>
      </w:tr>
      <w:tr>
        <w:trPr>
          <w:trHeight w:val="626" w:hRule="atLeast"/>
        </w:trPr>
        <w:tc>
          <w:tcPr>
            <w:tcW w:w="2132" w:type="dxa"/>
          </w:tcPr>
          <w:p>
            <w:pPr>
              <w:pStyle w:val="TableParagraph"/>
              <w:spacing w:before="118"/>
              <w:rPr>
                <w:sz w:val="24"/>
              </w:rPr>
            </w:pPr>
            <w:r>
              <w:rPr>
                <w:sz w:val="24"/>
              </w:rPr>
              <w:t>Floating</w:t>
            </w:r>
          </w:p>
        </w:tc>
        <w:tc>
          <w:tcPr>
            <w:tcW w:w="2134" w:type="dxa"/>
          </w:tcPr>
          <w:p>
            <w:pPr>
              <w:pStyle w:val="TableParagraph"/>
              <w:spacing w:before="118"/>
              <w:rPr>
                <w:sz w:val="24"/>
              </w:rPr>
            </w:pPr>
            <w:r>
              <w:rPr>
                <w:sz w:val="24"/>
              </w:rPr>
              <w:t>浮动</w:t>
            </w:r>
          </w:p>
        </w:tc>
        <w:tc>
          <w:tcPr>
            <w:tcW w:w="2132" w:type="dxa"/>
          </w:tcPr>
          <w:p>
            <w:pPr>
              <w:pStyle w:val="TableParagraph"/>
              <w:spacing w:before="118"/>
              <w:ind w:left="104"/>
              <w:rPr>
                <w:sz w:val="24"/>
              </w:rPr>
            </w:pPr>
            <w:r>
              <w:rPr>
                <w:sz w:val="24"/>
              </w:rPr>
              <w:t>None</w:t>
            </w:r>
          </w:p>
        </w:tc>
        <w:tc>
          <w:tcPr>
            <w:tcW w:w="2132" w:type="dxa"/>
          </w:tcPr>
          <w:p>
            <w:pPr>
              <w:pStyle w:val="TableParagraph"/>
              <w:spacing w:before="118"/>
              <w:ind w:left="106"/>
              <w:rPr>
                <w:sz w:val="24"/>
              </w:rPr>
            </w:pPr>
            <w:r>
              <w:rPr>
                <w:sz w:val="24"/>
              </w:rPr>
              <w:t>无</w:t>
            </w:r>
          </w:p>
        </w:tc>
      </w:tr>
      <w:tr>
        <w:trPr>
          <w:trHeight w:val="623" w:hRule="atLeast"/>
        </w:trPr>
        <w:tc>
          <w:tcPr>
            <w:tcW w:w="2132" w:type="dxa"/>
          </w:tcPr>
          <w:p>
            <w:pPr>
              <w:pStyle w:val="TableParagraph"/>
              <w:rPr>
                <w:sz w:val="24"/>
              </w:rPr>
            </w:pPr>
            <w:r>
              <w:rPr>
                <w:sz w:val="24"/>
              </w:rPr>
              <w:t>Normal</w:t>
            </w:r>
          </w:p>
        </w:tc>
        <w:tc>
          <w:tcPr>
            <w:tcW w:w="2134" w:type="dxa"/>
          </w:tcPr>
          <w:p>
            <w:pPr>
              <w:pStyle w:val="TableParagraph"/>
              <w:rPr>
                <w:sz w:val="24"/>
              </w:rPr>
            </w:pPr>
            <w:r>
              <w:rPr>
                <w:sz w:val="24"/>
              </w:rPr>
              <w:t>正常</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bl>
    <w:p>
      <w:pPr>
        <w:pStyle w:val="BodyText"/>
        <w:rPr>
          <w:b/>
          <w:sz w:val="20"/>
        </w:rPr>
      </w:pPr>
    </w:p>
    <w:p>
      <w:pPr>
        <w:pStyle w:val="BodyText"/>
        <w:spacing w:before="3"/>
        <w:rPr>
          <w:b/>
          <w:sz w:val="19"/>
        </w:rPr>
      </w:pPr>
    </w:p>
    <w:p>
      <w:pPr>
        <w:pStyle w:val="BodyText"/>
        <w:spacing w:before="63"/>
        <w:ind w:left="357"/>
      </w:pPr>
      <w:r>
        <w:rPr/>
        <w:t>“EIS 滤波器”适用于带 FRA 选项并执行电化学阻抗谱技术（EIS）</w:t>
      </w:r>
    </w:p>
    <w:p>
      <w:pPr>
        <w:spacing w:after="0"/>
        <w:sectPr>
          <w:pgSz w:w="11910" w:h="16840"/>
          <w:pgMar w:header="0" w:footer="975" w:top="1460" w:bottom="1160" w:left="1580" w:right="1280"/>
        </w:sectPr>
      </w:pPr>
    </w:p>
    <w:p>
      <w:pPr>
        <w:pStyle w:val="BodyText"/>
        <w:spacing w:line="326" w:lineRule="auto" w:before="44"/>
        <w:ind w:left="218" w:right="512"/>
        <w:jc w:val="both"/>
      </w:pPr>
      <w:r>
        <w:rPr/>
        <w:drawing>
          <wp:anchor distT="0" distB="0" distL="0" distR="0" allowOverlap="1" layoutInCell="1" locked="0" behindDoc="0" simplePos="0" relativeHeight="82">
            <wp:simplePos x="0" y="0"/>
            <wp:positionH relativeFrom="page">
              <wp:posOffset>1168887</wp:posOffset>
            </wp:positionH>
            <wp:positionV relativeFrom="paragraph">
              <wp:posOffset>1234019</wp:posOffset>
            </wp:positionV>
            <wp:extent cx="2391386" cy="3251073"/>
            <wp:effectExtent l="0" t="0" r="0" b="0"/>
            <wp:wrapTopAndBottom/>
            <wp:docPr id="267" name="image134.png"/>
            <wp:cNvGraphicFramePr>
              <a:graphicFrameLocks noChangeAspect="1"/>
            </wp:cNvGraphicFramePr>
            <a:graphic>
              <a:graphicData uri="http://schemas.openxmlformats.org/drawingml/2006/picture">
                <pic:pic>
                  <pic:nvPicPr>
                    <pic:cNvPr id="268" name="image134.png"/>
                    <pic:cNvPicPr/>
                  </pic:nvPicPr>
                  <pic:blipFill>
                    <a:blip r:embed="rId143" cstate="print"/>
                    <a:stretch>
                      <a:fillRect/>
                    </a:stretch>
                  </pic:blipFill>
                  <pic:spPr>
                    <a:xfrm>
                      <a:off x="0" y="0"/>
                      <a:ext cx="2391386" cy="3251073"/>
                    </a:xfrm>
                    <a:prstGeom prst="rect">
                      <a:avLst/>
                    </a:prstGeom>
                  </pic:spPr>
                </pic:pic>
              </a:graphicData>
            </a:graphic>
          </wp:anchor>
        </w:drawing>
      </w:r>
      <w:r>
        <w:rPr>
          <w:spacing w:val="-7"/>
        </w:rPr>
        <w:t>测试的系统。当测试 </w:t>
      </w:r>
      <w:r>
        <w:rPr/>
        <w:t>EIS</w:t>
      </w:r>
      <w:r>
        <w:rPr>
          <w:spacing w:val="-7"/>
        </w:rPr>
        <w:t> 受到其他噪音干扰时可以使用此技术，电解</w:t>
      </w:r>
      <w:r>
        <w:rPr>
          <w:spacing w:val="-2"/>
        </w:rPr>
        <w:t>池中的接地电极会降低 </w:t>
      </w:r>
      <w:r>
        <w:rPr/>
        <w:t>EIS</w:t>
      </w:r>
      <w:r>
        <w:rPr>
          <w:spacing w:val="-10"/>
        </w:rPr>
        <w:t> 数据质量。使用 </w:t>
      </w:r>
      <w:r>
        <w:rPr/>
        <w:t>EIS</w:t>
      </w:r>
      <w:r>
        <w:rPr>
          <w:spacing w:val="-4"/>
        </w:rPr>
        <w:t> 滤波器时首先应该尝</w:t>
      </w:r>
      <w:r>
        <w:rPr/>
        <w:t>试“Agressive”</w:t>
      </w:r>
      <w:r>
        <w:rPr>
          <w:spacing w:val="-3"/>
        </w:rPr>
        <w:t>模式，如果需要再尝试“</w:t>
      </w:r>
      <w:r>
        <w:rPr/>
        <w:t>More Agressive”模式。</w:t>
      </w:r>
    </w:p>
    <w:p>
      <w:pPr>
        <w:pStyle w:val="BodyText"/>
        <w:spacing w:before="14"/>
        <w:rPr>
          <w:sz w:val="2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8" w:hRule="atLeast"/>
        </w:trPr>
        <w:tc>
          <w:tcPr>
            <w:tcW w:w="2132" w:type="dxa"/>
          </w:tcPr>
          <w:p>
            <w:pPr>
              <w:pStyle w:val="TableParagraph"/>
              <w:tabs>
                <w:tab w:pos="1153" w:val="left" w:leader="none"/>
                <w:tab w:pos="1645" w:val="left" w:leader="none"/>
              </w:tabs>
              <w:rPr>
                <w:sz w:val="24"/>
              </w:rPr>
            </w:pPr>
            <w:r>
              <w:rPr>
                <w:sz w:val="24"/>
              </w:rPr>
              <w:t>Calibrate</w:t>
              <w:tab/>
              <w:t>for</w:t>
              <w:tab/>
              <w:t>best</w:t>
            </w:r>
          </w:p>
          <w:p>
            <w:pPr>
              <w:pStyle w:val="TableParagraph"/>
              <w:spacing w:before="230"/>
              <w:rPr>
                <w:sz w:val="24"/>
              </w:rPr>
            </w:pPr>
            <w:r>
              <w:rPr>
                <w:sz w:val="24"/>
              </w:rPr>
              <w:t>DC Accuracy</w:t>
            </w:r>
          </w:p>
        </w:tc>
        <w:tc>
          <w:tcPr>
            <w:tcW w:w="2134" w:type="dxa"/>
          </w:tcPr>
          <w:p>
            <w:pPr>
              <w:pStyle w:val="TableParagraph"/>
              <w:rPr>
                <w:sz w:val="24"/>
              </w:rPr>
            </w:pPr>
            <w:r>
              <w:rPr>
                <w:sz w:val="24"/>
              </w:rPr>
              <w:t>最佳 DC 精确度校</w:t>
            </w:r>
          </w:p>
          <w:p>
            <w:pPr>
              <w:pStyle w:val="TableParagraph"/>
              <w:spacing w:before="230"/>
              <w:rPr>
                <w:sz w:val="24"/>
              </w:rPr>
            </w:pPr>
            <w:r>
              <w:rPr>
                <w:sz w:val="24"/>
              </w:rPr>
              <w:t>准</w:t>
            </w:r>
          </w:p>
        </w:tc>
        <w:tc>
          <w:tcPr>
            <w:tcW w:w="2132" w:type="dxa"/>
          </w:tcPr>
          <w:p>
            <w:pPr>
              <w:pStyle w:val="TableParagraph"/>
              <w:ind w:left="104"/>
              <w:rPr>
                <w:sz w:val="24"/>
              </w:rPr>
            </w:pPr>
            <w:r>
              <w:rPr>
                <w:sz w:val="24"/>
              </w:rPr>
              <w:t>Calibrate Now</w:t>
            </w:r>
          </w:p>
        </w:tc>
        <w:tc>
          <w:tcPr>
            <w:tcW w:w="2132" w:type="dxa"/>
          </w:tcPr>
          <w:p>
            <w:pPr>
              <w:pStyle w:val="TableParagraph"/>
              <w:ind w:left="106"/>
              <w:rPr>
                <w:sz w:val="24"/>
              </w:rPr>
            </w:pPr>
            <w:r>
              <w:rPr>
                <w:sz w:val="24"/>
              </w:rPr>
              <w:t>校准</w:t>
            </w:r>
          </w:p>
        </w:tc>
      </w:tr>
      <w:tr>
        <w:trPr>
          <w:trHeight w:val="623" w:hRule="atLeast"/>
        </w:trPr>
        <w:tc>
          <w:tcPr>
            <w:tcW w:w="2132" w:type="dxa"/>
          </w:tcPr>
          <w:p>
            <w:pPr>
              <w:pStyle w:val="TableParagraph"/>
              <w:rPr>
                <w:sz w:val="24"/>
              </w:rPr>
            </w:pPr>
            <w:r>
              <w:rPr>
                <w:sz w:val="24"/>
              </w:rPr>
              <w:t>Float Settings</w:t>
            </w:r>
          </w:p>
        </w:tc>
        <w:tc>
          <w:tcPr>
            <w:tcW w:w="2134" w:type="dxa"/>
          </w:tcPr>
          <w:p>
            <w:pPr>
              <w:pStyle w:val="TableParagraph"/>
              <w:rPr>
                <w:sz w:val="24"/>
              </w:rPr>
            </w:pPr>
            <w:r>
              <w:rPr>
                <w:sz w:val="24"/>
              </w:rPr>
              <w:t>浮地设臵</w:t>
            </w:r>
          </w:p>
        </w:tc>
        <w:tc>
          <w:tcPr>
            <w:tcW w:w="2132" w:type="dxa"/>
          </w:tcPr>
          <w:p>
            <w:pPr>
              <w:pStyle w:val="TableParagraph"/>
              <w:ind w:left="104"/>
              <w:rPr>
                <w:sz w:val="24"/>
              </w:rPr>
            </w:pPr>
            <w:r>
              <w:rPr>
                <w:sz w:val="24"/>
              </w:rPr>
              <w:t>Mode</w:t>
            </w:r>
          </w:p>
        </w:tc>
        <w:tc>
          <w:tcPr>
            <w:tcW w:w="2132" w:type="dxa"/>
          </w:tcPr>
          <w:p>
            <w:pPr>
              <w:pStyle w:val="TableParagraph"/>
              <w:ind w:left="106"/>
              <w:rPr>
                <w:sz w:val="24"/>
              </w:rPr>
            </w:pPr>
            <w:r>
              <w:rPr>
                <w:sz w:val="24"/>
              </w:rPr>
              <w:t>模式</w:t>
            </w:r>
          </w:p>
        </w:tc>
      </w:tr>
      <w:tr>
        <w:trPr>
          <w:trHeight w:val="623" w:hRule="atLeast"/>
        </w:trPr>
        <w:tc>
          <w:tcPr>
            <w:tcW w:w="2132" w:type="dxa"/>
          </w:tcPr>
          <w:p>
            <w:pPr>
              <w:pStyle w:val="TableParagraph"/>
              <w:rPr>
                <w:sz w:val="24"/>
              </w:rPr>
            </w:pPr>
            <w:r>
              <w:rPr>
                <w:sz w:val="24"/>
              </w:rPr>
              <w:t>Notch Filter</w:t>
            </w:r>
          </w:p>
        </w:tc>
        <w:tc>
          <w:tcPr>
            <w:tcW w:w="2134" w:type="dxa"/>
          </w:tcPr>
          <w:p>
            <w:pPr>
              <w:pStyle w:val="TableParagraph"/>
              <w:rPr>
                <w:sz w:val="24"/>
              </w:rPr>
            </w:pPr>
            <w:r>
              <w:rPr>
                <w:sz w:val="24"/>
              </w:rPr>
              <w:t>陷波滤波器</w:t>
            </w:r>
          </w:p>
        </w:tc>
        <w:tc>
          <w:tcPr>
            <w:tcW w:w="2132" w:type="dxa"/>
          </w:tcPr>
          <w:p>
            <w:pPr>
              <w:pStyle w:val="TableParagraph"/>
              <w:ind w:left="104"/>
              <w:rPr>
                <w:sz w:val="24"/>
              </w:rPr>
            </w:pPr>
            <w:r>
              <w:rPr>
                <w:sz w:val="24"/>
              </w:rPr>
              <w:t>EIS filter</w:t>
            </w:r>
          </w:p>
        </w:tc>
        <w:tc>
          <w:tcPr>
            <w:tcW w:w="2132" w:type="dxa"/>
          </w:tcPr>
          <w:p>
            <w:pPr>
              <w:pStyle w:val="TableParagraph"/>
              <w:ind w:left="106"/>
              <w:rPr>
                <w:sz w:val="24"/>
              </w:rPr>
            </w:pPr>
            <w:r>
              <w:rPr>
                <w:sz w:val="24"/>
              </w:rPr>
              <w:t>EIS 滤波器</w:t>
            </w:r>
          </w:p>
        </w:tc>
      </w:tr>
      <w:tr>
        <w:trPr>
          <w:trHeight w:val="626" w:hRule="atLeast"/>
        </w:trPr>
        <w:tc>
          <w:tcPr>
            <w:tcW w:w="2132" w:type="dxa"/>
          </w:tcPr>
          <w:p>
            <w:pPr>
              <w:pStyle w:val="TableParagraph"/>
              <w:spacing w:before="117"/>
              <w:rPr>
                <w:sz w:val="24"/>
              </w:rPr>
            </w:pPr>
            <w:r>
              <w:rPr>
                <w:sz w:val="24"/>
              </w:rPr>
              <w:t>Floating</w:t>
            </w:r>
          </w:p>
        </w:tc>
        <w:tc>
          <w:tcPr>
            <w:tcW w:w="2134" w:type="dxa"/>
          </w:tcPr>
          <w:p>
            <w:pPr>
              <w:pStyle w:val="TableParagraph"/>
              <w:spacing w:before="117"/>
              <w:rPr>
                <w:sz w:val="24"/>
              </w:rPr>
            </w:pPr>
            <w:r>
              <w:rPr>
                <w:sz w:val="24"/>
              </w:rPr>
              <w:t>浮动</w:t>
            </w:r>
          </w:p>
        </w:tc>
        <w:tc>
          <w:tcPr>
            <w:tcW w:w="2132" w:type="dxa"/>
          </w:tcPr>
          <w:p>
            <w:pPr>
              <w:pStyle w:val="TableParagraph"/>
              <w:spacing w:before="117"/>
              <w:ind w:left="104"/>
              <w:rPr>
                <w:sz w:val="24"/>
              </w:rPr>
            </w:pPr>
            <w:r>
              <w:rPr>
                <w:sz w:val="24"/>
              </w:rPr>
              <w:t>None</w:t>
            </w:r>
          </w:p>
        </w:tc>
        <w:tc>
          <w:tcPr>
            <w:tcW w:w="2132" w:type="dxa"/>
          </w:tcPr>
          <w:p>
            <w:pPr>
              <w:pStyle w:val="TableParagraph"/>
              <w:spacing w:before="117"/>
              <w:ind w:left="106"/>
              <w:rPr>
                <w:sz w:val="24"/>
              </w:rPr>
            </w:pPr>
            <w:r>
              <w:rPr>
                <w:sz w:val="24"/>
              </w:rPr>
              <w:t>无</w:t>
            </w:r>
          </w:p>
        </w:tc>
      </w:tr>
      <w:tr>
        <w:trPr>
          <w:trHeight w:val="623" w:hRule="atLeast"/>
        </w:trPr>
        <w:tc>
          <w:tcPr>
            <w:tcW w:w="2132" w:type="dxa"/>
          </w:tcPr>
          <w:p>
            <w:pPr>
              <w:pStyle w:val="TableParagraph"/>
              <w:rPr>
                <w:sz w:val="24"/>
              </w:rPr>
            </w:pPr>
            <w:r>
              <w:rPr>
                <w:sz w:val="24"/>
              </w:rPr>
              <w:t>Normal</w:t>
            </w:r>
          </w:p>
        </w:tc>
        <w:tc>
          <w:tcPr>
            <w:tcW w:w="2134" w:type="dxa"/>
          </w:tcPr>
          <w:p>
            <w:pPr>
              <w:pStyle w:val="TableParagraph"/>
              <w:rPr>
                <w:sz w:val="24"/>
              </w:rPr>
            </w:pPr>
            <w:r>
              <w:rPr>
                <w:sz w:val="24"/>
              </w:rPr>
              <w:t>正常</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bl>
    <w:p>
      <w:pPr>
        <w:pStyle w:val="BodyText"/>
        <w:spacing w:before="1"/>
        <w:rPr>
          <w:sz w:val="43"/>
        </w:rPr>
      </w:pPr>
    </w:p>
    <w:p>
      <w:pPr>
        <w:pStyle w:val="Heading4"/>
        <w:numPr>
          <w:ilvl w:val="3"/>
          <w:numId w:val="8"/>
        </w:numPr>
        <w:tabs>
          <w:tab w:pos="1058" w:val="left" w:leader="none"/>
        </w:tabs>
        <w:spacing w:line="240" w:lineRule="auto" w:before="0" w:after="0"/>
        <w:ind w:left="1058" w:right="0" w:hanging="840"/>
        <w:jc w:val="left"/>
      </w:pPr>
      <w:r>
        <w:rPr/>
        <w:t>LCD</w:t>
      </w:r>
      <w:r>
        <w:rPr>
          <w:spacing w:val="-1"/>
        </w:rPr>
        <w:t> 显示器</w:t>
      </w:r>
      <w:r>
        <w:rPr/>
        <w:t>（</w:t>
      </w:r>
      <w:r>
        <w:rPr>
          <w:spacing w:val="-1"/>
        </w:rPr>
        <w:t>仅 </w:t>
      </w:r>
      <w:r>
        <w:rPr/>
        <w:t>PARSTAT</w:t>
      </w:r>
      <w:r>
        <w:rPr>
          <w:spacing w:val="-1"/>
        </w:rPr>
        <w:t> </w:t>
      </w:r>
      <w:r>
        <w:rPr/>
        <w:t>4000）</w:t>
      </w:r>
    </w:p>
    <w:p>
      <w:pPr>
        <w:spacing w:after="0" w:line="240" w:lineRule="auto"/>
        <w:jc w:val="left"/>
        <w:sectPr>
          <w:pgSz w:w="11910" w:h="16840"/>
          <w:pgMar w:header="0" w:footer="975" w:top="1460" w:bottom="1160" w:left="1580" w:right="1280"/>
        </w:sectPr>
      </w:pPr>
    </w:p>
    <w:p>
      <w:pPr>
        <w:pStyle w:val="BodyText"/>
        <w:ind w:left="287"/>
        <w:rPr>
          <w:sz w:val="20"/>
        </w:rPr>
      </w:pPr>
      <w:r>
        <w:rPr>
          <w:sz w:val="20"/>
        </w:rPr>
        <w:drawing>
          <wp:inline distT="0" distB="0" distL="0" distR="0">
            <wp:extent cx="5001309" cy="4176903"/>
            <wp:effectExtent l="0" t="0" r="0" b="0"/>
            <wp:docPr id="269" name="image135.jpeg"/>
            <wp:cNvGraphicFramePr>
              <a:graphicFrameLocks noChangeAspect="1"/>
            </wp:cNvGraphicFramePr>
            <a:graphic>
              <a:graphicData uri="http://schemas.openxmlformats.org/drawingml/2006/picture">
                <pic:pic>
                  <pic:nvPicPr>
                    <pic:cNvPr id="270" name="image135.jpeg"/>
                    <pic:cNvPicPr/>
                  </pic:nvPicPr>
                  <pic:blipFill>
                    <a:blip r:embed="rId144" cstate="print"/>
                    <a:stretch>
                      <a:fillRect/>
                    </a:stretch>
                  </pic:blipFill>
                  <pic:spPr>
                    <a:xfrm>
                      <a:off x="0" y="0"/>
                      <a:ext cx="5001309" cy="4176903"/>
                    </a:xfrm>
                    <a:prstGeom prst="rect">
                      <a:avLst/>
                    </a:prstGeom>
                  </pic:spPr>
                </pic:pic>
              </a:graphicData>
            </a:graphic>
          </wp:inline>
        </w:drawing>
      </w:r>
      <w:r>
        <w:rPr>
          <w:sz w:val="20"/>
        </w:rPr>
      </w:r>
    </w:p>
    <w:p>
      <w:pPr>
        <w:pStyle w:val="BodyText"/>
        <w:spacing w:before="1"/>
        <w:rPr>
          <w:b/>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General</w:t>
            </w:r>
          </w:p>
        </w:tc>
        <w:tc>
          <w:tcPr>
            <w:tcW w:w="2134" w:type="dxa"/>
          </w:tcPr>
          <w:p>
            <w:pPr>
              <w:pStyle w:val="TableParagraph"/>
              <w:rPr>
                <w:sz w:val="24"/>
              </w:rPr>
            </w:pPr>
            <w:r>
              <w:rPr>
                <w:sz w:val="24"/>
              </w:rPr>
              <w:t>一般设臵</w:t>
            </w:r>
          </w:p>
        </w:tc>
        <w:tc>
          <w:tcPr>
            <w:tcW w:w="2132" w:type="dxa"/>
          </w:tcPr>
          <w:p>
            <w:pPr>
              <w:pStyle w:val="TableParagraph"/>
              <w:ind w:left="104"/>
              <w:rPr>
                <w:sz w:val="24"/>
              </w:rPr>
            </w:pPr>
            <w:r>
              <w:rPr>
                <w:sz w:val="24"/>
              </w:rPr>
              <w:t>LCD Display</w:t>
            </w:r>
          </w:p>
        </w:tc>
        <w:tc>
          <w:tcPr>
            <w:tcW w:w="2132" w:type="dxa"/>
          </w:tcPr>
          <w:p>
            <w:pPr>
              <w:pStyle w:val="TableParagraph"/>
              <w:ind w:left="106"/>
              <w:rPr>
                <w:sz w:val="24"/>
              </w:rPr>
            </w:pPr>
            <w:r>
              <w:rPr>
                <w:sz w:val="24"/>
              </w:rPr>
              <w:t>LCD 显示器</w:t>
            </w:r>
          </w:p>
        </w:tc>
      </w:tr>
      <w:tr>
        <w:trPr>
          <w:trHeight w:val="624" w:hRule="atLeast"/>
        </w:trPr>
        <w:tc>
          <w:tcPr>
            <w:tcW w:w="2132" w:type="dxa"/>
          </w:tcPr>
          <w:p>
            <w:pPr>
              <w:pStyle w:val="TableParagraph"/>
              <w:rPr>
                <w:sz w:val="24"/>
              </w:rPr>
            </w:pPr>
            <w:r>
              <w:rPr>
                <w:sz w:val="24"/>
              </w:rPr>
              <w:t>Backlight Setting</w:t>
            </w:r>
          </w:p>
        </w:tc>
        <w:tc>
          <w:tcPr>
            <w:tcW w:w="2134" w:type="dxa"/>
          </w:tcPr>
          <w:p>
            <w:pPr>
              <w:pStyle w:val="TableParagraph"/>
              <w:rPr>
                <w:sz w:val="24"/>
              </w:rPr>
            </w:pPr>
            <w:r>
              <w:rPr>
                <w:sz w:val="24"/>
              </w:rPr>
              <w:t>背光设臵</w:t>
            </w:r>
          </w:p>
        </w:tc>
        <w:tc>
          <w:tcPr>
            <w:tcW w:w="2132" w:type="dxa"/>
          </w:tcPr>
          <w:p>
            <w:pPr>
              <w:pStyle w:val="TableParagraph"/>
              <w:ind w:left="104"/>
              <w:rPr>
                <w:sz w:val="24"/>
              </w:rPr>
            </w:pPr>
            <w:r>
              <w:rPr>
                <w:sz w:val="24"/>
              </w:rPr>
              <w:t>Contrast Setting</w:t>
            </w:r>
          </w:p>
        </w:tc>
        <w:tc>
          <w:tcPr>
            <w:tcW w:w="2132" w:type="dxa"/>
          </w:tcPr>
          <w:p>
            <w:pPr>
              <w:pStyle w:val="TableParagraph"/>
              <w:ind w:left="106"/>
              <w:rPr>
                <w:sz w:val="24"/>
              </w:rPr>
            </w:pPr>
            <w:r>
              <w:rPr>
                <w:sz w:val="24"/>
              </w:rPr>
              <w:t>对比度设臵</w:t>
            </w:r>
          </w:p>
        </w:tc>
      </w:tr>
      <w:tr>
        <w:trPr>
          <w:trHeight w:val="623" w:hRule="atLeast"/>
        </w:trPr>
        <w:tc>
          <w:tcPr>
            <w:tcW w:w="2132" w:type="dxa"/>
          </w:tcPr>
          <w:p>
            <w:pPr>
              <w:pStyle w:val="TableParagraph"/>
              <w:rPr>
                <w:sz w:val="24"/>
              </w:rPr>
            </w:pPr>
            <w:r>
              <w:rPr>
                <w:sz w:val="24"/>
              </w:rPr>
              <w:t>Low</w:t>
            </w:r>
          </w:p>
        </w:tc>
        <w:tc>
          <w:tcPr>
            <w:tcW w:w="2134" w:type="dxa"/>
          </w:tcPr>
          <w:p>
            <w:pPr>
              <w:pStyle w:val="TableParagraph"/>
              <w:rPr>
                <w:sz w:val="24"/>
              </w:rPr>
            </w:pPr>
            <w:r>
              <w:rPr>
                <w:sz w:val="24"/>
              </w:rPr>
              <w:t>低</w:t>
            </w:r>
          </w:p>
        </w:tc>
        <w:tc>
          <w:tcPr>
            <w:tcW w:w="2132" w:type="dxa"/>
          </w:tcPr>
          <w:p>
            <w:pPr>
              <w:pStyle w:val="TableParagraph"/>
              <w:ind w:left="104"/>
              <w:rPr>
                <w:sz w:val="24"/>
              </w:rPr>
            </w:pPr>
            <w:r>
              <w:rPr>
                <w:sz w:val="24"/>
              </w:rPr>
              <w:t>High</w:t>
            </w:r>
          </w:p>
        </w:tc>
        <w:tc>
          <w:tcPr>
            <w:tcW w:w="2132" w:type="dxa"/>
          </w:tcPr>
          <w:p>
            <w:pPr>
              <w:pStyle w:val="TableParagraph"/>
              <w:ind w:left="106"/>
              <w:rPr>
                <w:sz w:val="24"/>
              </w:rPr>
            </w:pPr>
            <w:r>
              <w:rPr>
                <w:sz w:val="24"/>
              </w:rPr>
              <w:t>高</w:t>
            </w:r>
          </w:p>
        </w:tc>
      </w:tr>
      <w:tr>
        <w:trPr>
          <w:trHeight w:val="626" w:hRule="atLeast"/>
        </w:trPr>
        <w:tc>
          <w:tcPr>
            <w:tcW w:w="2132" w:type="dxa"/>
          </w:tcPr>
          <w:p>
            <w:pPr>
              <w:pStyle w:val="TableParagraph"/>
              <w:spacing w:before="117"/>
              <w:rPr>
                <w:sz w:val="24"/>
              </w:rPr>
            </w:pPr>
            <w:r>
              <w:rPr>
                <w:sz w:val="24"/>
              </w:rPr>
              <w:t>Default Settings</w:t>
            </w:r>
          </w:p>
        </w:tc>
        <w:tc>
          <w:tcPr>
            <w:tcW w:w="2134" w:type="dxa"/>
          </w:tcPr>
          <w:p>
            <w:pPr>
              <w:pStyle w:val="TableParagraph"/>
              <w:spacing w:before="117"/>
              <w:rPr>
                <w:sz w:val="24"/>
              </w:rPr>
            </w:pPr>
            <w:r>
              <w:rPr>
                <w:sz w:val="24"/>
              </w:rPr>
              <w:t>默认设臵</w:t>
            </w:r>
          </w:p>
        </w:tc>
        <w:tc>
          <w:tcPr>
            <w:tcW w:w="2132" w:type="dxa"/>
          </w:tcPr>
          <w:p>
            <w:pPr>
              <w:pStyle w:val="TableParagraph"/>
              <w:spacing w:before="117"/>
              <w:ind w:left="104"/>
              <w:rPr>
                <w:sz w:val="24"/>
              </w:rPr>
            </w:pPr>
            <w:r>
              <w:rPr>
                <w:sz w:val="24"/>
              </w:rPr>
              <w:t>Cancel</w:t>
            </w:r>
          </w:p>
        </w:tc>
        <w:tc>
          <w:tcPr>
            <w:tcW w:w="2132" w:type="dxa"/>
          </w:tcPr>
          <w:p>
            <w:pPr>
              <w:pStyle w:val="TableParagraph"/>
              <w:spacing w:before="117"/>
              <w:ind w:left="106"/>
              <w:rPr>
                <w:sz w:val="24"/>
              </w:rPr>
            </w:pPr>
            <w:r>
              <w:rPr>
                <w:sz w:val="24"/>
              </w:rPr>
              <w:t>取消</w:t>
            </w:r>
          </w:p>
        </w:tc>
      </w:tr>
    </w:tbl>
    <w:p>
      <w:pPr>
        <w:pStyle w:val="BodyText"/>
        <w:rPr>
          <w:b/>
          <w:sz w:val="20"/>
        </w:rPr>
      </w:pPr>
    </w:p>
    <w:p>
      <w:pPr>
        <w:pStyle w:val="BodyText"/>
        <w:spacing w:before="11"/>
        <w:rPr>
          <w:b/>
        </w:rPr>
      </w:pPr>
    </w:p>
    <w:p>
      <w:pPr>
        <w:pStyle w:val="BodyText"/>
        <w:spacing w:line="326" w:lineRule="auto" w:before="64"/>
        <w:ind w:left="218" w:right="511"/>
        <w:jc w:val="both"/>
      </w:pPr>
      <w:r>
        <w:rPr>
          <w:spacing w:val="-2"/>
        </w:rPr>
        <w:t>通过选项菜单中的</w:t>
      </w:r>
      <w:r>
        <w:rPr/>
        <w:t>“LCD Display</w:t>
      </w:r>
      <w:r>
        <w:rPr>
          <w:spacing w:val="-3"/>
        </w:rPr>
        <w:t>”选项用户可定制和调整 </w:t>
      </w:r>
      <w:r>
        <w:rPr/>
        <w:t>PARSTAT 4000</w:t>
      </w:r>
      <w:r>
        <w:rPr>
          <w:spacing w:val="-1"/>
        </w:rPr>
        <w:t> 的前面板显示器</w:t>
      </w:r>
      <w:r>
        <w:rPr>
          <w:spacing w:val="-184"/>
        </w:rPr>
        <w:t>。</w:t>
      </w:r>
      <w:r>
        <w:rPr/>
        <w:t>“Display</w:t>
      </w:r>
      <w:r>
        <w:rPr>
          <w:spacing w:val="-7"/>
        </w:rPr>
        <w:t>Options</w:t>
      </w:r>
      <w:r>
        <w:rPr>
          <w:spacing w:val="-3"/>
        </w:rPr>
        <w:t>”对话框所列选项均可被拖拽</w:t>
      </w:r>
      <w:r>
        <w:rPr>
          <w:spacing w:val="-6"/>
        </w:rPr>
        <w:t>至左边的模拟显示器中来建立所需内容与顺序</w:t>
      </w:r>
      <w:r>
        <w:rPr/>
        <w:t>（</w:t>
      </w:r>
      <w:r>
        <w:rPr>
          <w:spacing w:val="-3"/>
        </w:rPr>
        <w:t>从上到下</w:t>
      </w:r>
      <w:r>
        <w:rPr>
          <w:spacing w:val="-44"/>
        </w:rPr>
        <w:t>）</w:t>
      </w:r>
      <w:r>
        <w:rPr>
          <w:spacing w:val="-2"/>
        </w:rPr>
        <w:t>的用户界</w:t>
      </w:r>
      <w:r>
        <w:rPr>
          <w:spacing w:val="-11"/>
        </w:rPr>
        <w:t>面。一旦设定完成即便是重新启动仪器电源，显示器也仍将保存此顺</w:t>
      </w:r>
      <w:r>
        <w:rPr/>
        <w:t>序。</w:t>
      </w:r>
    </w:p>
    <w:p>
      <w:pPr>
        <w:spacing w:after="0" w:line="326" w:lineRule="auto"/>
        <w:jc w:val="both"/>
        <w:sectPr>
          <w:pgSz w:w="11910" w:h="16840"/>
          <w:pgMar w:header="0" w:footer="975" w:top="1560" w:bottom="1160" w:left="1580" w:right="1280"/>
        </w:sectPr>
      </w:pPr>
    </w:p>
    <w:p>
      <w:pPr>
        <w:pStyle w:val="BodyText"/>
        <w:spacing w:line="326" w:lineRule="auto" w:before="44"/>
        <w:ind w:left="218" w:right="508"/>
        <w:jc w:val="both"/>
      </w:pPr>
      <w:r>
        <w:rPr/>
        <w:t>“Display Option</w:t>
      </w:r>
      <w:r>
        <w:rPr>
          <w:spacing w:val="-3"/>
        </w:rPr>
        <w:t>”选项配合高级实验方法中的</w:t>
      </w:r>
      <w:r>
        <w:rPr/>
        <w:t>“Display Message”使</w:t>
      </w:r>
      <w:r>
        <w:rPr>
          <w:spacing w:val="-10"/>
        </w:rPr>
        <w:t>用，用作在序列实验中的任意点显示用户自定义的文本信息。它可能</w:t>
      </w:r>
      <w:r>
        <w:rPr>
          <w:spacing w:val="-7"/>
          <w:w w:val="100"/>
        </w:rPr>
        <w:t>是放在实验开始时简单的信息</w:t>
      </w:r>
      <w:r>
        <w:rPr>
          <w:spacing w:val="-26"/>
          <w:w w:val="100"/>
        </w:rPr>
        <w:t>：“请勿打扰！”以提示其他人有重要实</w:t>
      </w:r>
      <w:r>
        <w:rPr>
          <w:spacing w:val="-14"/>
        </w:rPr>
        <w:t>验正在运行，或它可能是放在整个序列中的一系列信息来直观的标注</w:t>
      </w:r>
      <w:r>
        <w:rPr>
          <w:spacing w:val="-2"/>
        </w:rPr>
        <w:t>长期的序列实验过程。</w:t>
      </w:r>
    </w:p>
    <w:p>
      <w:pPr>
        <w:pStyle w:val="BodyText"/>
        <w:spacing w:before="154"/>
        <w:ind w:left="218"/>
      </w:pPr>
      <w:r>
        <w:rPr/>
        <w:t>其他显示选项是出于诊断目的，如硬件内部关键电路温度。</w:t>
      </w:r>
    </w:p>
    <w:p>
      <w:pPr>
        <w:pStyle w:val="BodyText"/>
        <w:spacing w:before="2"/>
        <w:rPr>
          <w:sz w:val="48"/>
        </w:rPr>
      </w:pPr>
    </w:p>
    <w:p>
      <w:pPr>
        <w:pStyle w:val="Heading4"/>
        <w:numPr>
          <w:ilvl w:val="2"/>
          <w:numId w:val="8"/>
        </w:numPr>
        <w:tabs>
          <w:tab w:pos="1057" w:val="left" w:leader="none"/>
          <w:tab w:pos="1058" w:val="left" w:leader="none"/>
        </w:tabs>
        <w:spacing w:line="240" w:lineRule="auto" w:before="0" w:after="0"/>
        <w:ind w:left="1058" w:right="0" w:hanging="840"/>
        <w:jc w:val="left"/>
      </w:pPr>
      <w:r>
        <w:rPr/>
        <w:t>选择仪器</w:t>
      </w:r>
    </w:p>
    <w:p>
      <w:pPr>
        <w:spacing w:before="135" w:after="36"/>
        <w:ind w:left="266" w:right="0" w:firstLine="0"/>
        <w:jc w:val="left"/>
        <w:rPr>
          <w:rFonts w:ascii="宋体" w:eastAsia="宋体" w:hint="eastAsia"/>
          <w:sz w:val="21"/>
        </w:rPr>
      </w:pPr>
      <w:r>
        <w:rPr/>
        <w:drawing>
          <wp:anchor distT="0" distB="0" distL="0" distR="0" allowOverlap="1" layoutInCell="1" locked="0" behindDoc="0" simplePos="0" relativeHeight="15771136">
            <wp:simplePos x="0" y="0"/>
            <wp:positionH relativeFrom="page">
              <wp:posOffset>4436236</wp:posOffset>
            </wp:positionH>
            <wp:positionV relativeFrom="paragraph">
              <wp:posOffset>828048</wp:posOffset>
            </wp:positionV>
            <wp:extent cx="590550" cy="553094"/>
            <wp:effectExtent l="0" t="0" r="0" b="0"/>
            <wp:wrapNone/>
            <wp:docPr id="271" name="image136.png"/>
            <wp:cNvGraphicFramePr>
              <a:graphicFrameLocks noChangeAspect="1"/>
            </wp:cNvGraphicFramePr>
            <a:graphic>
              <a:graphicData uri="http://schemas.openxmlformats.org/drawingml/2006/picture">
                <pic:pic>
                  <pic:nvPicPr>
                    <pic:cNvPr id="272" name="image136.png"/>
                    <pic:cNvPicPr/>
                  </pic:nvPicPr>
                  <pic:blipFill>
                    <a:blip r:embed="rId145" cstate="print"/>
                    <a:stretch>
                      <a:fillRect/>
                    </a:stretch>
                  </pic:blipFill>
                  <pic:spPr>
                    <a:xfrm>
                      <a:off x="0" y="0"/>
                      <a:ext cx="590550" cy="553094"/>
                    </a:xfrm>
                    <a:prstGeom prst="rect">
                      <a:avLst/>
                    </a:prstGeom>
                  </pic:spPr>
                </pic:pic>
              </a:graphicData>
            </a:graphic>
          </wp:anchor>
        </w:drawing>
      </w:r>
      <w:r>
        <w:rPr/>
        <w:drawing>
          <wp:inline distT="0" distB="0" distL="0" distR="0">
            <wp:extent cx="2979773" cy="1280266"/>
            <wp:effectExtent l="0" t="0" r="0" b="0"/>
            <wp:docPr id="273" name="image137.png"/>
            <wp:cNvGraphicFramePr>
              <a:graphicFrameLocks noChangeAspect="1"/>
            </wp:cNvGraphicFramePr>
            <a:graphic>
              <a:graphicData uri="http://schemas.openxmlformats.org/drawingml/2006/picture">
                <pic:pic>
                  <pic:nvPicPr>
                    <pic:cNvPr id="274" name="image137.png"/>
                    <pic:cNvPicPr/>
                  </pic:nvPicPr>
                  <pic:blipFill>
                    <a:blip r:embed="rId146" cstate="print"/>
                    <a:stretch>
                      <a:fillRect/>
                    </a:stretch>
                  </pic:blipFill>
                  <pic:spPr>
                    <a:xfrm>
                      <a:off x="0" y="0"/>
                      <a:ext cx="2979773" cy="1280266"/>
                    </a:xfrm>
                    <a:prstGeom prst="rect">
                      <a:avLst/>
                    </a:prstGeom>
                  </pic:spPr>
                </pic:pic>
              </a:graphicData>
            </a:graphic>
          </wp:inline>
        </w:drawing>
      </w:r>
      <w:r>
        <w:rPr/>
      </w:r>
      <w:r>
        <w:rPr>
          <w:rFonts w:ascii="Times New Roman" w:eastAsia="Times New Roman"/>
          <w:position w:val="-1"/>
          <w:sz w:val="20"/>
        </w:rPr>
        <w:t> </w:t>
      </w:r>
      <w:r>
        <w:rPr>
          <w:rFonts w:ascii="Times New Roman" w:eastAsia="Times New Roman"/>
          <w:spacing w:val="17"/>
          <w:position w:val="-1"/>
          <w:sz w:val="20"/>
        </w:rPr>
        <w:t> </w:t>
      </w:r>
      <w:r>
        <w:rPr>
          <w:rFonts w:ascii="宋体" w:eastAsia="宋体" w:hint="eastAsia"/>
          <w:position w:val="-1"/>
          <w:sz w:val="21"/>
        </w:rPr>
        <w:t>或</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1995" w:type="dxa"/>
          </w:tcPr>
          <w:p>
            <w:pPr>
              <w:pStyle w:val="TableParagraph"/>
              <w:rPr>
                <w:sz w:val="24"/>
              </w:rPr>
            </w:pPr>
            <w:r>
              <w:rPr>
                <w:sz w:val="24"/>
              </w:rPr>
              <w:t>实验</w:t>
            </w:r>
          </w:p>
        </w:tc>
        <w:tc>
          <w:tcPr>
            <w:tcW w:w="2408" w:type="dxa"/>
          </w:tcPr>
          <w:p>
            <w:pPr>
              <w:pStyle w:val="TableParagraph"/>
              <w:ind w:left="106"/>
              <w:rPr>
                <w:sz w:val="24"/>
              </w:rPr>
            </w:pPr>
            <w:r>
              <w:rPr>
                <w:sz w:val="24"/>
              </w:rPr>
              <w:t>Data</w:t>
            </w:r>
          </w:p>
        </w:tc>
        <w:tc>
          <w:tcPr>
            <w:tcW w:w="1995"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r>
        <w:trPr>
          <w:trHeight w:val="1250" w:hRule="atLeast"/>
        </w:trPr>
        <w:tc>
          <w:tcPr>
            <w:tcW w:w="2132" w:type="dxa"/>
          </w:tcPr>
          <w:p>
            <w:pPr>
              <w:pStyle w:val="TableParagraph"/>
              <w:spacing w:before="117"/>
              <w:rPr>
                <w:sz w:val="24"/>
              </w:rPr>
            </w:pPr>
            <w:r>
              <w:rPr>
                <w:sz w:val="24"/>
              </w:rPr>
              <w:t>Help</w:t>
            </w:r>
          </w:p>
        </w:tc>
        <w:tc>
          <w:tcPr>
            <w:tcW w:w="1995" w:type="dxa"/>
          </w:tcPr>
          <w:p>
            <w:pPr>
              <w:pStyle w:val="TableParagraph"/>
              <w:spacing w:before="117"/>
              <w:rPr>
                <w:sz w:val="24"/>
              </w:rPr>
            </w:pPr>
            <w:r>
              <w:rPr>
                <w:sz w:val="24"/>
              </w:rPr>
              <w:t>帮助</w:t>
            </w:r>
          </w:p>
        </w:tc>
        <w:tc>
          <w:tcPr>
            <w:tcW w:w="2408" w:type="dxa"/>
          </w:tcPr>
          <w:p>
            <w:pPr>
              <w:pStyle w:val="TableParagraph"/>
              <w:tabs>
                <w:tab w:pos="1392" w:val="left" w:leader="none"/>
              </w:tabs>
              <w:spacing w:before="117"/>
              <w:ind w:left="106"/>
              <w:rPr>
                <w:sz w:val="24"/>
              </w:rPr>
            </w:pPr>
            <w:r>
              <w:rPr>
                <w:sz w:val="24"/>
              </w:rPr>
              <w:t>Reference</w:t>
              <w:tab/>
              <w:t>Electrode</w:t>
            </w:r>
          </w:p>
          <w:p>
            <w:pPr>
              <w:pStyle w:val="TableParagraph"/>
              <w:spacing w:before="231"/>
              <w:ind w:left="106"/>
              <w:rPr>
                <w:sz w:val="24"/>
              </w:rPr>
            </w:pPr>
            <w:r>
              <w:rPr>
                <w:sz w:val="24"/>
              </w:rPr>
              <w:t>List</w:t>
            </w:r>
          </w:p>
        </w:tc>
        <w:tc>
          <w:tcPr>
            <w:tcW w:w="1995" w:type="dxa"/>
          </w:tcPr>
          <w:p>
            <w:pPr>
              <w:pStyle w:val="TableParagraph"/>
              <w:spacing w:before="117"/>
              <w:ind w:left="106"/>
              <w:rPr>
                <w:sz w:val="24"/>
              </w:rPr>
            </w:pPr>
            <w:r>
              <w:rPr>
                <w:sz w:val="24"/>
              </w:rPr>
              <w:t>参比电极列表</w:t>
            </w:r>
          </w:p>
        </w:tc>
      </w:tr>
      <w:tr>
        <w:trPr>
          <w:trHeight w:val="623" w:hRule="atLeast"/>
        </w:trPr>
        <w:tc>
          <w:tcPr>
            <w:tcW w:w="2132" w:type="dxa"/>
          </w:tcPr>
          <w:p>
            <w:pPr>
              <w:pStyle w:val="TableParagraph"/>
              <w:rPr>
                <w:sz w:val="24"/>
              </w:rPr>
            </w:pPr>
            <w:r>
              <w:rPr>
                <w:sz w:val="24"/>
              </w:rPr>
              <w:t>Options</w:t>
            </w:r>
          </w:p>
        </w:tc>
        <w:tc>
          <w:tcPr>
            <w:tcW w:w="1995" w:type="dxa"/>
          </w:tcPr>
          <w:p>
            <w:pPr>
              <w:pStyle w:val="TableParagraph"/>
              <w:rPr>
                <w:sz w:val="24"/>
              </w:rPr>
            </w:pPr>
            <w:r>
              <w:rPr>
                <w:sz w:val="24"/>
              </w:rPr>
              <w:t>选项</w:t>
            </w:r>
          </w:p>
        </w:tc>
        <w:tc>
          <w:tcPr>
            <w:tcW w:w="2408" w:type="dxa"/>
          </w:tcPr>
          <w:p>
            <w:pPr>
              <w:pStyle w:val="TableParagraph"/>
              <w:ind w:left="106"/>
              <w:rPr>
                <w:sz w:val="24"/>
              </w:rPr>
            </w:pPr>
            <w:r>
              <w:rPr>
                <w:sz w:val="24"/>
              </w:rPr>
              <w:t>Select Instrument</w:t>
            </w:r>
          </w:p>
        </w:tc>
        <w:tc>
          <w:tcPr>
            <w:tcW w:w="1995" w:type="dxa"/>
          </w:tcPr>
          <w:p>
            <w:pPr>
              <w:pStyle w:val="TableParagraph"/>
              <w:ind w:left="106"/>
              <w:rPr>
                <w:sz w:val="24"/>
              </w:rPr>
            </w:pPr>
            <w:r>
              <w:rPr>
                <w:sz w:val="24"/>
              </w:rPr>
              <w:t>仪器选择</w:t>
            </w:r>
          </w:p>
        </w:tc>
      </w:tr>
      <w:tr>
        <w:trPr>
          <w:trHeight w:val="1248" w:hRule="atLeast"/>
        </w:trPr>
        <w:tc>
          <w:tcPr>
            <w:tcW w:w="2132" w:type="dxa"/>
          </w:tcPr>
          <w:p>
            <w:pPr>
              <w:pStyle w:val="TableParagraph"/>
              <w:rPr>
                <w:sz w:val="24"/>
              </w:rPr>
            </w:pPr>
            <w:r>
              <w:rPr>
                <w:sz w:val="24"/>
              </w:rPr>
              <w:t>Multi-Channel</w:t>
            </w:r>
          </w:p>
          <w:p>
            <w:pPr>
              <w:pStyle w:val="TableParagraph"/>
              <w:spacing w:before="231"/>
              <w:rPr>
                <w:sz w:val="24"/>
              </w:rPr>
            </w:pPr>
            <w:r>
              <w:rPr>
                <w:sz w:val="24"/>
              </w:rPr>
              <w:t>Groups</w:t>
            </w:r>
          </w:p>
        </w:tc>
        <w:tc>
          <w:tcPr>
            <w:tcW w:w="1995" w:type="dxa"/>
          </w:tcPr>
          <w:p>
            <w:pPr>
              <w:pStyle w:val="TableParagraph"/>
              <w:rPr>
                <w:sz w:val="24"/>
              </w:rPr>
            </w:pPr>
            <w:r>
              <w:rPr>
                <w:sz w:val="24"/>
              </w:rPr>
              <w:t>多通道组合</w:t>
            </w:r>
          </w:p>
        </w:tc>
        <w:tc>
          <w:tcPr>
            <w:tcW w:w="2408" w:type="dxa"/>
          </w:tcPr>
          <w:p>
            <w:pPr>
              <w:pStyle w:val="TableParagraph"/>
              <w:ind w:left="106"/>
              <w:rPr>
                <w:sz w:val="24"/>
              </w:rPr>
            </w:pPr>
            <w:r>
              <w:rPr>
                <w:sz w:val="24"/>
              </w:rPr>
              <w:t>Virtual Potentiostat</w:t>
            </w:r>
          </w:p>
        </w:tc>
        <w:tc>
          <w:tcPr>
            <w:tcW w:w="1995" w:type="dxa"/>
          </w:tcPr>
          <w:p>
            <w:pPr>
              <w:pStyle w:val="TableParagraph"/>
              <w:ind w:left="106"/>
              <w:rPr>
                <w:sz w:val="24"/>
              </w:rPr>
            </w:pPr>
            <w:r>
              <w:rPr>
                <w:sz w:val="24"/>
              </w:rPr>
              <w:t>虚拟恒电位仪</w:t>
            </w:r>
          </w:p>
        </w:tc>
      </w:tr>
    </w:tbl>
    <w:p>
      <w:pPr>
        <w:pStyle w:val="BodyText"/>
        <w:spacing w:before="706"/>
        <w:ind w:left="357"/>
      </w:pPr>
      <w:r>
        <w:rPr/>
        <w:t>“选择仪器”选项有两种功能：1）在同一电脑上运行仪器的同时还</w:t>
      </w:r>
    </w:p>
    <w:p>
      <w:pPr>
        <w:spacing w:after="0"/>
        <w:sectPr>
          <w:pgSz w:w="11910" w:h="16840"/>
          <w:pgMar w:header="0" w:footer="975" w:top="1460" w:bottom="1160" w:left="1580" w:right="1280"/>
        </w:sectPr>
      </w:pPr>
    </w:p>
    <w:p>
      <w:pPr>
        <w:spacing w:line="326" w:lineRule="auto" w:before="44"/>
        <w:ind w:left="218" w:right="511" w:firstLine="0"/>
        <w:jc w:val="both"/>
        <w:rPr>
          <w:b/>
          <w:sz w:val="28"/>
        </w:rPr>
      </w:pPr>
      <w:r>
        <w:rPr>
          <w:spacing w:val="-1"/>
          <w:sz w:val="28"/>
        </w:rPr>
        <w:t>可以同时进行数据分析 </w:t>
      </w:r>
      <w:r>
        <w:rPr>
          <w:spacing w:val="-38"/>
          <w:sz w:val="28"/>
        </w:rPr>
        <w:t>2）</w:t>
      </w:r>
      <w:r>
        <w:rPr>
          <w:spacing w:val="-9"/>
          <w:sz w:val="28"/>
        </w:rPr>
        <w:t>多个通道上同步执行实验。</w:t>
      </w:r>
      <w:r>
        <w:rPr>
          <w:b/>
          <w:spacing w:val="-22"/>
          <w:sz w:val="28"/>
        </w:rPr>
        <w:t>注意：项目“仪</w:t>
      </w:r>
      <w:r>
        <w:rPr>
          <w:b/>
          <w:spacing w:val="-12"/>
          <w:sz w:val="28"/>
        </w:rPr>
        <w:t>器”和“通道”在本章内为同义词。</w:t>
      </w:r>
    </w:p>
    <w:p>
      <w:pPr>
        <w:pStyle w:val="BodyText"/>
        <w:rPr>
          <w:b/>
          <w:sz w:val="38"/>
        </w:rPr>
      </w:pPr>
    </w:p>
    <w:p>
      <w:pPr>
        <w:pStyle w:val="BodyText"/>
        <w:spacing w:line="326" w:lineRule="auto" w:after="18"/>
        <w:ind w:left="218" w:right="515"/>
        <w:jc w:val="both"/>
      </w:pPr>
      <w:r>
        <w:rPr/>
        <w:t>如果多个系统连接到同一台计算机或使用多通道仪器 VersaSTAT MC </w:t>
      </w:r>
      <w:r>
        <w:rPr>
          <w:w w:val="100"/>
        </w:rPr>
        <w:t>或</w:t>
      </w:r>
      <w:r>
        <w:rPr/>
        <w:t> </w:t>
      </w:r>
      <w:r>
        <w:rPr>
          <w:w w:val="100"/>
        </w:rPr>
        <w:t>PARTSTAT</w:t>
      </w:r>
      <w:r>
        <w:rPr/>
        <w:t> </w:t>
      </w:r>
      <w:r>
        <w:rPr>
          <w:w w:val="100"/>
        </w:rPr>
        <w:t>MC，“仪器选择”窗口类似下面</w:t>
      </w:r>
      <w:r>
        <w:rPr/>
        <w:t> </w:t>
      </w:r>
      <w:r>
        <w:rPr>
          <w:w w:val="100"/>
        </w:rPr>
        <w:t>4</w:t>
      </w:r>
      <w:r>
        <w:rPr/>
        <w:t> </w:t>
      </w:r>
      <w:r>
        <w:rPr>
          <w:w w:val="100"/>
        </w:rPr>
        <w:t>通道示例：</w:t>
      </w:r>
    </w:p>
    <w:p>
      <w:pPr>
        <w:pStyle w:val="BodyText"/>
        <w:ind w:left="571"/>
        <w:rPr>
          <w:sz w:val="20"/>
        </w:rPr>
      </w:pPr>
      <w:r>
        <w:rPr>
          <w:sz w:val="20"/>
        </w:rPr>
        <w:drawing>
          <wp:inline distT="0" distB="0" distL="0" distR="0">
            <wp:extent cx="4801731" cy="2046731"/>
            <wp:effectExtent l="0" t="0" r="0" b="0"/>
            <wp:docPr id="275" name="image138.png"/>
            <wp:cNvGraphicFramePr>
              <a:graphicFrameLocks noChangeAspect="1"/>
            </wp:cNvGraphicFramePr>
            <a:graphic>
              <a:graphicData uri="http://schemas.openxmlformats.org/drawingml/2006/picture">
                <pic:pic>
                  <pic:nvPicPr>
                    <pic:cNvPr id="276" name="image138.png"/>
                    <pic:cNvPicPr/>
                  </pic:nvPicPr>
                  <pic:blipFill>
                    <a:blip r:embed="rId147" cstate="print"/>
                    <a:stretch>
                      <a:fillRect/>
                    </a:stretch>
                  </pic:blipFill>
                  <pic:spPr>
                    <a:xfrm>
                      <a:off x="0" y="0"/>
                      <a:ext cx="4801731" cy="2046731"/>
                    </a:xfrm>
                    <a:prstGeom prst="rect">
                      <a:avLst/>
                    </a:prstGeom>
                  </pic:spPr>
                </pic:pic>
              </a:graphicData>
            </a:graphic>
          </wp:inline>
        </w:drawing>
      </w:r>
      <w:r>
        <w:rPr>
          <w:sz w:val="20"/>
        </w:rPr>
      </w:r>
    </w:p>
    <w:p>
      <w:pPr>
        <w:pStyle w:val="BodyText"/>
        <w:spacing w:before="1"/>
        <w:rPr>
          <w:sz w:val="40"/>
        </w:rPr>
      </w:pPr>
    </w:p>
    <w:p>
      <w:pPr>
        <w:spacing w:line="326" w:lineRule="auto" w:before="0"/>
        <w:ind w:left="218" w:right="424" w:firstLine="0"/>
        <w:jc w:val="both"/>
        <w:rPr>
          <w:b/>
          <w:sz w:val="28"/>
        </w:rPr>
      </w:pPr>
      <w:r>
        <w:rPr>
          <w:sz w:val="28"/>
        </w:rPr>
        <w:t>本示例中，可以选择“无工具”或四个连接通道中的任何一个通道。通过在对应的窗口上双击鼠标选择仪器或通道</w:t>
      </w:r>
      <w:r>
        <w:rPr>
          <w:rFonts w:ascii="宋体" w:hAnsi="宋体" w:eastAsia="宋体" w:hint="eastAsia"/>
          <w:sz w:val="21"/>
        </w:rPr>
        <w:t>。</w:t>
      </w:r>
      <w:r>
        <w:rPr>
          <w:b/>
          <w:sz w:val="28"/>
        </w:rPr>
        <w:t>注意：本窗口能够保持在打开状态，以便选择和继续查看激活通道的数据采集情况。</w:t>
      </w:r>
    </w:p>
    <w:p>
      <w:pPr>
        <w:pStyle w:val="BodyText"/>
        <w:spacing w:line="326" w:lineRule="auto" w:before="155"/>
        <w:ind w:left="218" w:right="512"/>
        <w:jc w:val="both"/>
      </w:pPr>
      <w:r>
        <w:rPr>
          <w:spacing w:val="-10"/>
        </w:rPr>
        <w:t>“无仪器”选项允许在其他通道上执行实验的同时可以打开和分析数</w:t>
      </w:r>
      <w:r>
        <w:rPr>
          <w:spacing w:val="-3"/>
        </w:rPr>
        <w:t>据文件。因为在给同一时间内 </w:t>
      </w:r>
      <w:r>
        <w:rPr/>
        <w:t>Windows</w:t>
      </w:r>
      <w:r>
        <w:rPr>
          <w:spacing w:val="10"/>
        </w:rPr>
        <w:t> 上仅能打开一个 </w:t>
      </w:r>
      <w:r>
        <w:rPr/>
        <w:t>VersaStudio </w:t>
      </w:r>
      <w:r>
        <w:rPr>
          <w:spacing w:val="-11"/>
        </w:rPr>
        <w:t>窗口，而选择“无仪器”就使得在不需要停止和中断正在运行的实验</w:t>
      </w:r>
      <w:r>
        <w:rPr>
          <w:spacing w:val="-3"/>
        </w:rPr>
        <w:t>的情况下打开之前保存过的数据文件变为可能。</w:t>
      </w:r>
    </w:p>
    <w:p>
      <w:pPr>
        <w:pStyle w:val="BodyText"/>
        <w:spacing w:line="326" w:lineRule="auto" w:before="154"/>
        <w:ind w:left="218" w:right="511"/>
        <w:jc w:val="both"/>
      </w:pPr>
      <w:r>
        <w:rPr>
          <w:spacing w:val="-2"/>
        </w:rPr>
        <w:t>在同一时间内利用 </w:t>
      </w:r>
      <w:r>
        <w:rPr/>
        <w:t>VersaStudio</w:t>
      </w:r>
      <w:r>
        <w:rPr>
          <w:spacing w:val="-2"/>
        </w:rPr>
        <w:t> 软件只能查看一个仪器</w:t>
      </w:r>
      <w:r>
        <w:rPr>
          <w:spacing w:val="-3"/>
        </w:rPr>
        <w:t>（</w:t>
      </w:r>
      <w:r>
        <w:rPr/>
        <w:t>或通道</w:t>
      </w:r>
      <w:r>
        <w:rPr>
          <w:spacing w:val="-3"/>
        </w:rPr>
        <w:t>）</w:t>
      </w:r>
      <w:r>
        <w:rPr/>
        <w:t>的</w:t>
      </w:r>
      <w:r>
        <w:rPr>
          <w:spacing w:val="-7"/>
        </w:rPr>
        <w:t>数据图。当多个仪器</w:t>
      </w:r>
      <w:r>
        <w:rPr/>
        <w:t>（</w:t>
      </w:r>
      <w:r>
        <w:rPr>
          <w:spacing w:val="-2"/>
        </w:rPr>
        <w:t>或通道</w:t>
      </w:r>
      <w:r>
        <w:rPr>
          <w:spacing w:val="-24"/>
        </w:rPr>
        <w:t>）</w:t>
      </w:r>
      <w:r>
        <w:rPr>
          <w:spacing w:val="-7"/>
        </w:rPr>
        <w:t>连接同一计算机时，屏幕上仅能激活</w:t>
      </w:r>
      <w:r>
        <w:rPr>
          <w:spacing w:val="-10"/>
        </w:rPr>
        <w:t>一个仪器，使用“仪器选择”选项可以从多个通道中选择一个通道并</w:t>
      </w:r>
    </w:p>
    <w:p>
      <w:pPr>
        <w:spacing w:after="0" w:line="326" w:lineRule="auto"/>
        <w:jc w:val="both"/>
        <w:sectPr>
          <w:pgSz w:w="11910" w:h="16840"/>
          <w:pgMar w:header="0" w:footer="975" w:top="1460" w:bottom="1160" w:left="1580" w:right="1280"/>
        </w:sectPr>
      </w:pPr>
    </w:p>
    <w:p>
      <w:pPr>
        <w:pStyle w:val="BodyText"/>
        <w:spacing w:line="326" w:lineRule="auto" w:before="44"/>
        <w:ind w:left="218" w:right="511"/>
        <w:jc w:val="both"/>
      </w:pPr>
      <w:r>
        <w:rPr>
          <w:spacing w:val="-8"/>
        </w:rPr>
        <w:t>在此通道上设臵和运行实验，随后返回“仪器选择”窗口选择另外一</w:t>
      </w:r>
      <w:r>
        <w:rPr>
          <w:spacing w:val="-4"/>
        </w:rPr>
        <w:t>个通道并在此通道上设臵和运行实验。可同时最多选择连接 </w:t>
      </w:r>
      <w:r>
        <w:rPr/>
        <w:t>16</w:t>
      </w:r>
      <w:r>
        <w:rPr>
          <w:spacing w:val="12"/>
        </w:rPr>
        <w:t> 台仪</w:t>
      </w:r>
    </w:p>
    <w:p>
      <w:pPr>
        <w:pStyle w:val="BodyText"/>
        <w:spacing w:line="326" w:lineRule="auto"/>
        <w:ind w:left="218" w:right="512"/>
        <w:jc w:val="both"/>
      </w:pPr>
      <w:r>
        <w:rPr>
          <w:spacing w:val="-6"/>
        </w:rPr>
        <w:t>器同步运行实验，如果想同时查看这些通道的数据请参见章节 </w:t>
      </w:r>
      <w:r>
        <w:rPr/>
        <w:t>4.3.4.1 </w:t>
      </w:r>
      <w:r>
        <w:rPr>
          <w:spacing w:val="-10"/>
        </w:rPr>
        <w:t>中关于实时仪器数据叠加的描述。这就可以在任何一个通道界面的图</w:t>
      </w:r>
      <w:r>
        <w:rPr>
          <w:spacing w:val="-11"/>
        </w:rPr>
        <w:t>形窗口中查看多个通道的数据，也可根据需要在每一个通道窗口创建实时仪器数据叠加图形，但请注意相对在一个窗口同时显示多个叠加</w:t>
      </w:r>
      <w:r>
        <w:rPr>
          <w:spacing w:val="-7"/>
        </w:rPr>
        <w:t>数据这会消耗更多的电脑硬件资源。</w:t>
      </w:r>
    </w:p>
    <w:p>
      <w:pPr>
        <w:pStyle w:val="BodyText"/>
        <w:spacing w:line="326" w:lineRule="auto" w:before="153"/>
        <w:ind w:left="218" w:right="513"/>
      </w:pPr>
      <w:r>
        <w:rPr/>
        <w:drawing>
          <wp:anchor distT="0" distB="0" distL="0" distR="0" allowOverlap="1" layoutInCell="1" locked="0" behindDoc="0" simplePos="0" relativeHeight="84">
            <wp:simplePos x="0" y="0"/>
            <wp:positionH relativeFrom="page">
              <wp:posOffset>1365878</wp:posOffset>
            </wp:positionH>
            <wp:positionV relativeFrom="paragraph">
              <wp:posOffset>963689</wp:posOffset>
            </wp:positionV>
            <wp:extent cx="4844350" cy="2340197"/>
            <wp:effectExtent l="0" t="0" r="0" b="0"/>
            <wp:wrapTopAndBottom/>
            <wp:docPr id="277" name="image139.png"/>
            <wp:cNvGraphicFramePr>
              <a:graphicFrameLocks noChangeAspect="1"/>
            </wp:cNvGraphicFramePr>
            <a:graphic>
              <a:graphicData uri="http://schemas.openxmlformats.org/drawingml/2006/picture">
                <pic:pic>
                  <pic:nvPicPr>
                    <pic:cNvPr id="278" name="image139.png"/>
                    <pic:cNvPicPr/>
                  </pic:nvPicPr>
                  <pic:blipFill>
                    <a:blip r:embed="rId148" cstate="print"/>
                    <a:stretch>
                      <a:fillRect/>
                    </a:stretch>
                  </pic:blipFill>
                  <pic:spPr>
                    <a:xfrm>
                      <a:off x="0" y="0"/>
                      <a:ext cx="4844350" cy="2340197"/>
                    </a:xfrm>
                    <a:prstGeom prst="rect">
                      <a:avLst/>
                    </a:prstGeom>
                  </pic:spPr>
                </pic:pic>
              </a:graphicData>
            </a:graphic>
          </wp:anchor>
        </w:drawing>
      </w:r>
      <w:r>
        <w:rPr>
          <w:spacing w:val="-12"/>
        </w:rPr>
        <w:t>“仪器选择”窗口还包括其他功能，将鼠标放臵在相应的窗口上将右</w:t>
      </w:r>
      <w:r>
        <w:rPr>
          <w:spacing w:val="-3"/>
        </w:rPr>
        <w:t>单击右键即可显示如下选项：</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935" w:hRule="atLeast"/>
        </w:trPr>
        <w:tc>
          <w:tcPr>
            <w:tcW w:w="2132" w:type="dxa"/>
          </w:tcPr>
          <w:p>
            <w:pPr>
              <w:pStyle w:val="TableParagraph"/>
              <w:spacing w:before="8"/>
              <w:ind w:left="0"/>
              <w:rPr>
                <w:sz w:val="16"/>
              </w:rPr>
            </w:pPr>
          </w:p>
          <w:p>
            <w:pPr>
              <w:pStyle w:val="TableParagraph"/>
              <w:spacing w:before="0"/>
              <w:rPr>
                <w:sz w:val="24"/>
              </w:rPr>
            </w:pPr>
            <w:r>
              <w:rPr>
                <w:sz w:val="24"/>
              </w:rPr>
              <w:t>Select Instrument</w:t>
            </w:r>
          </w:p>
        </w:tc>
        <w:tc>
          <w:tcPr>
            <w:tcW w:w="2134" w:type="dxa"/>
          </w:tcPr>
          <w:p>
            <w:pPr>
              <w:pStyle w:val="TableParagraph"/>
              <w:spacing w:before="8"/>
              <w:ind w:left="0"/>
              <w:rPr>
                <w:sz w:val="16"/>
              </w:rPr>
            </w:pPr>
          </w:p>
          <w:p>
            <w:pPr>
              <w:pStyle w:val="TableParagraph"/>
              <w:spacing w:before="0"/>
              <w:rPr>
                <w:sz w:val="24"/>
              </w:rPr>
            </w:pPr>
            <w:r>
              <w:rPr>
                <w:sz w:val="24"/>
              </w:rPr>
              <w:t>选择仪器</w:t>
            </w:r>
          </w:p>
        </w:tc>
        <w:tc>
          <w:tcPr>
            <w:tcW w:w="2132" w:type="dxa"/>
          </w:tcPr>
          <w:p>
            <w:pPr>
              <w:pStyle w:val="TableParagraph"/>
              <w:spacing w:before="8"/>
              <w:ind w:left="0"/>
              <w:rPr>
                <w:sz w:val="16"/>
              </w:rPr>
            </w:pPr>
          </w:p>
          <w:p>
            <w:pPr>
              <w:pStyle w:val="TableParagraph"/>
              <w:spacing w:before="0"/>
              <w:ind w:left="104"/>
              <w:rPr>
                <w:sz w:val="24"/>
              </w:rPr>
            </w:pPr>
            <w:r>
              <w:rPr>
                <w:sz w:val="24"/>
              </w:rPr>
              <w:t>Locate Instrument</w:t>
            </w:r>
          </w:p>
        </w:tc>
        <w:tc>
          <w:tcPr>
            <w:tcW w:w="2132" w:type="dxa"/>
          </w:tcPr>
          <w:p>
            <w:pPr>
              <w:pStyle w:val="TableParagraph"/>
              <w:spacing w:before="8"/>
              <w:ind w:left="0"/>
              <w:rPr>
                <w:sz w:val="16"/>
              </w:rPr>
            </w:pPr>
          </w:p>
          <w:p>
            <w:pPr>
              <w:pStyle w:val="TableParagraph"/>
              <w:spacing w:before="0"/>
              <w:ind w:left="106"/>
              <w:rPr>
                <w:sz w:val="24"/>
              </w:rPr>
            </w:pPr>
            <w:r>
              <w:rPr>
                <w:sz w:val="24"/>
              </w:rPr>
              <w:t>定位仪器</w:t>
            </w:r>
          </w:p>
        </w:tc>
      </w:tr>
      <w:tr>
        <w:trPr>
          <w:trHeight w:val="936" w:hRule="atLeast"/>
        </w:trPr>
        <w:tc>
          <w:tcPr>
            <w:tcW w:w="2132" w:type="dxa"/>
          </w:tcPr>
          <w:p>
            <w:pPr>
              <w:pStyle w:val="TableParagraph"/>
              <w:spacing w:before="8"/>
              <w:ind w:left="0"/>
              <w:rPr>
                <w:sz w:val="16"/>
              </w:rPr>
            </w:pPr>
          </w:p>
          <w:p>
            <w:pPr>
              <w:pStyle w:val="TableParagraph"/>
              <w:spacing w:before="0"/>
              <w:rPr>
                <w:sz w:val="24"/>
              </w:rPr>
            </w:pPr>
            <w:r>
              <w:rPr>
                <w:sz w:val="24"/>
              </w:rPr>
              <w:t>Rename Instrument</w:t>
            </w:r>
          </w:p>
        </w:tc>
        <w:tc>
          <w:tcPr>
            <w:tcW w:w="2134" w:type="dxa"/>
          </w:tcPr>
          <w:p>
            <w:pPr>
              <w:pStyle w:val="TableParagraph"/>
              <w:spacing w:before="8"/>
              <w:ind w:left="0"/>
              <w:rPr>
                <w:sz w:val="16"/>
              </w:rPr>
            </w:pPr>
          </w:p>
          <w:p>
            <w:pPr>
              <w:pStyle w:val="TableParagraph"/>
              <w:spacing w:before="0"/>
              <w:rPr>
                <w:sz w:val="24"/>
              </w:rPr>
            </w:pPr>
            <w:r>
              <w:rPr>
                <w:sz w:val="24"/>
              </w:rPr>
              <w:t>重命名仪器</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36"/>
        </w:rPr>
      </w:pPr>
    </w:p>
    <w:p>
      <w:pPr>
        <w:pStyle w:val="BodyText"/>
        <w:spacing w:before="5"/>
        <w:rPr>
          <w:sz w:val="25"/>
        </w:rPr>
      </w:pPr>
    </w:p>
    <w:p>
      <w:pPr>
        <w:pStyle w:val="BodyText"/>
        <w:spacing w:line="326" w:lineRule="auto"/>
        <w:ind w:left="218" w:right="511"/>
      </w:pPr>
      <w:r>
        <w:rPr/>
        <w:t>“选择仪器”选项与简单的双击选择仪器窗口来激活仪器的效果相同。</w:t>
      </w:r>
    </w:p>
    <w:p>
      <w:pPr>
        <w:spacing w:after="0" w:line="326" w:lineRule="auto"/>
        <w:sectPr>
          <w:pgSz w:w="11910" w:h="16840"/>
          <w:pgMar w:header="0" w:footer="975" w:top="1460" w:bottom="1160" w:left="1580" w:right="1280"/>
        </w:sectPr>
      </w:pPr>
    </w:p>
    <w:p>
      <w:pPr>
        <w:pStyle w:val="BodyText"/>
        <w:spacing w:line="326" w:lineRule="auto" w:before="44"/>
        <w:ind w:left="218" w:right="372"/>
        <w:jc w:val="both"/>
      </w:pPr>
      <w:r>
        <w:rPr>
          <w:spacing w:val="-10"/>
        </w:rPr>
        <w:t>“定位仪器”功能是用于确定被选择的仪器。如果忘记了某一仪器的</w:t>
      </w:r>
      <w:r>
        <w:rPr>
          <w:spacing w:val="-10"/>
          <w:w w:val="100"/>
        </w:rPr>
        <w:t>序列号或</w:t>
      </w:r>
      <w:r>
        <w:rPr>
          <w:spacing w:val="-10"/>
        </w:rPr>
        <w:t> </w:t>
      </w:r>
      <w:r>
        <w:rPr>
          <w:spacing w:val="-1"/>
          <w:w w:val="100"/>
        </w:rPr>
        <w:t>ID</w:t>
      </w:r>
      <w:r>
        <w:rPr>
          <w:spacing w:val="-25"/>
          <w:w w:val="100"/>
        </w:rPr>
        <w:t>，使用此“定位仪器”功能将使前面板对应通道上的“</w:t>
      </w:r>
      <w:r>
        <w:rPr>
          <w:spacing w:val="-4"/>
          <w:w w:val="100"/>
        </w:rPr>
        <w:t>O</w:t>
      </w:r>
      <w:r>
        <w:rPr>
          <w:spacing w:val="-3"/>
          <w:w w:val="100"/>
        </w:rPr>
        <w:t>v</w:t>
      </w:r>
      <w:r>
        <w:rPr>
          <w:spacing w:val="-5"/>
          <w:w w:val="100"/>
        </w:rPr>
        <w:t>l</w:t>
      </w:r>
      <w:r>
        <w:rPr>
          <w:spacing w:val="-3"/>
          <w:w w:val="100"/>
        </w:rPr>
        <w:t>”</w:t>
      </w:r>
    </w:p>
    <w:p>
      <w:pPr>
        <w:pStyle w:val="BodyText"/>
        <w:spacing w:line="459" w:lineRule="exact"/>
        <w:ind w:left="218"/>
        <w:jc w:val="both"/>
      </w:pPr>
      <w:r>
        <w:rPr/>
        <w:t>LED 闪烁数秒以清楚的提示用户所选的通道。</w:t>
      </w:r>
    </w:p>
    <w:p>
      <w:pPr>
        <w:pStyle w:val="BodyText"/>
        <w:spacing w:line="326" w:lineRule="auto" w:before="321"/>
        <w:ind w:left="218" w:right="508"/>
        <w:jc w:val="both"/>
      </w:pPr>
      <w:r>
        <w:rPr>
          <w:spacing w:val="3"/>
        </w:rPr>
        <w:t>每一个通道都编有一个序列号，其序列号即为每一通道默认的识别</w:t>
      </w:r>
      <w:r>
        <w:rPr/>
        <w:t>符。然而，使用“重命名仪器”选项就可以改变通道的 ID。例如： 4-</w:t>
      </w:r>
      <w:r>
        <w:rPr>
          <w:spacing w:val="34"/>
        </w:rPr>
        <w:t>通道</w:t>
      </w:r>
      <w:r>
        <w:rPr/>
        <w:t>VersaSTAT MC 或 PARSTAT MC</w:t>
      </w:r>
      <w:r>
        <w:rPr>
          <w:spacing w:val="-11"/>
        </w:rPr>
        <w:t> 中，可以按照各通道在机箱中</w:t>
      </w:r>
      <w:r>
        <w:rPr>
          <w:spacing w:val="-7"/>
        </w:rPr>
        <w:t>的顺序对其进行重新命名。</w:t>
      </w:r>
    </w:p>
    <w:p>
      <w:pPr>
        <w:pStyle w:val="BodyText"/>
        <w:spacing w:before="8"/>
        <w:rPr>
          <w:sz w:val="11"/>
        </w:rPr>
      </w:pPr>
      <w:r>
        <w:rPr/>
        <w:drawing>
          <wp:anchor distT="0" distB="0" distL="0" distR="0" allowOverlap="1" layoutInCell="1" locked="0" behindDoc="0" simplePos="0" relativeHeight="85">
            <wp:simplePos x="0" y="0"/>
            <wp:positionH relativeFrom="page">
              <wp:posOffset>1164177</wp:posOffset>
            </wp:positionH>
            <wp:positionV relativeFrom="paragraph">
              <wp:posOffset>144609</wp:posOffset>
            </wp:positionV>
            <wp:extent cx="4601355" cy="1997964"/>
            <wp:effectExtent l="0" t="0" r="0" b="0"/>
            <wp:wrapTopAndBottom/>
            <wp:docPr id="279" name="image140.png"/>
            <wp:cNvGraphicFramePr>
              <a:graphicFrameLocks noChangeAspect="1"/>
            </wp:cNvGraphicFramePr>
            <a:graphic>
              <a:graphicData uri="http://schemas.openxmlformats.org/drawingml/2006/picture">
                <pic:pic>
                  <pic:nvPicPr>
                    <pic:cNvPr id="280" name="image140.png"/>
                    <pic:cNvPicPr/>
                  </pic:nvPicPr>
                  <pic:blipFill>
                    <a:blip r:embed="rId149" cstate="print"/>
                    <a:stretch>
                      <a:fillRect/>
                    </a:stretch>
                  </pic:blipFill>
                  <pic:spPr>
                    <a:xfrm>
                      <a:off x="0" y="0"/>
                      <a:ext cx="4601355" cy="1997964"/>
                    </a:xfrm>
                    <a:prstGeom prst="rect">
                      <a:avLst/>
                    </a:prstGeom>
                  </pic:spPr>
                </pic:pic>
              </a:graphicData>
            </a:graphic>
          </wp:anchor>
        </w:drawing>
      </w:r>
    </w:p>
    <w:p>
      <w:pPr>
        <w:pStyle w:val="BodyText"/>
        <w:spacing w:before="5"/>
        <w:rPr>
          <w:sz w:val="26"/>
        </w:rPr>
      </w:pPr>
    </w:p>
    <w:p>
      <w:pPr>
        <w:pStyle w:val="BodyText"/>
        <w:spacing w:before="64"/>
        <w:ind w:left="218"/>
      </w:pPr>
      <w:r>
        <w:rPr/>
        <w:t>在四个通道执行这个过程后其“选择仪器”窗口如下所示：</w:t>
      </w:r>
    </w:p>
    <w:p>
      <w:pPr>
        <w:pStyle w:val="BodyText"/>
        <w:spacing w:before="1"/>
        <w:rPr>
          <w:sz w:val="11"/>
        </w:rPr>
      </w:pPr>
      <w:r>
        <w:rPr/>
        <w:drawing>
          <wp:anchor distT="0" distB="0" distL="0" distR="0" allowOverlap="1" layoutInCell="1" locked="0" behindDoc="0" simplePos="0" relativeHeight="86">
            <wp:simplePos x="0" y="0"/>
            <wp:positionH relativeFrom="page">
              <wp:posOffset>1142491</wp:posOffset>
            </wp:positionH>
            <wp:positionV relativeFrom="paragraph">
              <wp:posOffset>140233</wp:posOffset>
            </wp:positionV>
            <wp:extent cx="4816837" cy="2039207"/>
            <wp:effectExtent l="0" t="0" r="0" b="0"/>
            <wp:wrapTopAndBottom/>
            <wp:docPr id="281" name="image141.png"/>
            <wp:cNvGraphicFramePr>
              <a:graphicFrameLocks noChangeAspect="1"/>
            </wp:cNvGraphicFramePr>
            <a:graphic>
              <a:graphicData uri="http://schemas.openxmlformats.org/drawingml/2006/picture">
                <pic:pic>
                  <pic:nvPicPr>
                    <pic:cNvPr id="282" name="image141.png"/>
                    <pic:cNvPicPr/>
                  </pic:nvPicPr>
                  <pic:blipFill>
                    <a:blip r:embed="rId150" cstate="print"/>
                    <a:stretch>
                      <a:fillRect/>
                    </a:stretch>
                  </pic:blipFill>
                  <pic:spPr>
                    <a:xfrm>
                      <a:off x="0" y="0"/>
                      <a:ext cx="4816837" cy="2039207"/>
                    </a:xfrm>
                    <a:prstGeom prst="rect">
                      <a:avLst/>
                    </a:prstGeom>
                  </pic:spPr>
                </pic:pic>
              </a:graphicData>
            </a:graphic>
          </wp:anchor>
        </w:drawing>
      </w:r>
    </w:p>
    <w:p>
      <w:pPr>
        <w:pStyle w:val="BodyText"/>
        <w:spacing w:before="5"/>
        <w:rPr>
          <w:sz w:val="27"/>
        </w:rPr>
      </w:pPr>
    </w:p>
    <w:p>
      <w:pPr>
        <w:pStyle w:val="BodyText"/>
        <w:spacing w:line="326" w:lineRule="auto"/>
        <w:ind w:left="218" w:right="513"/>
      </w:pPr>
      <w:r>
        <w:rPr>
          <w:spacing w:val="-11"/>
        </w:rPr>
        <w:t>注意：如果需要可以从仪器后面板上获得每一通道的默认序列号或在软件中使用“重命名仪器”查看序列号，因为续列号会一直显示在新</w:t>
      </w:r>
    </w:p>
    <w:p>
      <w:pPr>
        <w:spacing w:after="0" w:line="326" w:lineRule="auto"/>
        <w:sectPr>
          <w:pgSz w:w="11910" w:h="16840"/>
          <w:pgMar w:header="0" w:footer="975" w:top="1460" w:bottom="1160" w:left="1580" w:right="1280"/>
        </w:sectPr>
      </w:pPr>
    </w:p>
    <w:p>
      <w:pPr>
        <w:pStyle w:val="BodyText"/>
        <w:spacing w:before="44"/>
        <w:ind w:left="218"/>
      </w:pPr>
      <w:r>
        <w:rPr/>
        <w:t>名字的上方。</w:t>
      </w:r>
    </w:p>
    <w:p>
      <w:pPr>
        <w:pStyle w:val="BodyText"/>
        <w:spacing w:before="2"/>
        <w:rPr>
          <w:sz w:val="48"/>
        </w:rPr>
      </w:pPr>
    </w:p>
    <w:p>
      <w:pPr>
        <w:pStyle w:val="BodyText"/>
        <w:ind w:left="218"/>
      </w:pPr>
      <w:r>
        <w:rPr/>
        <w:t>示例：</w:t>
      </w:r>
    </w:p>
    <w:p>
      <w:pPr>
        <w:pStyle w:val="BodyText"/>
        <w:spacing w:line="326" w:lineRule="auto" w:before="165"/>
        <w:ind w:left="218" w:right="508"/>
      </w:pPr>
      <w:r>
        <w:rPr>
          <w:spacing w:val="-8"/>
        </w:rPr>
        <w:t>以下“仪器选择”窗口表示有两台仪器</w:t>
      </w:r>
      <w:r>
        <w:rPr/>
        <w:t>（</w:t>
      </w:r>
      <w:r>
        <w:rPr>
          <w:spacing w:val="-2"/>
        </w:rPr>
        <w:t>通道</w:t>
      </w:r>
      <w:r>
        <w:rPr>
          <w:spacing w:val="-20"/>
        </w:rPr>
        <w:t>）</w:t>
      </w:r>
      <w:r>
        <w:rPr>
          <w:spacing w:val="-5"/>
        </w:rPr>
        <w:t>正在运行实验：通道1</w:t>
      </w:r>
      <w:r>
        <w:rPr>
          <w:spacing w:val="-2"/>
        </w:rPr>
        <w:t> 运行的是计时电流实验</w:t>
      </w:r>
      <w:r>
        <w:rPr/>
        <w:t>（</w:t>
      </w:r>
      <w:r>
        <w:rPr>
          <w:spacing w:val="1"/>
        </w:rPr>
        <w:t>在 </w:t>
      </w:r>
      <w:r>
        <w:rPr/>
        <w:t>1</w:t>
      </w:r>
      <w:r>
        <w:rPr>
          <w:spacing w:val="-1"/>
        </w:rPr>
        <w:t> 千欧姆模拟电解池施加 </w:t>
      </w:r>
      <w:r>
        <w:rPr/>
        <w:t>1V</w:t>
      </w:r>
      <w:r>
        <w:rPr>
          <w:spacing w:val="-2"/>
        </w:rPr>
        <w:t> 的电压</w:t>
      </w:r>
      <w:r>
        <w:rPr>
          <w:spacing w:val="-140"/>
        </w:rPr>
        <w:t>），</w:t>
      </w:r>
    </w:p>
    <w:p>
      <w:pPr>
        <w:pStyle w:val="BodyText"/>
        <w:spacing w:line="458" w:lineRule="exact"/>
        <w:ind w:left="218"/>
      </w:pPr>
      <w:r>
        <w:rPr>
          <w:spacing w:val="1"/>
        </w:rPr>
        <w:t>而通道 </w:t>
      </w:r>
      <w:r>
        <w:rPr/>
        <w:t>3</w:t>
      </w:r>
      <w:r>
        <w:rPr>
          <w:spacing w:val="-2"/>
        </w:rPr>
        <w:t> 运行的是开路电位测试。</w:t>
      </w:r>
    </w:p>
    <w:p>
      <w:pPr>
        <w:pStyle w:val="BodyText"/>
        <w:spacing w:before="3"/>
        <w:rPr>
          <w:sz w:val="7"/>
        </w:rPr>
      </w:pPr>
      <w:r>
        <w:rPr/>
        <w:drawing>
          <wp:anchor distT="0" distB="0" distL="0" distR="0" allowOverlap="1" layoutInCell="1" locked="0" behindDoc="0" simplePos="0" relativeHeight="87">
            <wp:simplePos x="0" y="0"/>
            <wp:positionH relativeFrom="page">
              <wp:posOffset>1150073</wp:posOffset>
            </wp:positionH>
            <wp:positionV relativeFrom="paragraph">
              <wp:posOffset>99657</wp:posOffset>
            </wp:positionV>
            <wp:extent cx="4852602" cy="2080260"/>
            <wp:effectExtent l="0" t="0" r="0" b="0"/>
            <wp:wrapTopAndBottom/>
            <wp:docPr id="283" name="image142.png"/>
            <wp:cNvGraphicFramePr>
              <a:graphicFrameLocks noChangeAspect="1"/>
            </wp:cNvGraphicFramePr>
            <a:graphic>
              <a:graphicData uri="http://schemas.openxmlformats.org/drawingml/2006/picture">
                <pic:pic>
                  <pic:nvPicPr>
                    <pic:cNvPr id="284" name="image142.png"/>
                    <pic:cNvPicPr/>
                  </pic:nvPicPr>
                  <pic:blipFill>
                    <a:blip r:embed="rId151" cstate="print"/>
                    <a:stretch>
                      <a:fillRect/>
                    </a:stretch>
                  </pic:blipFill>
                  <pic:spPr>
                    <a:xfrm>
                      <a:off x="0" y="0"/>
                      <a:ext cx="4852602" cy="2080260"/>
                    </a:xfrm>
                    <a:prstGeom prst="rect">
                      <a:avLst/>
                    </a:prstGeom>
                  </pic:spPr>
                </pic:pic>
              </a:graphicData>
            </a:graphic>
          </wp:anchor>
        </w:drawing>
      </w:r>
    </w:p>
    <w:p>
      <w:pPr>
        <w:pStyle w:val="BodyText"/>
        <w:spacing w:before="4"/>
        <w:rPr>
          <w:sz w:val="27"/>
        </w:rPr>
      </w:pPr>
    </w:p>
    <w:p>
      <w:pPr>
        <w:pStyle w:val="BodyText"/>
        <w:spacing w:line="326" w:lineRule="auto" w:before="1"/>
        <w:ind w:left="218" w:right="508"/>
        <w:jc w:val="both"/>
      </w:pPr>
      <w:r>
        <w:rPr>
          <w:spacing w:val="-4"/>
        </w:rPr>
        <w:t>两个通道上标有红色的</w:t>
      </w:r>
      <w:r>
        <w:rPr/>
        <w:t>“DATA</w:t>
      </w:r>
      <w:r>
        <w:rPr>
          <w:spacing w:val="-4"/>
        </w:rPr>
        <w:t>”标签提示此通道正在运行实验、采</w:t>
      </w:r>
      <w:r>
        <w:rPr>
          <w:spacing w:val="-3"/>
        </w:rPr>
        <w:t>集数据并将其数据储存在通道缓冲器中。同时请注意通道 </w:t>
      </w:r>
      <w:r>
        <w:rPr/>
        <w:t>1</w:t>
      </w:r>
      <w:r>
        <w:rPr>
          <w:spacing w:val="6"/>
        </w:rPr>
        <w:t> 上的的E&amp;I</w:t>
      </w:r>
      <w:r>
        <w:rPr>
          <w:spacing w:val="-9"/>
        </w:rPr>
        <w:t> 值显示“红色”是表示系统正向电解池施加信号，通道 </w:t>
      </w:r>
      <w:r>
        <w:rPr/>
        <w:t>3</w:t>
      </w:r>
      <w:r>
        <w:rPr>
          <w:spacing w:val="-3"/>
        </w:rPr>
        <w:t> 不是红</w:t>
      </w:r>
      <w:r>
        <w:rPr>
          <w:spacing w:val="-7"/>
        </w:rPr>
        <w:t>色表示其系统未施加任何信号只是在进行开路测试。可选择两个通道</w:t>
      </w:r>
      <w:r>
        <w:rPr>
          <w:spacing w:val="-3"/>
        </w:rPr>
        <w:t>及其传输到电脑上的任意数据点。</w:t>
      </w:r>
    </w:p>
    <w:p>
      <w:pPr>
        <w:spacing w:after="0" w:line="326" w:lineRule="auto"/>
        <w:jc w:val="both"/>
        <w:sectPr>
          <w:pgSz w:w="11910" w:h="16840"/>
          <w:pgMar w:header="0" w:footer="975" w:top="1460" w:bottom="1160" w:left="1580" w:right="1280"/>
        </w:sectPr>
      </w:pPr>
    </w:p>
    <w:p>
      <w:pPr>
        <w:pStyle w:val="BodyText"/>
        <w:ind w:left="279"/>
        <w:rPr>
          <w:sz w:val="20"/>
        </w:rPr>
      </w:pPr>
      <w:r>
        <w:rPr>
          <w:sz w:val="20"/>
        </w:rPr>
        <w:drawing>
          <wp:inline distT="0" distB="0" distL="0" distR="0">
            <wp:extent cx="4890669" cy="2072640"/>
            <wp:effectExtent l="0" t="0" r="0" b="0"/>
            <wp:docPr id="285" name="image143.png"/>
            <wp:cNvGraphicFramePr>
              <a:graphicFrameLocks noChangeAspect="1"/>
            </wp:cNvGraphicFramePr>
            <a:graphic>
              <a:graphicData uri="http://schemas.openxmlformats.org/drawingml/2006/picture">
                <pic:pic>
                  <pic:nvPicPr>
                    <pic:cNvPr id="286" name="image143.png"/>
                    <pic:cNvPicPr/>
                  </pic:nvPicPr>
                  <pic:blipFill>
                    <a:blip r:embed="rId152" cstate="print"/>
                    <a:stretch>
                      <a:fillRect/>
                    </a:stretch>
                  </pic:blipFill>
                  <pic:spPr>
                    <a:xfrm>
                      <a:off x="0" y="0"/>
                      <a:ext cx="4890669" cy="2072640"/>
                    </a:xfrm>
                    <a:prstGeom prst="rect">
                      <a:avLst/>
                    </a:prstGeom>
                  </pic:spPr>
                </pic:pic>
              </a:graphicData>
            </a:graphic>
          </wp:inline>
        </w:drawing>
      </w:r>
      <w:r>
        <w:rPr>
          <w:sz w:val="20"/>
        </w:rPr>
      </w:r>
    </w:p>
    <w:p>
      <w:pPr>
        <w:pStyle w:val="BodyText"/>
        <w:spacing w:before="4"/>
        <w:rPr>
          <w:sz w:val="23"/>
        </w:rPr>
      </w:pPr>
    </w:p>
    <w:p>
      <w:pPr>
        <w:pStyle w:val="BodyText"/>
        <w:spacing w:line="326" w:lineRule="auto" w:before="64"/>
        <w:ind w:left="218" w:right="508"/>
        <w:jc w:val="both"/>
      </w:pPr>
      <w:r>
        <w:rPr>
          <w:spacing w:val="-2"/>
          <w:w w:val="100"/>
        </w:rPr>
        <w:t>以上窗口中，通道</w:t>
      </w:r>
      <w:r>
        <w:rPr>
          <w:spacing w:val="-14"/>
        </w:rPr>
        <w:t>  </w:t>
      </w:r>
      <w:r>
        <w:rPr>
          <w:w w:val="100"/>
        </w:rPr>
        <w:t>1</w:t>
      </w:r>
      <w:r>
        <w:rPr>
          <w:spacing w:val="-13"/>
        </w:rPr>
        <w:t>  </w:t>
      </w:r>
      <w:r>
        <w:rPr>
          <w:spacing w:val="-2"/>
          <w:w w:val="100"/>
        </w:rPr>
        <w:t>和通道</w:t>
      </w:r>
      <w:r>
        <w:rPr>
          <w:spacing w:val="-14"/>
        </w:rPr>
        <w:t>  </w:t>
      </w:r>
      <w:r>
        <w:rPr>
          <w:w w:val="100"/>
        </w:rPr>
        <w:t>3</w:t>
      </w:r>
      <w:r>
        <w:rPr>
          <w:spacing w:val="-13"/>
        </w:rPr>
        <w:t>  </w:t>
      </w:r>
      <w:r>
        <w:rPr>
          <w:spacing w:val="-2"/>
          <w:w w:val="100"/>
        </w:rPr>
        <w:t>都显示了红色</w:t>
      </w:r>
      <w:r>
        <w:rPr>
          <w:w w:val="100"/>
        </w:rPr>
        <w:t>“D</w:t>
      </w:r>
      <w:r>
        <w:rPr>
          <w:spacing w:val="-4"/>
          <w:w w:val="100"/>
        </w:rPr>
        <w:t>A</w:t>
      </w:r>
      <w:r>
        <w:rPr>
          <w:w w:val="100"/>
        </w:rPr>
        <w:t>T</w:t>
      </w:r>
      <w:r>
        <w:rPr>
          <w:spacing w:val="-1"/>
          <w:w w:val="100"/>
        </w:rPr>
        <w:t>A</w:t>
      </w:r>
      <w:r>
        <w:rPr>
          <w:spacing w:val="-26"/>
          <w:w w:val="100"/>
        </w:rPr>
        <w:t>”，但是通道</w:t>
      </w:r>
      <w:r>
        <w:rPr>
          <w:spacing w:val="-13"/>
        </w:rPr>
        <w:t>  </w:t>
      </w:r>
      <w:r>
        <w:rPr>
          <w:w w:val="100"/>
        </w:rPr>
        <w:t>1</w:t>
      </w:r>
      <w:r>
        <w:rPr>
          <w:spacing w:val="-4"/>
        </w:rPr>
        <w:t>上的信号不再处于打开状态</w:t>
      </w:r>
      <w:r>
        <w:rPr/>
        <w:t>（E</w:t>
      </w:r>
      <w:r>
        <w:rPr>
          <w:spacing w:val="39"/>
        </w:rPr>
        <w:t> 和</w:t>
      </w:r>
      <w:r>
        <w:rPr/>
        <w:t>I</w:t>
      </w:r>
      <w:r>
        <w:rPr>
          <w:spacing w:val="-2"/>
        </w:rPr>
        <w:t> 也不再显示红色</w:t>
      </w:r>
      <w:r>
        <w:rPr>
          <w:spacing w:val="-10"/>
        </w:rPr>
        <w:t>）</w:t>
      </w:r>
      <w:r>
        <w:rPr>
          <w:spacing w:val="-3"/>
        </w:rPr>
        <w:t>表示计时电流</w:t>
      </w:r>
      <w:r>
        <w:rPr>
          <w:spacing w:val="-4"/>
        </w:rPr>
        <w:t>实验已经完成。</w:t>
      </w:r>
      <w:r>
        <w:rPr/>
        <w:t>I</w:t>
      </w:r>
      <w:r>
        <w:rPr>
          <w:spacing w:val="38"/>
        </w:rPr>
        <w:t> 和</w:t>
      </w:r>
      <w:r>
        <w:rPr/>
        <w:t>E</w:t>
      </w:r>
      <w:r>
        <w:rPr>
          <w:spacing w:val="-4"/>
        </w:rPr>
        <w:t> 指示标志会一直保持在最后数据点上，直至通道被选择将数据传输至计算机。</w:t>
      </w:r>
    </w:p>
    <w:p>
      <w:pPr>
        <w:pStyle w:val="BodyText"/>
        <w:ind w:left="268"/>
        <w:rPr>
          <w:sz w:val="20"/>
        </w:rPr>
      </w:pPr>
      <w:r>
        <w:rPr>
          <w:sz w:val="20"/>
        </w:rPr>
        <w:drawing>
          <wp:inline distT="0" distB="0" distL="0" distR="0">
            <wp:extent cx="4949605" cy="2098548"/>
            <wp:effectExtent l="0" t="0" r="0" b="0"/>
            <wp:docPr id="287" name="image144.png"/>
            <wp:cNvGraphicFramePr>
              <a:graphicFrameLocks noChangeAspect="1"/>
            </wp:cNvGraphicFramePr>
            <a:graphic>
              <a:graphicData uri="http://schemas.openxmlformats.org/drawingml/2006/picture">
                <pic:pic>
                  <pic:nvPicPr>
                    <pic:cNvPr id="288" name="image144.png"/>
                    <pic:cNvPicPr/>
                  </pic:nvPicPr>
                  <pic:blipFill>
                    <a:blip r:embed="rId153" cstate="print"/>
                    <a:stretch>
                      <a:fillRect/>
                    </a:stretch>
                  </pic:blipFill>
                  <pic:spPr>
                    <a:xfrm>
                      <a:off x="0" y="0"/>
                      <a:ext cx="4949605" cy="2098548"/>
                    </a:xfrm>
                    <a:prstGeom prst="rect">
                      <a:avLst/>
                    </a:prstGeom>
                  </pic:spPr>
                </pic:pic>
              </a:graphicData>
            </a:graphic>
          </wp:inline>
        </w:drawing>
      </w:r>
      <w:r>
        <w:rPr>
          <w:sz w:val="20"/>
        </w:rPr>
      </w:r>
    </w:p>
    <w:p>
      <w:pPr>
        <w:pStyle w:val="BodyText"/>
        <w:spacing w:before="10"/>
        <w:rPr>
          <w:sz w:val="26"/>
        </w:rPr>
      </w:pPr>
    </w:p>
    <w:p>
      <w:pPr>
        <w:pStyle w:val="BodyText"/>
        <w:ind w:left="218"/>
        <w:jc w:val="both"/>
      </w:pPr>
      <w:r>
        <w:rPr/>
        <w:t>以上窗口中，通道 1 已被选择将数据传输至计算机并保存，此时红色</w:t>
      </w:r>
    </w:p>
    <w:p>
      <w:pPr>
        <w:pStyle w:val="BodyText"/>
        <w:spacing w:line="326" w:lineRule="auto" w:before="165"/>
        <w:ind w:left="218" w:right="508"/>
        <w:jc w:val="both"/>
      </w:pPr>
      <w:r>
        <w:rPr/>
        <w:t>“DATA”就会消失。而通道 3 依然显示“DATA”指示符，这表示关闭硬件前需选择它以便将传输数据至计算机。</w:t>
      </w:r>
    </w:p>
    <w:p>
      <w:pPr>
        <w:spacing w:after="0" w:line="326" w:lineRule="auto"/>
        <w:jc w:val="both"/>
        <w:sectPr>
          <w:pgSz w:w="11910" w:h="16840"/>
          <w:pgMar w:header="0" w:footer="975" w:top="1540" w:bottom="1160" w:left="1580" w:right="1280"/>
        </w:sectPr>
      </w:pPr>
    </w:p>
    <w:p>
      <w:pPr>
        <w:pStyle w:val="BodyText"/>
        <w:ind w:left="219"/>
        <w:rPr>
          <w:sz w:val="20"/>
        </w:rPr>
      </w:pPr>
      <w:r>
        <w:rPr>
          <w:sz w:val="20"/>
        </w:rPr>
        <w:drawing>
          <wp:inline distT="0" distB="0" distL="0" distR="0">
            <wp:extent cx="5152087" cy="1309877"/>
            <wp:effectExtent l="0" t="0" r="0" b="0"/>
            <wp:docPr id="289" name="image145.png"/>
            <wp:cNvGraphicFramePr>
              <a:graphicFrameLocks noChangeAspect="1"/>
            </wp:cNvGraphicFramePr>
            <a:graphic>
              <a:graphicData uri="http://schemas.openxmlformats.org/drawingml/2006/picture">
                <pic:pic>
                  <pic:nvPicPr>
                    <pic:cNvPr id="290" name="image145.png"/>
                    <pic:cNvPicPr/>
                  </pic:nvPicPr>
                  <pic:blipFill>
                    <a:blip r:embed="rId154" cstate="print"/>
                    <a:stretch>
                      <a:fillRect/>
                    </a:stretch>
                  </pic:blipFill>
                  <pic:spPr>
                    <a:xfrm>
                      <a:off x="0" y="0"/>
                      <a:ext cx="5152087" cy="1309877"/>
                    </a:xfrm>
                    <a:prstGeom prst="rect">
                      <a:avLst/>
                    </a:prstGeom>
                  </pic:spPr>
                </pic:pic>
              </a:graphicData>
            </a:graphic>
          </wp:inline>
        </w:drawing>
      </w:r>
      <w:r>
        <w:rPr>
          <w:sz w:val="20"/>
        </w:rPr>
      </w:r>
    </w:p>
    <w:p>
      <w:pPr>
        <w:pStyle w:val="BodyText"/>
        <w:spacing w:before="13"/>
        <w:rPr>
          <w:sz w:val="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4"/>
        <w:gridCol w:w="1380"/>
        <w:gridCol w:w="2384"/>
        <w:gridCol w:w="2382"/>
      </w:tblGrid>
      <w:tr>
        <w:trPr>
          <w:trHeight w:val="1247" w:hRule="atLeast"/>
        </w:trPr>
        <w:tc>
          <w:tcPr>
            <w:tcW w:w="2384" w:type="dxa"/>
          </w:tcPr>
          <w:p>
            <w:pPr>
              <w:pStyle w:val="TableParagraph"/>
              <w:rPr>
                <w:sz w:val="24"/>
              </w:rPr>
            </w:pPr>
            <w:r>
              <w:rPr>
                <w:sz w:val="24"/>
              </w:rPr>
              <w:t>Select Instrument</w:t>
            </w:r>
          </w:p>
        </w:tc>
        <w:tc>
          <w:tcPr>
            <w:tcW w:w="1380" w:type="dxa"/>
          </w:tcPr>
          <w:p>
            <w:pPr>
              <w:pStyle w:val="TableParagraph"/>
              <w:ind w:left="105"/>
              <w:rPr>
                <w:sz w:val="24"/>
              </w:rPr>
            </w:pPr>
            <w:r>
              <w:rPr>
                <w:sz w:val="24"/>
              </w:rPr>
              <w:t>选择仪器</w:t>
            </w:r>
          </w:p>
        </w:tc>
        <w:tc>
          <w:tcPr>
            <w:tcW w:w="2384" w:type="dxa"/>
          </w:tcPr>
          <w:p>
            <w:pPr>
              <w:pStyle w:val="TableParagraph"/>
              <w:rPr>
                <w:sz w:val="24"/>
              </w:rPr>
            </w:pPr>
            <w:r>
              <w:rPr>
                <w:sz w:val="24"/>
              </w:rPr>
              <w:t>Voltammetry</w:t>
            </w:r>
          </w:p>
          <w:p>
            <w:pPr>
              <w:pStyle w:val="TableParagraph"/>
              <w:spacing w:before="230"/>
              <w:rPr>
                <w:sz w:val="24"/>
              </w:rPr>
            </w:pPr>
            <w:r>
              <w:rPr>
                <w:sz w:val="24"/>
              </w:rPr>
              <w:t>Checkout</w:t>
            </w:r>
          </w:p>
        </w:tc>
        <w:tc>
          <w:tcPr>
            <w:tcW w:w="2382" w:type="dxa"/>
          </w:tcPr>
          <w:p>
            <w:pPr>
              <w:pStyle w:val="TableParagraph"/>
              <w:rPr>
                <w:sz w:val="24"/>
              </w:rPr>
            </w:pPr>
            <w:r>
              <w:rPr>
                <w:sz w:val="24"/>
              </w:rPr>
              <w:t>伏安法检验</w:t>
            </w:r>
          </w:p>
        </w:tc>
      </w:tr>
      <w:tr>
        <w:trPr>
          <w:trHeight w:val="623" w:hRule="atLeast"/>
        </w:trPr>
        <w:tc>
          <w:tcPr>
            <w:tcW w:w="2384" w:type="dxa"/>
          </w:tcPr>
          <w:p>
            <w:pPr>
              <w:pStyle w:val="TableParagraph"/>
              <w:rPr>
                <w:sz w:val="24"/>
              </w:rPr>
            </w:pPr>
            <w:r>
              <w:rPr>
                <w:sz w:val="24"/>
              </w:rPr>
              <w:t>No E</w:t>
            </w:r>
            <w:r>
              <w:rPr>
                <w:smallCaps/>
                <w:sz w:val="24"/>
              </w:rPr>
              <w:t>x</w:t>
            </w:r>
            <w:r>
              <w:rPr>
                <w:smallCaps w:val="0"/>
                <w:sz w:val="24"/>
              </w:rPr>
              <w:t>periment</w:t>
            </w:r>
          </w:p>
        </w:tc>
        <w:tc>
          <w:tcPr>
            <w:tcW w:w="1380" w:type="dxa"/>
          </w:tcPr>
          <w:p>
            <w:pPr>
              <w:pStyle w:val="TableParagraph"/>
              <w:ind w:left="105"/>
              <w:rPr>
                <w:sz w:val="24"/>
              </w:rPr>
            </w:pPr>
            <w:r>
              <w:rPr>
                <w:sz w:val="24"/>
              </w:rPr>
              <w:t>无实验</w:t>
            </w:r>
          </w:p>
        </w:tc>
        <w:tc>
          <w:tcPr>
            <w:tcW w:w="2384" w:type="dxa"/>
          </w:tcPr>
          <w:p>
            <w:pPr>
              <w:pStyle w:val="TableParagraph"/>
              <w:rPr>
                <w:sz w:val="24"/>
              </w:rPr>
            </w:pPr>
            <w:r>
              <w:rPr>
                <w:sz w:val="24"/>
              </w:rPr>
              <w:t>No Instrument</w:t>
            </w:r>
          </w:p>
        </w:tc>
        <w:tc>
          <w:tcPr>
            <w:tcW w:w="2382" w:type="dxa"/>
          </w:tcPr>
          <w:p>
            <w:pPr>
              <w:pStyle w:val="TableParagraph"/>
              <w:rPr>
                <w:sz w:val="24"/>
              </w:rPr>
            </w:pPr>
            <w:r>
              <w:rPr>
                <w:sz w:val="24"/>
              </w:rPr>
              <w:t>无仪器</w:t>
            </w:r>
          </w:p>
        </w:tc>
      </w:tr>
    </w:tbl>
    <w:p>
      <w:pPr>
        <w:pStyle w:val="BodyText"/>
        <w:rPr>
          <w:sz w:val="20"/>
        </w:rPr>
      </w:pPr>
    </w:p>
    <w:p>
      <w:pPr>
        <w:pStyle w:val="BodyText"/>
        <w:spacing w:before="4"/>
        <w:rPr>
          <w:sz w:val="19"/>
        </w:rPr>
      </w:pPr>
    </w:p>
    <w:p>
      <w:pPr>
        <w:pStyle w:val="BodyText"/>
        <w:spacing w:line="326" w:lineRule="auto" w:before="64"/>
        <w:ind w:left="218" w:right="514"/>
        <w:jc w:val="both"/>
      </w:pPr>
      <w:r>
        <w:rPr>
          <w:spacing w:val="-7"/>
          <w:w w:val="100"/>
        </w:rPr>
        <w:t>将鼠标指针放在通道上方将弹出一个“泡泡信息”</w:t>
      </w:r>
      <w:r>
        <w:rPr>
          <w:w w:val="100"/>
        </w:rPr>
        <w:t>（以上所示</w:t>
      </w:r>
      <w:r>
        <w:rPr>
          <w:spacing w:val="2"/>
          <w:w w:val="100"/>
        </w:rPr>
        <w:t>）</w:t>
      </w:r>
      <w:r>
        <w:rPr>
          <w:spacing w:val="-6"/>
          <w:w w:val="100"/>
        </w:rPr>
        <w:t>显示</w:t>
      </w:r>
      <w:r>
        <w:rPr>
          <w:spacing w:val="-11"/>
        </w:rPr>
        <w:t>了当前通道所运行的实验名称，如果当前通道没有设臵方法将会显示</w:t>
      </w:r>
      <w:r>
        <w:rPr>
          <w:spacing w:val="-1"/>
        </w:rPr>
        <w:t>“无实验”信息。</w:t>
      </w:r>
    </w:p>
    <w:p>
      <w:pPr>
        <w:pStyle w:val="Heading4"/>
        <w:numPr>
          <w:ilvl w:val="2"/>
          <w:numId w:val="8"/>
        </w:numPr>
        <w:tabs>
          <w:tab w:pos="1058" w:val="left" w:leader="none"/>
        </w:tabs>
        <w:spacing w:line="240" w:lineRule="auto" w:before="310" w:after="0"/>
        <w:ind w:left="1058" w:right="0" w:hanging="840"/>
        <w:jc w:val="both"/>
      </w:pPr>
      <w:r>
        <w:rPr/>
        <w:t>多通道组合</w:t>
      </w:r>
    </w:p>
    <w:p>
      <w:pPr>
        <w:pStyle w:val="BodyText"/>
        <w:spacing w:before="2"/>
        <w:rPr>
          <w:b/>
          <w:sz w:val="12"/>
        </w:rPr>
      </w:pPr>
      <w:r>
        <w:rPr/>
        <w:drawing>
          <wp:anchor distT="0" distB="0" distL="0" distR="0" allowOverlap="1" layoutInCell="1" locked="0" behindDoc="0" simplePos="0" relativeHeight="88">
            <wp:simplePos x="0" y="0"/>
            <wp:positionH relativeFrom="page">
              <wp:posOffset>1176161</wp:posOffset>
            </wp:positionH>
            <wp:positionV relativeFrom="paragraph">
              <wp:posOffset>151265</wp:posOffset>
            </wp:positionV>
            <wp:extent cx="3303599" cy="1408176"/>
            <wp:effectExtent l="0" t="0" r="0" b="0"/>
            <wp:wrapTopAndBottom/>
            <wp:docPr id="291" name="image146.png"/>
            <wp:cNvGraphicFramePr>
              <a:graphicFrameLocks noChangeAspect="1"/>
            </wp:cNvGraphicFramePr>
            <a:graphic>
              <a:graphicData uri="http://schemas.openxmlformats.org/drawingml/2006/picture">
                <pic:pic>
                  <pic:nvPicPr>
                    <pic:cNvPr id="292" name="image146.png"/>
                    <pic:cNvPicPr/>
                  </pic:nvPicPr>
                  <pic:blipFill>
                    <a:blip r:embed="rId155" cstate="print"/>
                    <a:stretch>
                      <a:fillRect/>
                    </a:stretch>
                  </pic:blipFill>
                  <pic:spPr>
                    <a:xfrm>
                      <a:off x="0" y="0"/>
                      <a:ext cx="3303599" cy="1408176"/>
                    </a:xfrm>
                    <a:prstGeom prst="rect">
                      <a:avLst/>
                    </a:prstGeom>
                  </pic:spPr>
                </pic:pic>
              </a:graphicData>
            </a:graphic>
          </wp:anchor>
        </w:drawing>
      </w:r>
    </w:p>
    <w:p>
      <w:pPr>
        <w:pStyle w:val="BodyText"/>
        <w:spacing w:before="12"/>
        <w:rPr>
          <w:b/>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6" w:hRule="atLeast"/>
        </w:trPr>
        <w:tc>
          <w:tcPr>
            <w:tcW w:w="2132" w:type="dxa"/>
          </w:tcPr>
          <w:p>
            <w:pPr>
              <w:pStyle w:val="TableParagraph"/>
              <w:spacing w:before="117"/>
              <w:rPr>
                <w:sz w:val="24"/>
              </w:rPr>
            </w:pPr>
            <w:r>
              <w:rPr>
                <w:sz w:val="24"/>
              </w:rPr>
              <w:t>E</w:t>
            </w:r>
            <w:r>
              <w:rPr>
                <w:smallCaps/>
                <w:sz w:val="24"/>
              </w:rPr>
              <w:t>x</w:t>
            </w:r>
            <w:r>
              <w:rPr>
                <w:smallCaps w:val="0"/>
                <w:sz w:val="24"/>
              </w:rPr>
              <w:t>periment</w:t>
            </w:r>
          </w:p>
        </w:tc>
        <w:tc>
          <w:tcPr>
            <w:tcW w:w="1995" w:type="dxa"/>
          </w:tcPr>
          <w:p>
            <w:pPr>
              <w:pStyle w:val="TableParagraph"/>
              <w:spacing w:before="117"/>
              <w:rPr>
                <w:sz w:val="24"/>
              </w:rPr>
            </w:pPr>
            <w:r>
              <w:rPr>
                <w:sz w:val="24"/>
              </w:rPr>
              <w:t>实验</w:t>
            </w:r>
          </w:p>
        </w:tc>
        <w:tc>
          <w:tcPr>
            <w:tcW w:w="2408" w:type="dxa"/>
          </w:tcPr>
          <w:p>
            <w:pPr>
              <w:pStyle w:val="TableParagraph"/>
              <w:spacing w:before="117"/>
              <w:ind w:left="106"/>
              <w:rPr>
                <w:sz w:val="24"/>
              </w:rPr>
            </w:pPr>
            <w:r>
              <w:rPr>
                <w:sz w:val="24"/>
              </w:rPr>
              <w:t>Data</w:t>
            </w:r>
          </w:p>
        </w:tc>
        <w:tc>
          <w:tcPr>
            <w:tcW w:w="1995" w:type="dxa"/>
          </w:tcPr>
          <w:p>
            <w:pPr>
              <w:pStyle w:val="TableParagraph"/>
              <w:spacing w:before="117"/>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r>
        <w:trPr>
          <w:trHeight w:val="624"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r>
        <w:trPr>
          <w:trHeight w:val="1247" w:hRule="atLeast"/>
        </w:trPr>
        <w:tc>
          <w:tcPr>
            <w:tcW w:w="2132" w:type="dxa"/>
          </w:tcPr>
          <w:p>
            <w:pPr>
              <w:pStyle w:val="TableParagraph"/>
              <w:rPr>
                <w:sz w:val="24"/>
              </w:rPr>
            </w:pPr>
            <w:r>
              <w:rPr>
                <w:sz w:val="24"/>
              </w:rPr>
              <w:t>Help</w:t>
            </w:r>
          </w:p>
        </w:tc>
        <w:tc>
          <w:tcPr>
            <w:tcW w:w="1995" w:type="dxa"/>
          </w:tcPr>
          <w:p>
            <w:pPr>
              <w:pStyle w:val="TableParagraph"/>
              <w:rPr>
                <w:sz w:val="24"/>
              </w:rPr>
            </w:pPr>
            <w:r>
              <w:rPr>
                <w:sz w:val="24"/>
              </w:rPr>
              <w:t>帮助</w:t>
            </w:r>
          </w:p>
        </w:tc>
        <w:tc>
          <w:tcPr>
            <w:tcW w:w="2408" w:type="dxa"/>
          </w:tcPr>
          <w:p>
            <w:pPr>
              <w:pStyle w:val="TableParagraph"/>
              <w:tabs>
                <w:tab w:pos="1392" w:val="left" w:leader="none"/>
              </w:tabs>
              <w:ind w:left="106"/>
              <w:rPr>
                <w:sz w:val="24"/>
              </w:rPr>
            </w:pPr>
            <w:r>
              <w:rPr>
                <w:sz w:val="24"/>
              </w:rPr>
              <w:t>Reference</w:t>
              <w:tab/>
              <w:t>Electrode</w:t>
            </w:r>
          </w:p>
          <w:p>
            <w:pPr>
              <w:pStyle w:val="TableParagraph"/>
              <w:spacing w:before="230"/>
              <w:ind w:left="106"/>
              <w:rPr>
                <w:sz w:val="24"/>
              </w:rPr>
            </w:pPr>
            <w:r>
              <w:rPr>
                <w:sz w:val="24"/>
              </w:rPr>
              <w:t>List</w:t>
            </w:r>
          </w:p>
        </w:tc>
        <w:tc>
          <w:tcPr>
            <w:tcW w:w="1995" w:type="dxa"/>
          </w:tcPr>
          <w:p>
            <w:pPr>
              <w:pStyle w:val="TableParagraph"/>
              <w:ind w:left="106"/>
              <w:rPr>
                <w:sz w:val="24"/>
              </w:rPr>
            </w:pPr>
            <w:r>
              <w:rPr>
                <w:sz w:val="24"/>
              </w:rPr>
              <w:t>参比电极列表</w:t>
            </w:r>
          </w:p>
        </w:tc>
      </w:tr>
      <w:tr>
        <w:trPr>
          <w:trHeight w:val="623" w:hRule="atLeast"/>
        </w:trPr>
        <w:tc>
          <w:tcPr>
            <w:tcW w:w="2132" w:type="dxa"/>
          </w:tcPr>
          <w:p>
            <w:pPr>
              <w:pStyle w:val="TableParagraph"/>
              <w:rPr>
                <w:sz w:val="24"/>
              </w:rPr>
            </w:pPr>
            <w:r>
              <w:rPr>
                <w:sz w:val="24"/>
              </w:rPr>
              <w:t>Options</w:t>
            </w:r>
          </w:p>
        </w:tc>
        <w:tc>
          <w:tcPr>
            <w:tcW w:w="1995" w:type="dxa"/>
          </w:tcPr>
          <w:p>
            <w:pPr>
              <w:pStyle w:val="TableParagraph"/>
              <w:rPr>
                <w:sz w:val="24"/>
              </w:rPr>
            </w:pPr>
            <w:r>
              <w:rPr>
                <w:sz w:val="24"/>
              </w:rPr>
              <w:t>选项</w:t>
            </w:r>
          </w:p>
        </w:tc>
        <w:tc>
          <w:tcPr>
            <w:tcW w:w="2408" w:type="dxa"/>
          </w:tcPr>
          <w:p>
            <w:pPr>
              <w:pStyle w:val="TableParagraph"/>
              <w:ind w:left="106"/>
              <w:rPr>
                <w:sz w:val="24"/>
              </w:rPr>
            </w:pPr>
            <w:r>
              <w:rPr>
                <w:sz w:val="24"/>
              </w:rPr>
              <w:t>Select Instrument</w:t>
            </w:r>
          </w:p>
        </w:tc>
        <w:tc>
          <w:tcPr>
            <w:tcW w:w="1995" w:type="dxa"/>
          </w:tcPr>
          <w:p>
            <w:pPr>
              <w:pStyle w:val="TableParagraph"/>
              <w:ind w:left="106"/>
              <w:rPr>
                <w:sz w:val="24"/>
              </w:rPr>
            </w:pPr>
            <w:r>
              <w:rPr>
                <w:sz w:val="24"/>
              </w:rPr>
              <w:t>选择仪器</w:t>
            </w:r>
          </w:p>
        </w:tc>
      </w:tr>
    </w:tbl>
    <w:p>
      <w:pPr>
        <w:spacing w:after="0"/>
        <w:rPr>
          <w:sz w:val="24"/>
        </w:rPr>
        <w:sectPr>
          <w:pgSz w:w="11910" w:h="16840"/>
          <w:pgMar w:header="0" w:footer="975" w:top="148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1248" w:hRule="atLeast"/>
        </w:trPr>
        <w:tc>
          <w:tcPr>
            <w:tcW w:w="2132" w:type="dxa"/>
          </w:tcPr>
          <w:p>
            <w:pPr>
              <w:pStyle w:val="TableParagraph"/>
              <w:rPr>
                <w:sz w:val="24"/>
              </w:rPr>
            </w:pPr>
            <w:r>
              <w:rPr>
                <w:sz w:val="24"/>
              </w:rPr>
              <w:t>Multi-Channel</w:t>
            </w:r>
          </w:p>
          <w:p>
            <w:pPr>
              <w:pStyle w:val="TableParagraph"/>
              <w:spacing w:before="230"/>
              <w:rPr>
                <w:sz w:val="24"/>
              </w:rPr>
            </w:pPr>
            <w:r>
              <w:rPr>
                <w:sz w:val="24"/>
              </w:rPr>
              <w:t>Groups</w:t>
            </w:r>
          </w:p>
        </w:tc>
        <w:tc>
          <w:tcPr>
            <w:tcW w:w="1995" w:type="dxa"/>
          </w:tcPr>
          <w:p>
            <w:pPr>
              <w:pStyle w:val="TableParagraph"/>
              <w:rPr>
                <w:sz w:val="24"/>
              </w:rPr>
            </w:pPr>
            <w:r>
              <w:rPr>
                <w:sz w:val="24"/>
              </w:rPr>
              <w:t>多通道组合</w:t>
            </w:r>
          </w:p>
        </w:tc>
        <w:tc>
          <w:tcPr>
            <w:tcW w:w="2408" w:type="dxa"/>
          </w:tcPr>
          <w:p>
            <w:pPr>
              <w:pStyle w:val="TableParagraph"/>
              <w:ind w:left="106"/>
              <w:rPr>
                <w:sz w:val="24"/>
              </w:rPr>
            </w:pPr>
            <w:r>
              <w:rPr>
                <w:sz w:val="24"/>
              </w:rPr>
              <w:t>Virtual Potentiostat</w:t>
            </w:r>
          </w:p>
        </w:tc>
        <w:tc>
          <w:tcPr>
            <w:tcW w:w="1995" w:type="dxa"/>
          </w:tcPr>
          <w:p>
            <w:pPr>
              <w:pStyle w:val="TableParagraph"/>
              <w:ind w:left="106"/>
              <w:rPr>
                <w:sz w:val="24"/>
              </w:rPr>
            </w:pPr>
            <w:r>
              <w:rPr>
                <w:sz w:val="24"/>
              </w:rPr>
              <w:t>虚拟恒电位仪</w:t>
            </w:r>
          </w:p>
        </w:tc>
      </w:tr>
    </w:tbl>
    <w:p>
      <w:pPr>
        <w:pStyle w:val="BodyText"/>
        <w:rPr>
          <w:b/>
          <w:sz w:val="20"/>
        </w:rPr>
      </w:pPr>
    </w:p>
    <w:p>
      <w:pPr>
        <w:pStyle w:val="BodyText"/>
        <w:spacing w:before="3"/>
        <w:rPr>
          <w:b/>
          <w:sz w:val="19"/>
        </w:rPr>
      </w:pPr>
    </w:p>
    <w:p>
      <w:pPr>
        <w:pStyle w:val="BodyText"/>
        <w:spacing w:line="326" w:lineRule="auto" w:before="64"/>
        <w:ind w:left="218" w:right="514"/>
        <w:jc w:val="both"/>
      </w:pPr>
      <w:r>
        <w:rPr>
          <w:spacing w:val="2"/>
        </w:rPr>
        <w:t>在 </w:t>
      </w:r>
      <w:r>
        <w:rPr/>
        <w:t>VersaStudio</w:t>
      </w:r>
      <w:r>
        <w:rPr>
          <w:spacing w:val="-3"/>
        </w:rPr>
        <w:t> 软件里可以同时在多个通道上选择运行实验。本选项</w:t>
      </w:r>
      <w:r>
        <w:rPr>
          <w:spacing w:val="-10"/>
          <w:w w:val="100"/>
        </w:rPr>
        <w:t>位于“工具”菜单中的“多通道组合”，第一次选择时，窗口将如下</w:t>
      </w:r>
      <w:r>
        <w:rPr/>
        <w:t>所示：</w:t>
      </w:r>
    </w:p>
    <w:p>
      <w:pPr>
        <w:pStyle w:val="BodyText"/>
        <w:ind w:left="230"/>
        <w:rPr>
          <w:sz w:val="20"/>
        </w:rPr>
      </w:pPr>
      <w:r>
        <w:rPr>
          <w:sz w:val="20"/>
        </w:rPr>
        <w:drawing>
          <wp:inline distT="0" distB="0" distL="0" distR="0">
            <wp:extent cx="4781706" cy="1701355"/>
            <wp:effectExtent l="0" t="0" r="0" b="0"/>
            <wp:docPr id="293" name="image147.jpeg"/>
            <wp:cNvGraphicFramePr>
              <a:graphicFrameLocks noChangeAspect="1"/>
            </wp:cNvGraphicFramePr>
            <a:graphic>
              <a:graphicData uri="http://schemas.openxmlformats.org/drawingml/2006/picture">
                <pic:pic>
                  <pic:nvPicPr>
                    <pic:cNvPr id="294" name="image147.jpeg"/>
                    <pic:cNvPicPr/>
                  </pic:nvPicPr>
                  <pic:blipFill>
                    <a:blip r:embed="rId156" cstate="print"/>
                    <a:stretch>
                      <a:fillRect/>
                    </a:stretch>
                  </pic:blipFill>
                  <pic:spPr>
                    <a:xfrm>
                      <a:off x="0" y="0"/>
                      <a:ext cx="4781706" cy="1701355"/>
                    </a:xfrm>
                    <a:prstGeom prst="rect">
                      <a:avLst/>
                    </a:prstGeom>
                  </pic:spPr>
                </pic:pic>
              </a:graphicData>
            </a:graphic>
          </wp:inline>
        </w:drawing>
      </w:r>
      <w:r>
        <w:rPr>
          <w:sz w:val="20"/>
        </w:rPr>
      </w:r>
    </w:p>
    <w:p>
      <w:pPr>
        <w:pStyle w:val="BodyText"/>
        <w:spacing w:before="12"/>
        <w:rPr>
          <w:sz w:val="26"/>
        </w:rPr>
      </w:pPr>
    </w:p>
    <w:p>
      <w:pPr>
        <w:pStyle w:val="BodyText"/>
        <w:spacing w:line="326" w:lineRule="auto"/>
        <w:ind w:left="218" w:right="424"/>
        <w:jc w:val="both"/>
      </w:pPr>
      <w:r>
        <w:rPr/>
        <w:drawing>
          <wp:anchor distT="0" distB="0" distL="0" distR="0" allowOverlap="1" layoutInCell="1" locked="0" behindDoc="0" simplePos="0" relativeHeight="89">
            <wp:simplePos x="0" y="0"/>
            <wp:positionH relativeFrom="page">
              <wp:posOffset>1149807</wp:posOffset>
            </wp:positionH>
            <wp:positionV relativeFrom="paragraph">
              <wp:posOffset>1613384</wp:posOffset>
            </wp:positionV>
            <wp:extent cx="4646368" cy="2388870"/>
            <wp:effectExtent l="0" t="0" r="0" b="0"/>
            <wp:wrapTopAndBottom/>
            <wp:docPr id="295" name="image148.jpeg"/>
            <wp:cNvGraphicFramePr>
              <a:graphicFrameLocks noChangeAspect="1"/>
            </wp:cNvGraphicFramePr>
            <a:graphic>
              <a:graphicData uri="http://schemas.openxmlformats.org/drawingml/2006/picture">
                <pic:pic>
                  <pic:nvPicPr>
                    <pic:cNvPr id="296" name="image148.jpeg"/>
                    <pic:cNvPicPr/>
                  </pic:nvPicPr>
                  <pic:blipFill>
                    <a:blip r:embed="rId157" cstate="print"/>
                    <a:stretch>
                      <a:fillRect/>
                    </a:stretch>
                  </pic:blipFill>
                  <pic:spPr>
                    <a:xfrm>
                      <a:off x="0" y="0"/>
                      <a:ext cx="4646368" cy="2388870"/>
                    </a:xfrm>
                    <a:prstGeom prst="rect">
                      <a:avLst/>
                    </a:prstGeom>
                  </pic:spPr>
                </pic:pic>
              </a:graphicData>
            </a:graphic>
          </wp:anchor>
        </w:drawing>
      </w:r>
      <w:r>
        <w:rPr>
          <w:spacing w:val="-4"/>
        </w:rPr>
        <w:t>要同步执行一组通道的实验，第一步先为通道分配实验方法。注意： </w:t>
      </w:r>
      <w:r>
        <w:rPr>
          <w:spacing w:val="-6"/>
        </w:rPr>
        <w:t>任何之前保存过的实验方法</w:t>
      </w:r>
      <w:r>
        <w:rPr/>
        <w:t>（*.par 文件</w:t>
      </w:r>
      <w:r>
        <w:rPr>
          <w:spacing w:val="-44"/>
        </w:rPr>
        <w:t>）</w:t>
      </w:r>
      <w:r>
        <w:rPr>
          <w:spacing w:val="-8"/>
        </w:rPr>
        <w:t>均可使用。要分配实验方法</w:t>
      </w:r>
      <w:r>
        <w:rPr>
          <w:spacing w:val="-5"/>
        </w:rPr>
        <w:t>只需在任意通道上点击鼠标右键，然后选择“分配实验方法”即可， </w:t>
      </w:r>
      <w:r>
        <w:rPr>
          <w:spacing w:val="-4"/>
        </w:rPr>
        <w:t>如下所示：</w:t>
      </w:r>
    </w:p>
    <w:p>
      <w:pPr>
        <w:spacing w:after="0" w:line="326" w:lineRule="auto"/>
        <w:jc w:val="both"/>
        <w:sectPr>
          <w:pgSz w:w="11910" w:h="16840"/>
          <w:pgMar w:header="0" w:footer="97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3"/>
        <w:gridCol w:w="1952"/>
        <w:gridCol w:w="2158"/>
        <w:gridCol w:w="1707"/>
      </w:tblGrid>
      <w:tr>
        <w:trPr>
          <w:trHeight w:val="624" w:hRule="atLeast"/>
        </w:trPr>
        <w:tc>
          <w:tcPr>
            <w:tcW w:w="2713" w:type="dxa"/>
          </w:tcPr>
          <w:p>
            <w:pPr>
              <w:pStyle w:val="TableParagraph"/>
              <w:rPr>
                <w:sz w:val="24"/>
              </w:rPr>
            </w:pPr>
            <w:r>
              <w:rPr>
                <w:sz w:val="24"/>
              </w:rPr>
              <w:t>Group Configuration</w:t>
            </w:r>
          </w:p>
        </w:tc>
        <w:tc>
          <w:tcPr>
            <w:tcW w:w="1952" w:type="dxa"/>
          </w:tcPr>
          <w:p>
            <w:pPr>
              <w:pStyle w:val="TableParagraph"/>
              <w:rPr>
                <w:sz w:val="24"/>
              </w:rPr>
            </w:pPr>
            <w:r>
              <w:rPr>
                <w:sz w:val="24"/>
              </w:rPr>
              <w:t>群组配臵</w:t>
            </w:r>
          </w:p>
        </w:tc>
        <w:tc>
          <w:tcPr>
            <w:tcW w:w="2158" w:type="dxa"/>
          </w:tcPr>
          <w:p>
            <w:pPr>
              <w:pStyle w:val="TableParagraph"/>
              <w:ind w:left="104"/>
              <w:rPr>
                <w:sz w:val="24"/>
              </w:rPr>
            </w:pPr>
            <w:r>
              <w:rPr>
                <w:sz w:val="24"/>
              </w:rPr>
              <w:t>No Setup File</w:t>
            </w:r>
          </w:p>
        </w:tc>
        <w:tc>
          <w:tcPr>
            <w:tcW w:w="1707" w:type="dxa"/>
          </w:tcPr>
          <w:p>
            <w:pPr>
              <w:pStyle w:val="TableParagraph"/>
              <w:ind w:left="106"/>
              <w:rPr>
                <w:sz w:val="24"/>
              </w:rPr>
            </w:pPr>
            <w:r>
              <w:rPr>
                <w:sz w:val="24"/>
              </w:rPr>
              <w:t>无实验方法</w:t>
            </w:r>
          </w:p>
        </w:tc>
      </w:tr>
      <w:tr>
        <w:trPr>
          <w:trHeight w:val="1247" w:hRule="atLeast"/>
        </w:trPr>
        <w:tc>
          <w:tcPr>
            <w:tcW w:w="2713" w:type="dxa"/>
          </w:tcPr>
          <w:p>
            <w:pPr>
              <w:pStyle w:val="TableParagraph"/>
              <w:rPr>
                <w:sz w:val="24"/>
              </w:rPr>
            </w:pPr>
            <w:r>
              <w:rPr>
                <w:sz w:val="24"/>
              </w:rPr>
              <w:t>Add Instrument to Group</w:t>
            </w:r>
          </w:p>
        </w:tc>
        <w:tc>
          <w:tcPr>
            <w:tcW w:w="1952" w:type="dxa"/>
          </w:tcPr>
          <w:p>
            <w:pPr>
              <w:pStyle w:val="TableParagraph"/>
              <w:rPr>
                <w:sz w:val="24"/>
              </w:rPr>
            </w:pPr>
            <w:r>
              <w:rPr>
                <w:sz w:val="24"/>
              </w:rPr>
              <w:t>添加仪器或通道</w:t>
            </w:r>
          </w:p>
          <w:p>
            <w:pPr>
              <w:pStyle w:val="TableParagraph"/>
              <w:spacing w:before="230"/>
              <w:rPr>
                <w:sz w:val="24"/>
              </w:rPr>
            </w:pPr>
            <w:r>
              <w:rPr>
                <w:sz w:val="24"/>
              </w:rPr>
              <w:t>到群组</w:t>
            </w:r>
          </w:p>
        </w:tc>
        <w:tc>
          <w:tcPr>
            <w:tcW w:w="2158" w:type="dxa"/>
          </w:tcPr>
          <w:p>
            <w:pPr>
              <w:pStyle w:val="TableParagraph"/>
              <w:ind w:left="104"/>
              <w:rPr>
                <w:sz w:val="24"/>
              </w:rPr>
            </w:pPr>
            <w:r>
              <w:rPr>
                <w:sz w:val="24"/>
              </w:rPr>
              <w:t>Select Instrument</w:t>
            </w:r>
          </w:p>
        </w:tc>
        <w:tc>
          <w:tcPr>
            <w:tcW w:w="1707" w:type="dxa"/>
          </w:tcPr>
          <w:p>
            <w:pPr>
              <w:pStyle w:val="TableParagraph"/>
              <w:ind w:left="106"/>
              <w:rPr>
                <w:sz w:val="24"/>
              </w:rPr>
            </w:pPr>
            <w:r>
              <w:rPr>
                <w:sz w:val="24"/>
              </w:rPr>
              <w:t>选择仪器</w:t>
            </w:r>
          </w:p>
        </w:tc>
      </w:tr>
      <w:tr>
        <w:trPr>
          <w:trHeight w:val="623" w:hRule="atLeast"/>
        </w:trPr>
        <w:tc>
          <w:tcPr>
            <w:tcW w:w="2713" w:type="dxa"/>
          </w:tcPr>
          <w:p>
            <w:pPr>
              <w:pStyle w:val="TableParagraph"/>
              <w:rPr>
                <w:sz w:val="24"/>
              </w:rPr>
            </w:pPr>
            <w:r>
              <w:rPr>
                <w:sz w:val="24"/>
              </w:rPr>
              <w:t>Locate Instrument</w:t>
            </w:r>
          </w:p>
        </w:tc>
        <w:tc>
          <w:tcPr>
            <w:tcW w:w="1952" w:type="dxa"/>
          </w:tcPr>
          <w:p>
            <w:pPr>
              <w:pStyle w:val="TableParagraph"/>
              <w:rPr>
                <w:sz w:val="24"/>
              </w:rPr>
            </w:pPr>
            <w:r>
              <w:rPr>
                <w:sz w:val="24"/>
              </w:rPr>
              <w:t>定位仪器</w:t>
            </w:r>
          </w:p>
        </w:tc>
        <w:tc>
          <w:tcPr>
            <w:tcW w:w="2158" w:type="dxa"/>
          </w:tcPr>
          <w:p>
            <w:pPr>
              <w:pStyle w:val="TableParagraph"/>
              <w:ind w:left="104"/>
              <w:rPr>
                <w:sz w:val="24"/>
              </w:rPr>
            </w:pPr>
            <w:r>
              <w:rPr>
                <w:sz w:val="24"/>
              </w:rPr>
              <w:t>Rename Instrument</w:t>
            </w:r>
          </w:p>
        </w:tc>
        <w:tc>
          <w:tcPr>
            <w:tcW w:w="1707" w:type="dxa"/>
          </w:tcPr>
          <w:p>
            <w:pPr>
              <w:pStyle w:val="TableParagraph"/>
              <w:ind w:left="106"/>
              <w:rPr>
                <w:sz w:val="24"/>
              </w:rPr>
            </w:pPr>
            <w:r>
              <w:rPr>
                <w:sz w:val="24"/>
              </w:rPr>
              <w:t>重命名仪器</w:t>
            </w:r>
          </w:p>
        </w:tc>
      </w:tr>
      <w:tr>
        <w:trPr>
          <w:trHeight w:val="625" w:hRule="atLeast"/>
        </w:trPr>
        <w:tc>
          <w:tcPr>
            <w:tcW w:w="2713" w:type="dxa"/>
          </w:tcPr>
          <w:p>
            <w:pPr>
              <w:pStyle w:val="TableParagraph"/>
              <w:spacing w:before="117"/>
              <w:rPr>
                <w:sz w:val="24"/>
              </w:rPr>
            </w:pPr>
            <w:r>
              <w:rPr>
                <w:sz w:val="24"/>
              </w:rPr>
              <w:t>Assign Setup File</w:t>
            </w:r>
          </w:p>
        </w:tc>
        <w:tc>
          <w:tcPr>
            <w:tcW w:w="1952" w:type="dxa"/>
          </w:tcPr>
          <w:p>
            <w:pPr>
              <w:pStyle w:val="TableParagraph"/>
              <w:spacing w:before="117"/>
              <w:rPr>
                <w:sz w:val="24"/>
              </w:rPr>
            </w:pPr>
            <w:r>
              <w:rPr>
                <w:sz w:val="24"/>
              </w:rPr>
              <w:t>分配实验方法</w:t>
            </w:r>
          </w:p>
        </w:tc>
        <w:tc>
          <w:tcPr>
            <w:tcW w:w="2158" w:type="dxa"/>
          </w:tcPr>
          <w:p>
            <w:pPr>
              <w:pStyle w:val="TableParagraph"/>
              <w:spacing w:before="117"/>
              <w:ind w:left="104"/>
              <w:rPr>
                <w:sz w:val="24"/>
              </w:rPr>
            </w:pPr>
            <w:r>
              <w:rPr>
                <w:sz w:val="24"/>
              </w:rPr>
              <w:t>Remove Setup File</w:t>
            </w:r>
          </w:p>
        </w:tc>
        <w:tc>
          <w:tcPr>
            <w:tcW w:w="1707" w:type="dxa"/>
          </w:tcPr>
          <w:p>
            <w:pPr>
              <w:pStyle w:val="TableParagraph"/>
              <w:spacing w:before="117"/>
              <w:ind w:left="106"/>
              <w:rPr>
                <w:sz w:val="24"/>
              </w:rPr>
            </w:pPr>
            <w:r>
              <w:rPr>
                <w:sz w:val="24"/>
              </w:rPr>
              <w:t>移除实验方法</w:t>
            </w:r>
          </w:p>
        </w:tc>
      </w:tr>
    </w:tbl>
    <w:p>
      <w:pPr>
        <w:pStyle w:val="BodyText"/>
        <w:rPr>
          <w:sz w:val="20"/>
        </w:rPr>
      </w:pPr>
    </w:p>
    <w:p>
      <w:pPr>
        <w:pStyle w:val="BodyText"/>
        <w:spacing w:before="4"/>
        <w:rPr>
          <w:sz w:val="19"/>
        </w:rPr>
      </w:pPr>
    </w:p>
    <w:p>
      <w:pPr>
        <w:pStyle w:val="BodyText"/>
        <w:spacing w:line="326" w:lineRule="auto" w:before="63"/>
        <w:ind w:left="218" w:right="513"/>
      </w:pPr>
      <w:r>
        <w:rPr/>
        <w:drawing>
          <wp:anchor distT="0" distB="0" distL="0" distR="0" allowOverlap="1" layoutInCell="1" locked="0" behindDoc="0" simplePos="0" relativeHeight="90">
            <wp:simplePos x="0" y="0"/>
            <wp:positionH relativeFrom="page">
              <wp:posOffset>1142491</wp:posOffset>
            </wp:positionH>
            <wp:positionV relativeFrom="paragraph">
              <wp:posOffset>868056</wp:posOffset>
            </wp:positionV>
            <wp:extent cx="4585375" cy="1614487"/>
            <wp:effectExtent l="0" t="0" r="0" b="0"/>
            <wp:wrapTopAndBottom/>
            <wp:docPr id="297" name="image149.png"/>
            <wp:cNvGraphicFramePr>
              <a:graphicFrameLocks noChangeAspect="1"/>
            </wp:cNvGraphicFramePr>
            <a:graphic>
              <a:graphicData uri="http://schemas.openxmlformats.org/drawingml/2006/picture">
                <pic:pic>
                  <pic:nvPicPr>
                    <pic:cNvPr id="298" name="image149.png"/>
                    <pic:cNvPicPr/>
                  </pic:nvPicPr>
                  <pic:blipFill>
                    <a:blip r:embed="rId158" cstate="print"/>
                    <a:stretch>
                      <a:fillRect/>
                    </a:stretch>
                  </pic:blipFill>
                  <pic:spPr>
                    <a:xfrm>
                      <a:off x="0" y="0"/>
                      <a:ext cx="4585375" cy="1614487"/>
                    </a:xfrm>
                    <a:prstGeom prst="rect">
                      <a:avLst/>
                    </a:prstGeom>
                  </pic:spPr>
                </pic:pic>
              </a:graphicData>
            </a:graphic>
          </wp:anchor>
        </w:drawing>
      </w:r>
      <w:r>
        <w:rPr/>
        <w:t>从已有的*.par</w:t>
      </w:r>
      <w:r>
        <w:rPr>
          <w:spacing w:val="-12"/>
        </w:rPr>
        <w:t> 文件中选择方法。本示例中，通道 </w:t>
      </w:r>
      <w:r>
        <w:rPr/>
        <w:t>1</w:t>
      </w:r>
      <w:r>
        <w:rPr>
          <w:spacing w:val="-1"/>
        </w:rPr>
        <w:t> 和通道 </w:t>
      </w:r>
      <w:r>
        <w:rPr/>
        <w:t>3</w:t>
      </w:r>
      <w:r>
        <w:rPr>
          <w:spacing w:val="-2"/>
        </w:rPr>
        <w:t> 都了选择</w:t>
      </w:r>
      <w:r>
        <w:rPr>
          <w:spacing w:val="-3"/>
          <w:w w:val="100"/>
        </w:rPr>
        <w:t>“伏安法检验”文件</w:t>
      </w:r>
      <w:r>
        <w:rPr>
          <w:w w:val="100"/>
        </w:rPr>
        <w:t>（</w:t>
      </w:r>
      <w:r>
        <w:rPr>
          <w:spacing w:val="-1"/>
          <w:w w:val="100"/>
        </w:rPr>
        <w:t>详见章节</w:t>
      </w:r>
      <w:r>
        <w:rPr>
          <w:spacing w:val="-1"/>
        </w:rPr>
        <w:t> </w:t>
      </w:r>
      <w:r>
        <w:rPr>
          <w:spacing w:val="-3"/>
          <w:w w:val="100"/>
        </w:rPr>
        <w:t>3</w:t>
      </w:r>
      <w:r>
        <w:rPr>
          <w:w w:val="100"/>
        </w:rPr>
        <w:t>.2</w:t>
      </w:r>
      <w:r>
        <w:rPr>
          <w:spacing w:val="-142"/>
          <w:w w:val="100"/>
        </w:rPr>
        <w:t>）：</w:t>
      </w:r>
    </w:p>
    <w:p>
      <w:pPr>
        <w:pStyle w:val="BodyText"/>
        <w:rPr>
          <w:sz w:val="30"/>
        </w:rPr>
      </w:pPr>
    </w:p>
    <w:p>
      <w:pPr>
        <w:pStyle w:val="Heading4"/>
        <w:spacing w:line="326" w:lineRule="auto" w:before="1"/>
        <w:ind w:right="513"/>
      </w:pPr>
      <w:r>
        <w:rPr>
          <w:spacing w:val="-10"/>
        </w:rPr>
        <w:t>注意：对于所有通道来说不一定使用相同的实验方法。事实上，可以</w:t>
      </w:r>
      <w:r>
        <w:rPr>
          <w:spacing w:val="-3"/>
        </w:rPr>
        <w:t>按需要为每一个通道分配不同的实验方法同步运行。</w:t>
      </w:r>
    </w:p>
    <w:p>
      <w:pPr>
        <w:pStyle w:val="BodyText"/>
        <w:spacing w:line="326" w:lineRule="auto" w:before="311"/>
        <w:ind w:left="218" w:right="504"/>
      </w:pPr>
      <w:r>
        <w:rPr>
          <w:spacing w:val="4"/>
        </w:rPr>
        <w:t>分配好实验方法后在通道上右点击鼠标，然后选择“添加仪器至群</w:t>
      </w:r>
      <w:r>
        <w:rPr>
          <w:spacing w:val="-47"/>
        </w:rPr>
        <w:t>组”。</w:t>
      </w:r>
    </w:p>
    <w:p>
      <w:pPr>
        <w:spacing w:after="0" w:line="326" w:lineRule="auto"/>
        <w:sectPr>
          <w:pgSz w:w="11910" w:h="16840"/>
          <w:pgMar w:header="0" w:footer="975" w:top="1420" w:bottom="1160" w:left="1580" w:right="1280"/>
        </w:sectPr>
      </w:pPr>
    </w:p>
    <w:p>
      <w:pPr>
        <w:pStyle w:val="BodyText"/>
        <w:ind w:left="241"/>
        <w:rPr>
          <w:sz w:val="20"/>
        </w:rPr>
      </w:pPr>
      <w:r>
        <w:rPr>
          <w:sz w:val="20"/>
        </w:rPr>
        <w:drawing>
          <wp:inline distT="0" distB="0" distL="0" distR="0">
            <wp:extent cx="4488112" cy="2410586"/>
            <wp:effectExtent l="0" t="0" r="0" b="0"/>
            <wp:docPr id="299" name="image150.jpeg"/>
            <wp:cNvGraphicFramePr>
              <a:graphicFrameLocks noChangeAspect="1"/>
            </wp:cNvGraphicFramePr>
            <a:graphic>
              <a:graphicData uri="http://schemas.openxmlformats.org/drawingml/2006/picture">
                <pic:pic>
                  <pic:nvPicPr>
                    <pic:cNvPr id="300" name="image150.jpeg"/>
                    <pic:cNvPicPr/>
                  </pic:nvPicPr>
                  <pic:blipFill>
                    <a:blip r:embed="rId159" cstate="print"/>
                    <a:stretch>
                      <a:fillRect/>
                    </a:stretch>
                  </pic:blipFill>
                  <pic:spPr>
                    <a:xfrm>
                      <a:off x="0" y="0"/>
                      <a:ext cx="4488112" cy="2410586"/>
                    </a:xfrm>
                    <a:prstGeom prst="rect">
                      <a:avLst/>
                    </a:prstGeom>
                  </pic:spPr>
                </pic:pic>
              </a:graphicData>
            </a:graphic>
          </wp:inline>
        </w:drawing>
      </w:r>
      <w:r>
        <w:rPr>
          <w:sz w:val="20"/>
        </w:rPr>
      </w:r>
    </w:p>
    <w:p>
      <w:pPr>
        <w:pStyle w:val="BodyText"/>
        <w:spacing w:before="6"/>
        <w:rPr>
          <w:sz w:val="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1682"/>
        <w:gridCol w:w="2669"/>
        <w:gridCol w:w="1918"/>
      </w:tblGrid>
      <w:tr>
        <w:trPr>
          <w:trHeight w:val="624" w:hRule="atLeast"/>
        </w:trPr>
        <w:tc>
          <w:tcPr>
            <w:tcW w:w="2259" w:type="dxa"/>
          </w:tcPr>
          <w:p>
            <w:pPr>
              <w:pStyle w:val="TableParagraph"/>
              <w:rPr>
                <w:sz w:val="24"/>
              </w:rPr>
            </w:pPr>
            <w:r>
              <w:rPr>
                <w:sz w:val="24"/>
              </w:rPr>
              <w:t>Group Configuration</w:t>
            </w:r>
          </w:p>
        </w:tc>
        <w:tc>
          <w:tcPr>
            <w:tcW w:w="1682" w:type="dxa"/>
          </w:tcPr>
          <w:p>
            <w:pPr>
              <w:pStyle w:val="TableParagraph"/>
              <w:rPr>
                <w:sz w:val="24"/>
              </w:rPr>
            </w:pPr>
            <w:r>
              <w:rPr>
                <w:sz w:val="24"/>
              </w:rPr>
              <w:t>群组配臵</w:t>
            </w:r>
          </w:p>
        </w:tc>
        <w:tc>
          <w:tcPr>
            <w:tcW w:w="2669" w:type="dxa"/>
          </w:tcPr>
          <w:p>
            <w:pPr>
              <w:pStyle w:val="TableParagraph"/>
              <w:ind w:left="105"/>
              <w:rPr>
                <w:sz w:val="24"/>
              </w:rPr>
            </w:pPr>
            <w:r>
              <w:rPr>
                <w:sz w:val="24"/>
              </w:rPr>
              <w:t>Voltammetry Checkout</w:t>
            </w:r>
          </w:p>
        </w:tc>
        <w:tc>
          <w:tcPr>
            <w:tcW w:w="1918" w:type="dxa"/>
          </w:tcPr>
          <w:p>
            <w:pPr>
              <w:pStyle w:val="TableParagraph"/>
              <w:ind w:left="108"/>
              <w:rPr>
                <w:sz w:val="24"/>
              </w:rPr>
            </w:pPr>
            <w:r>
              <w:rPr>
                <w:sz w:val="24"/>
              </w:rPr>
              <w:t>伏安法检验</w:t>
            </w:r>
          </w:p>
        </w:tc>
      </w:tr>
      <w:tr>
        <w:trPr>
          <w:trHeight w:val="1247" w:hRule="atLeast"/>
        </w:trPr>
        <w:tc>
          <w:tcPr>
            <w:tcW w:w="2259" w:type="dxa"/>
          </w:tcPr>
          <w:p>
            <w:pPr>
              <w:pStyle w:val="TableParagraph"/>
              <w:rPr>
                <w:sz w:val="24"/>
              </w:rPr>
            </w:pPr>
            <w:r>
              <w:rPr>
                <w:sz w:val="24"/>
              </w:rPr>
              <w:t>No Setup File</w:t>
            </w:r>
          </w:p>
        </w:tc>
        <w:tc>
          <w:tcPr>
            <w:tcW w:w="1682" w:type="dxa"/>
          </w:tcPr>
          <w:p>
            <w:pPr>
              <w:pStyle w:val="TableParagraph"/>
              <w:rPr>
                <w:sz w:val="24"/>
              </w:rPr>
            </w:pPr>
            <w:r>
              <w:rPr>
                <w:sz w:val="24"/>
              </w:rPr>
              <w:t>无实验方法</w:t>
            </w:r>
          </w:p>
        </w:tc>
        <w:tc>
          <w:tcPr>
            <w:tcW w:w="2669" w:type="dxa"/>
          </w:tcPr>
          <w:p>
            <w:pPr>
              <w:pStyle w:val="TableParagraph"/>
              <w:ind w:left="105"/>
              <w:rPr>
                <w:sz w:val="24"/>
              </w:rPr>
            </w:pPr>
            <w:r>
              <w:rPr>
                <w:sz w:val="24"/>
              </w:rPr>
              <w:t>Add Instrument to Group</w:t>
            </w:r>
          </w:p>
        </w:tc>
        <w:tc>
          <w:tcPr>
            <w:tcW w:w="1918" w:type="dxa"/>
          </w:tcPr>
          <w:p>
            <w:pPr>
              <w:pStyle w:val="TableParagraph"/>
              <w:ind w:left="108"/>
              <w:rPr>
                <w:sz w:val="24"/>
              </w:rPr>
            </w:pPr>
            <w:r>
              <w:rPr>
                <w:sz w:val="24"/>
              </w:rPr>
              <w:t>添加仪器或通道</w:t>
            </w:r>
          </w:p>
          <w:p>
            <w:pPr>
              <w:pStyle w:val="TableParagraph"/>
              <w:spacing w:before="230"/>
              <w:ind w:left="108"/>
              <w:rPr>
                <w:sz w:val="24"/>
              </w:rPr>
            </w:pPr>
            <w:r>
              <w:rPr>
                <w:sz w:val="24"/>
              </w:rPr>
              <w:t>至群组</w:t>
            </w:r>
          </w:p>
        </w:tc>
      </w:tr>
      <w:tr>
        <w:trPr>
          <w:trHeight w:val="623" w:hRule="atLeast"/>
        </w:trPr>
        <w:tc>
          <w:tcPr>
            <w:tcW w:w="2259" w:type="dxa"/>
          </w:tcPr>
          <w:p>
            <w:pPr>
              <w:pStyle w:val="TableParagraph"/>
              <w:rPr>
                <w:sz w:val="24"/>
              </w:rPr>
            </w:pPr>
            <w:r>
              <w:rPr>
                <w:sz w:val="24"/>
              </w:rPr>
              <w:t>Select Instrument</w:t>
            </w:r>
          </w:p>
        </w:tc>
        <w:tc>
          <w:tcPr>
            <w:tcW w:w="1682" w:type="dxa"/>
          </w:tcPr>
          <w:p>
            <w:pPr>
              <w:pStyle w:val="TableParagraph"/>
              <w:rPr>
                <w:sz w:val="24"/>
              </w:rPr>
            </w:pPr>
            <w:r>
              <w:rPr>
                <w:sz w:val="24"/>
              </w:rPr>
              <w:t>选择仪器</w:t>
            </w:r>
          </w:p>
        </w:tc>
        <w:tc>
          <w:tcPr>
            <w:tcW w:w="2669" w:type="dxa"/>
          </w:tcPr>
          <w:p>
            <w:pPr>
              <w:pStyle w:val="TableParagraph"/>
              <w:ind w:left="105"/>
              <w:rPr>
                <w:sz w:val="24"/>
              </w:rPr>
            </w:pPr>
            <w:r>
              <w:rPr>
                <w:sz w:val="24"/>
              </w:rPr>
              <w:t>Locate Instrument</w:t>
            </w:r>
          </w:p>
        </w:tc>
        <w:tc>
          <w:tcPr>
            <w:tcW w:w="1918" w:type="dxa"/>
          </w:tcPr>
          <w:p>
            <w:pPr>
              <w:pStyle w:val="TableParagraph"/>
              <w:ind w:left="108"/>
              <w:rPr>
                <w:sz w:val="24"/>
              </w:rPr>
            </w:pPr>
            <w:r>
              <w:rPr>
                <w:sz w:val="24"/>
              </w:rPr>
              <w:t>定位仪器</w:t>
            </w:r>
          </w:p>
        </w:tc>
      </w:tr>
      <w:tr>
        <w:trPr>
          <w:trHeight w:val="625" w:hRule="atLeast"/>
        </w:trPr>
        <w:tc>
          <w:tcPr>
            <w:tcW w:w="2259" w:type="dxa"/>
          </w:tcPr>
          <w:p>
            <w:pPr>
              <w:pStyle w:val="TableParagraph"/>
              <w:spacing w:before="117"/>
              <w:rPr>
                <w:sz w:val="24"/>
              </w:rPr>
            </w:pPr>
            <w:r>
              <w:rPr>
                <w:sz w:val="24"/>
              </w:rPr>
              <w:t>Rename Instrument</w:t>
            </w:r>
          </w:p>
        </w:tc>
        <w:tc>
          <w:tcPr>
            <w:tcW w:w="1682" w:type="dxa"/>
          </w:tcPr>
          <w:p>
            <w:pPr>
              <w:pStyle w:val="TableParagraph"/>
              <w:spacing w:before="117"/>
              <w:rPr>
                <w:sz w:val="24"/>
              </w:rPr>
            </w:pPr>
            <w:r>
              <w:rPr>
                <w:sz w:val="24"/>
              </w:rPr>
              <w:t>重命名仪器</w:t>
            </w:r>
          </w:p>
        </w:tc>
        <w:tc>
          <w:tcPr>
            <w:tcW w:w="2669" w:type="dxa"/>
          </w:tcPr>
          <w:p>
            <w:pPr>
              <w:pStyle w:val="TableParagraph"/>
              <w:spacing w:before="117"/>
              <w:ind w:left="105"/>
              <w:rPr>
                <w:sz w:val="24"/>
              </w:rPr>
            </w:pPr>
            <w:r>
              <w:rPr>
                <w:sz w:val="24"/>
              </w:rPr>
              <w:t>Assign Setup File</w:t>
            </w:r>
          </w:p>
        </w:tc>
        <w:tc>
          <w:tcPr>
            <w:tcW w:w="1918" w:type="dxa"/>
          </w:tcPr>
          <w:p>
            <w:pPr>
              <w:pStyle w:val="TableParagraph"/>
              <w:spacing w:before="117"/>
              <w:ind w:left="108"/>
              <w:rPr>
                <w:sz w:val="24"/>
              </w:rPr>
            </w:pPr>
            <w:r>
              <w:rPr>
                <w:sz w:val="24"/>
              </w:rPr>
              <w:t>分配实验方法</w:t>
            </w:r>
          </w:p>
        </w:tc>
      </w:tr>
      <w:tr>
        <w:trPr>
          <w:trHeight w:val="624" w:hRule="atLeast"/>
        </w:trPr>
        <w:tc>
          <w:tcPr>
            <w:tcW w:w="2259" w:type="dxa"/>
          </w:tcPr>
          <w:p>
            <w:pPr>
              <w:pStyle w:val="TableParagraph"/>
              <w:rPr>
                <w:sz w:val="24"/>
              </w:rPr>
            </w:pPr>
            <w:r>
              <w:rPr>
                <w:sz w:val="24"/>
              </w:rPr>
              <w:t>Remove Setup File</w:t>
            </w:r>
          </w:p>
        </w:tc>
        <w:tc>
          <w:tcPr>
            <w:tcW w:w="1682" w:type="dxa"/>
          </w:tcPr>
          <w:p>
            <w:pPr>
              <w:pStyle w:val="TableParagraph"/>
              <w:rPr>
                <w:sz w:val="24"/>
              </w:rPr>
            </w:pPr>
            <w:r>
              <w:rPr>
                <w:sz w:val="24"/>
              </w:rPr>
              <w:t>移除实验方法</w:t>
            </w:r>
          </w:p>
        </w:tc>
        <w:tc>
          <w:tcPr>
            <w:tcW w:w="2669" w:type="dxa"/>
          </w:tcPr>
          <w:p>
            <w:pPr>
              <w:pStyle w:val="TableParagraph"/>
              <w:spacing w:before="0"/>
              <w:ind w:left="0"/>
              <w:rPr>
                <w:rFonts w:ascii="Times New Roman"/>
                <w:sz w:val="24"/>
              </w:rPr>
            </w:pPr>
          </w:p>
        </w:tc>
        <w:tc>
          <w:tcPr>
            <w:tcW w:w="1918" w:type="dxa"/>
          </w:tcPr>
          <w:p>
            <w:pPr>
              <w:pStyle w:val="TableParagraph"/>
              <w:spacing w:before="0"/>
              <w:ind w:left="0"/>
              <w:rPr>
                <w:rFonts w:ascii="Times New Roman"/>
                <w:sz w:val="24"/>
              </w:rPr>
            </w:pPr>
          </w:p>
        </w:tc>
      </w:tr>
    </w:tbl>
    <w:p>
      <w:pPr>
        <w:pStyle w:val="BodyText"/>
        <w:rPr>
          <w:sz w:val="20"/>
        </w:rPr>
      </w:pPr>
    </w:p>
    <w:p>
      <w:pPr>
        <w:pStyle w:val="BodyText"/>
        <w:spacing w:before="3"/>
        <w:rPr>
          <w:sz w:val="19"/>
        </w:rPr>
      </w:pPr>
    </w:p>
    <w:p>
      <w:pPr>
        <w:pStyle w:val="BodyText"/>
        <w:spacing w:line="326" w:lineRule="auto" w:before="63"/>
        <w:ind w:left="218" w:right="511"/>
        <w:jc w:val="both"/>
      </w:pPr>
      <w:r>
        <w:rPr/>
        <w:drawing>
          <wp:anchor distT="0" distB="0" distL="0" distR="0" allowOverlap="1" layoutInCell="1" locked="0" behindDoc="0" simplePos="0" relativeHeight="15775232">
            <wp:simplePos x="0" y="0"/>
            <wp:positionH relativeFrom="page">
              <wp:posOffset>1156147</wp:posOffset>
            </wp:positionH>
            <wp:positionV relativeFrom="paragraph">
              <wp:posOffset>1211565</wp:posOffset>
            </wp:positionV>
            <wp:extent cx="4349280" cy="1539680"/>
            <wp:effectExtent l="0" t="0" r="0" b="0"/>
            <wp:wrapNone/>
            <wp:docPr id="301" name="image151.png"/>
            <wp:cNvGraphicFramePr>
              <a:graphicFrameLocks noChangeAspect="1"/>
            </wp:cNvGraphicFramePr>
            <a:graphic>
              <a:graphicData uri="http://schemas.openxmlformats.org/drawingml/2006/picture">
                <pic:pic>
                  <pic:nvPicPr>
                    <pic:cNvPr id="302" name="image151.png"/>
                    <pic:cNvPicPr/>
                  </pic:nvPicPr>
                  <pic:blipFill>
                    <a:blip r:embed="rId160" cstate="print"/>
                    <a:stretch>
                      <a:fillRect/>
                    </a:stretch>
                  </pic:blipFill>
                  <pic:spPr>
                    <a:xfrm>
                      <a:off x="0" y="0"/>
                      <a:ext cx="4349280" cy="1539680"/>
                    </a:xfrm>
                    <a:prstGeom prst="rect">
                      <a:avLst/>
                    </a:prstGeom>
                  </pic:spPr>
                </pic:pic>
              </a:graphicData>
            </a:graphic>
          </wp:anchor>
        </w:drawing>
      </w:r>
      <w:r>
        <w:rPr>
          <w:spacing w:val="-10"/>
        </w:rPr>
        <w:t>如果同时选择了两个通道，其含有实验方法名称的部分会以黄色高亮</w:t>
      </w:r>
      <w:r>
        <w:rPr>
          <w:spacing w:val="-1"/>
        </w:rPr>
        <w:t>显示，并且</w:t>
      </w:r>
      <w:r>
        <w:rPr/>
        <w:t>“Start</w:t>
      </w:r>
      <w:r>
        <w:rPr>
          <w:spacing w:val="53"/>
        </w:rPr>
        <w:t> </w:t>
      </w:r>
      <w:r>
        <w:rPr/>
        <w:t>Group”和“Stop</w:t>
      </w:r>
      <w:r>
        <w:rPr>
          <w:spacing w:val="55"/>
        </w:rPr>
        <w:t> </w:t>
      </w:r>
      <w:r>
        <w:rPr/>
        <w:t>Group</w:t>
      </w:r>
      <w:r>
        <w:rPr>
          <w:spacing w:val="-3"/>
        </w:rPr>
        <w:t>”按钮将被激活。如下所示：</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
        <w:rPr>
          <w:sz w:val="27"/>
        </w:rPr>
      </w:pPr>
    </w:p>
    <w:p>
      <w:pPr>
        <w:pStyle w:val="BodyText"/>
        <w:ind w:left="218"/>
        <w:jc w:val="both"/>
      </w:pPr>
      <w:r>
        <w:rPr/>
        <w:t>点击“Start Group”按钮会出现一个窗口（如下所示）以确认仪器/</w:t>
      </w:r>
    </w:p>
    <w:p>
      <w:pPr>
        <w:spacing w:after="0"/>
        <w:jc w:val="both"/>
        <w:sectPr>
          <w:pgSz w:w="11910" w:h="16840"/>
          <w:pgMar w:header="0" w:footer="975" w:top="1560" w:bottom="1160" w:left="1580" w:right="1280"/>
        </w:sectPr>
      </w:pPr>
    </w:p>
    <w:p>
      <w:pPr>
        <w:pStyle w:val="BodyText"/>
        <w:spacing w:line="326" w:lineRule="auto" w:before="44"/>
        <w:ind w:left="218" w:right="370"/>
        <w:rPr>
          <w:rFonts w:ascii="Times New Roman" w:hAnsi="Times New Roman" w:eastAsia="Times New Roman"/>
          <w:sz w:val="21"/>
        </w:rPr>
      </w:pPr>
      <w:r>
        <w:rPr>
          <w:spacing w:val="-10"/>
        </w:rPr>
        <w:t>通道以及其分配的实验方法。另外为数据文件指定一个唯一的文件基</w:t>
      </w:r>
      <w:r>
        <w:rPr>
          <w:spacing w:val="-17"/>
        </w:rPr>
        <w:t>本名。注意：数据文件将命名为“基本文件名</w:t>
      </w:r>
      <w:r>
        <w:rPr/>
        <w:t>_</w:t>
      </w:r>
      <w:r>
        <w:rPr>
          <w:spacing w:val="-22"/>
        </w:rPr>
        <w:t>通道名称”。本示例中， </w:t>
      </w:r>
      <w:r>
        <w:rPr>
          <w:spacing w:val="-7"/>
        </w:rPr>
        <w:t>这两个数据文件命名为</w:t>
      </w:r>
      <w:r>
        <w:rPr>
          <w:spacing w:val="-3"/>
        </w:rPr>
        <w:t>“Checkout_1111111</w:t>
      </w:r>
      <w:r>
        <w:rPr>
          <w:spacing w:val="-15"/>
        </w:rPr>
        <w:t>”和“</w:t>
      </w:r>
      <w:r>
        <w:rPr>
          <w:spacing w:val="-3"/>
        </w:rPr>
        <w:t>Checkout_1111118”</w:t>
      </w:r>
      <w:r>
        <w:rPr>
          <w:rFonts w:ascii="Times New Roman" w:hAnsi="Times New Roman" w:eastAsia="Times New Roman"/>
          <w:spacing w:val="-3"/>
          <w:sz w:val="21"/>
        </w:rPr>
        <w:t>.</w:t>
      </w:r>
    </w:p>
    <w:p>
      <w:pPr>
        <w:pStyle w:val="BodyText"/>
        <w:spacing w:before="11"/>
        <w:rPr>
          <w:rFonts w:ascii="Times New Roman"/>
          <w:sz w:val="29"/>
        </w:rPr>
      </w:pPr>
      <w:r>
        <w:rPr/>
        <w:drawing>
          <wp:anchor distT="0" distB="0" distL="0" distR="0" allowOverlap="1" layoutInCell="1" locked="0" behindDoc="0" simplePos="0" relativeHeight="92">
            <wp:simplePos x="0" y="0"/>
            <wp:positionH relativeFrom="page">
              <wp:posOffset>1150169</wp:posOffset>
            </wp:positionH>
            <wp:positionV relativeFrom="paragraph">
              <wp:posOffset>243560</wp:posOffset>
            </wp:positionV>
            <wp:extent cx="3377083" cy="3360420"/>
            <wp:effectExtent l="0" t="0" r="0" b="0"/>
            <wp:wrapTopAndBottom/>
            <wp:docPr id="303" name="image152.png"/>
            <wp:cNvGraphicFramePr>
              <a:graphicFrameLocks noChangeAspect="1"/>
            </wp:cNvGraphicFramePr>
            <a:graphic>
              <a:graphicData uri="http://schemas.openxmlformats.org/drawingml/2006/picture">
                <pic:pic>
                  <pic:nvPicPr>
                    <pic:cNvPr id="304" name="image152.png"/>
                    <pic:cNvPicPr/>
                  </pic:nvPicPr>
                  <pic:blipFill>
                    <a:blip r:embed="rId161" cstate="print"/>
                    <a:stretch>
                      <a:fillRect/>
                    </a:stretch>
                  </pic:blipFill>
                  <pic:spPr>
                    <a:xfrm>
                      <a:off x="0" y="0"/>
                      <a:ext cx="3377083" cy="3360420"/>
                    </a:xfrm>
                    <a:prstGeom prst="rect">
                      <a:avLst/>
                    </a:prstGeom>
                  </pic:spPr>
                </pic:pic>
              </a:graphicData>
            </a:graphic>
          </wp:anchor>
        </w:drawing>
      </w:r>
    </w:p>
    <w:p>
      <w:pPr>
        <w:pStyle w:val="BodyText"/>
        <w:spacing w:before="2"/>
        <w:rPr>
          <w:rFonts w:ascii="Times New Roman"/>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4266" w:type="dxa"/>
            <w:gridSpan w:val="2"/>
          </w:tcPr>
          <w:p>
            <w:pPr>
              <w:pStyle w:val="TableParagraph"/>
              <w:rPr>
                <w:sz w:val="24"/>
              </w:rPr>
            </w:pPr>
            <w:r>
              <w:rPr>
                <w:sz w:val="24"/>
              </w:rPr>
              <w:t>Start Group Confirmation</w:t>
            </w:r>
          </w:p>
        </w:tc>
        <w:tc>
          <w:tcPr>
            <w:tcW w:w="4264" w:type="dxa"/>
            <w:gridSpan w:val="2"/>
          </w:tcPr>
          <w:p>
            <w:pPr>
              <w:pStyle w:val="TableParagraph"/>
              <w:ind w:left="104"/>
              <w:rPr>
                <w:sz w:val="24"/>
              </w:rPr>
            </w:pPr>
            <w:r>
              <w:rPr>
                <w:sz w:val="24"/>
              </w:rPr>
              <w:t>启动群组确认</w:t>
            </w:r>
          </w:p>
        </w:tc>
      </w:tr>
      <w:tr>
        <w:trPr>
          <w:trHeight w:val="1247" w:hRule="atLeast"/>
        </w:trPr>
        <w:tc>
          <w:tcPr>
            <w:tcW w:w="4266" w:type="dxa"/>
            <w:gridSpan w:val="2"/>
          </w:tcPr>
          <w:p>
            <w:pPr>
              <w:pStyle w:val="TableParagraph"/>
              <w:rPr>
                <w:sz w:val="24"/>
              </w:rPr>
            </w:pPr>
            <w:r>
              <w:rPr>
                <w:sz w:val="24"/>
              </w:rPr>
              <w:t>the e</w:t>
            </w:r>
            <w:r>
              <w:rPr>
                <w:smallCaps/>
                <w:sz w:val="24"/>
              </w:rPr>
              <w:t>x</w:t>
            </w:r>
            <w:r>
              <w:rPr>
                <w:smallCaps w:val="0"/>
                <w:sz w:val="24"/>
              </w:rPr>
              <w:t>periments will begin when start all is</w:t>
            </w:r>
          </w:p>
          <w:p>
            <w:pPr>
              <w:pStyle w:val="TableParagraph"/>
              <w:spacing w:before="230"/>
              <w:rPr>
                <w:sz w:val="24"/>
              </w:rPr>
            </w:pPr>
            <w:r>
              <w:rPr>
                <w:sz w:val="24"/>
              </w:rPr>
              <w:t>pressed</w:t>
            </w:r>
          </w:p>
        </w:tc>
        <w:tc>
          <w:tcPr>
            <w:tcW w:w="4264" w:type="dxa"/>
            <w:gridSpan w:val="2"/>
          </w:tcPr>
          <w:p>
            <w:pPr>
              <w:pStyle w:val="TableParagraph"/>
              <w:ind w:left="104"/>
              <w:rPr>
                <w:sz w:val="24"/>
              </w:rPr>
            </w:pPr>
            <w:r>
              <w:rPr>
                <w:sz w:val="24"/>
              </w:rPr>
              <w:t>点击 Start all 启动实验</w:t>
            </w:r>
          </w:p>
        </w:tc>
      </w:tr>
      <w:tr>
        <w:trPr>
          <w:trHeight w:val="623" w:hRule="atLeast"/>
        </w:trPr>
        <w:tc>
          <w:tcPr>
            <w:tcW w:w="2132" w:type="dxa"/>
          </w:tcPr>
          <w:p>
            <w:pPr>
              <w:pStyle w:val="TableParagraph"/>
              <w:rPr>
                <w:sz w:val="24"/>
              </w:rPr>
            </w:pPr>
            <w:r>
              <w:rPr>
                <w:sz w:val="24"/>
              </w:rPr>
              <w:t>Start All</w:t>
            </w:r>
          </w:p>
        </w:tc>
        <w:tc>
          <w:tcPr>
            <w:tcW w:w="2134" w:type="dxa"/>
          </w:tcPr>
          <w:p>
            <w:pPr>
              <w:pStyle w:val="TableParagraph"/>
              <w:rPr>
                <w:sz w:val="24"/>
              </w:rPr>
            </w:pPr>
            <w:r>
              <w:rPr>
                <w:sz w:val="24"/>
              </w:rPr>
              <w:t>启动所有实验</w:t>
            </w:r>
          </w:p>
        </w:tc>
        <w:tc>
          <w:tcPr>
            <w:tcW w:w="2132" w:type="dxa"/>
          </w:tcPr>
          <w:p>
            <w:pPr>
              <w:pStyle w:val="TableParagraph"/>
              <w:ind w:left="104"/>
              <w:rPr>
                <w:sz w:val="24"/>
              </w:rPr>
            </w:pPr>
            <w:r>
              <w:rPr>
                <w:sz w:val="24"/>
              </w:rPr>
              <w:t>Cancel</w:t>
            </w:r>
          </w:p>
        </w:tc>
        <w:tc>
          <w:tcPr>
            <w:tcW w:w="2132" w:type="dxa"/>
          </w:tcPr>
          <w:p>
            <w:pPr>
              <w:pStyle w:val="TableParagraph"/>
              <w:ind w:left="106"/>
              <w:rPr>
                <w:sz w:val="24"/>
              </w:rPr>
            </w:pPr>
            <w:r>
              <w:rPr>
                <w:sz w:val="24"/>
              </w:rPr>
              <w:t>取消</w:t>
            </w:r>
          </w:p>
        </w:tc>
      </w:tr>
      <w:tr>
        <w:trPr>
          <w:trHeight w:val="625" w:hRule="atLeast"/>
        </w:trPr>
        <w:tc>
          <w:tcPr>
            <w:tcW w:w="4266" w:type="dxa"/>
            <w:gridSpan w:val="2"/>
          </w:tcPr>
          <w:p>
            <w:pPr>
              <w:pStyle w:val="TableParagraph"/>
              <w:spacing w:before="117"/>
              <w:rPr>
                <w:sz w:val="24"/>
              </w:rPr>
            </w:pPr>
            <w:r>
              <w:rPr>
                <w:sz w:val="24"/>
              </w:rPr>
              <w:t>Enter Base name of E</w:t>
            </w:r>
            <w:r>
              <w:rPr>
                <w:smallCaps/>
                <w:sz w:val="24"/>
              </w:rPr>
              <w:t>x</w:t>
            </w:r>
            <w:r>
              <w:rPr>
                <w:smallCaps w:val="0"/>
                <w:sz w:val="24"/>
              </w:rPr>
              <w:t>periment</w:t>
            </w:r>
          </w:p>
        </w:tc>
        <w:tc>
          <w:tcPr>
            <w:tcW w:w="4264" w:type="dxa"/>
            <w:gridSpan w:val="2"/>
          </w:tcPr>
          <w:p>
            <w:pPr>
              <w:pStyle w:val="TableParagraph"/>
              <w:spacing w:before="117"/>
              <w:ind w:left="104"/>
              <w:rPr>
                <w:sz w:val="24"/>
              </w:rPr>
            </w:pPr>
            <w:r>
              <w:rPr>
                <w:sz w:val="24"/>
              </w:rPr>
              <w:t>输入实验基本名</w:t>
            </w:r>
          </w:p>
        </w:tc>
      </w:tr>
    </w:tbl>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pStyle w:val="BodyText"/>
        <w:spacing w:line="326" w:lineRule="auto" w:before="63"/>
        <w:ind w:left="218" w:right="511"/>
        <w:jc w:val="both"/>
      </w:pPr>
      <w:r>
        <w:rPr>
          <w:spacing w:val="-6"/>
        </w:rPr>
        <w:t>点击“</w:t>
      </w:r>
      <w:r>
        <w:rPr/>
        <w:t>Start </w:t>
      </w:r>
      <w:r>
        <w:rPr>
          <w:spacing w:val="-5"/>
        </w:rPr>
        <w:t>all</w:t>
      </w:r>
      <w:r>
        <w:rPr>
          <w:spacing w:val="-6"/>
        </w:rPr>
        <w:t>”启动两个通道上的实验。启动后会返回到时“群组配</w:t>
      </w:r>
      <w:r>
        <w:rPr>
          <w:spacing w:val="-9"/>
        </w:rPr>
        <w:t>臵”窗口，此时采集数据的两个通道上都会以红色高亮的形式显示 </w:t>
      </w:r>
      <w:r>
        <w:rPr>
          <w:spacing w:val="-12"/>
        </w:rPr>
        <w:t>E </w:t>
      </w:r>
      <w:r>
        <w:rPr>
          <w:spacing w:val="69"/>
        </w:rPr>
        <w:t>和</w:t>
      </w:r>
      <w:r>
        <w:rPr/>
        <w:t>I</w:t>
      </w:r>
      <w:r>
        <w:rPr>
          <w:spacing w:val="-3"/>
        </w:rPr>
        <w:t> 读数以表示正在施加信号和采集数据；如下所示：</w:t>
      </w:r>
    </w:p>
    <w:p>
      <w:pPr>
        <w:spacing w:after="0" w:line="326" w:lineRule="auto"/>
        <w:jc w:val="both"/>
        <w:sectPr>
          <w:pgSz w:w="11910" w:h="16840"/>
          <w:pgMar w:header="0" w:footer="975" w:top="1460" w:bottom="1160" w:left="1580" w:right="1280"/>
        </w:sectPr>
      </w:pPr>
    </w:p>
    <w:p>
      <w:pPr>
        <w:pStyle w:val="BodyText"/>
        <w:ind w:left="242"/>
        <w:rPr>
          <w:sz w:val="20"/>
        </w:rPr>
      </w:pPr>
      <w:r>
        <w:rPr>
          <w:sz w:val="20"/>
        </w:rPr>
        <w:drawing>
          <wp:inline distT="0" distB="0" distL="0" distR="0">
            <wp:extent cx="4663925" cy="1679543"/>
            <wp:effectExtent l="0" t="0" r="0" b="0"/>
            <wp:docPr id="305" name="image153.jpeg"/>
            <wp:cNvGraphicFramePr>
              <a:graphicFrameLocks noChangeAspect="1"/>
            </wp:cNvGraphicFramePr>
            <a:graphic>
              <a:graphicData uri="http://schemas.openxmlformats.org/drawingml/2006/picture">
                <pic:pic>
                  <pic:nvPicPr>
                    <pic:cNvPr id="306" name="image153.jpeg"/>
                    <pic:cNvPicPr/>
                  </pic:nvPicPr>
                  <pic:blipFill>
                    <a:blip r:embed="rId162" cstate="print"/>
                    <a:stretch>
                      <a:fillRect/>
                    </a:stretch>
                  </pic:blipFill>
                  <pic:spPr>
                    <a:xfrm>
                      <a:off x="0" y="0"/>
                      <a:ext cx="4663925" cy="1679543"/>
                    </a:xfrm>
                    <a:prstGeom prst="rect">
                      <a:avLst/>
                    </a:prstGeom>
                  </pic:spPr>
                </pic:pic>
              </a:graphicData>
            </a:graphic>
          </wp:inline>
        </w:drawing>
      </w:r>
      <w:r>
        <w:rPr>
          <w:sz w:val="20"/>
        </w:rPr>
      </w:r>
    </w:p>
    <w:p>
      <w:pPr>
        <w:pStyle w:val="BodyText"/>
        <w:spacing w:before="6"/>
        <w:rPr>
          <w:sz w:val="25"/>
        </w:rPr>
      </w:pPr>
    </w:p>
    <w:p>
      <w:pPr>
        <w:pStyle w:val="BodyText"/>
        <w:spacing w:line="326" w:lineRule="auto" w:before="63"/>
        <w:ind w:left="218" w:right="424"/>
        <w:jc w:val="both"/>
      </w:pPr>
      <w:r>
        <w:rPr>
          <w:spacing w:val="-4"/>
        </w:rPr>
        <w:t>如需查看和下载数据，请关闭“群组配臵”窗口并利用“选择仪器” </w:t>
      </w:r>
      <w:r>
        <w:rPr>
          <w:spacing w:val="-20"/>
        </w:rPr>
        <w:t>选项</w:t>
      </w:r>
      <w:r>
        <w:rPr/>
        <w:t>（先前章节 </w:t>
      </w:r>
      <w:r>
        <w:rPr>
          <w:spacing w:val="-8"/>
        </w:rPr>
        <w:t>4.4.3）</w:t>
      </w:r>
      <w:r>
        <w:rPr>
          <w:spacing w:val="-7"/>
        </w:rPr>
        <w:t>在不同的通道之间切换。同一时间内仅有一个</w:t>
      </w:r>
      <w:r>
        <w:rPr>
          <w:spacing w:val="-11"/>
        </w:rPr>
        <w:t>通道能够被激活并下载数据至计算机。而其余的正在运行实验的通道</w:t>
      </w:r>
      <w:r>
        <w:rPr>
          <w:spacing w:val="-9"/>
        </w:rPr>
        <w:t>会储存其数据至通道缓冲区，直至被用户选择。选择后该通道上的数</w:t>
      </w:r>
      <w:r>
        <w:rPr>
          <w:spacing w:val="-6"/>
        </w:rPr>
        <w:t>据将传输至计算机以便收集和查看。</w:t>
      </w:r>
    </w:p>
    <w:p>
      <w:pPr>
        <w:pStyle w:val="Heading4"/>
        <w:spacing w:line="326" w:lineRule="auto"/>
        <w:ind w:right="499"/>
        <w:jc w:val="both"/>
      </w:pPr>
      <w:r>
        <w:rPr>
          <w:spacing w:val="-3"/>
        </w:rPr>
        <w:t>注意：参数设臵完成后建议关闭“群组配臵”窗口（通过选择“</w:t>
      </w:r>
      <w:r>
        <w:rPr>
          <w:spacing w:val="-5"/>
        </w:rPr>
        <w:t>X” </w:t>
      </w:r>
      <w:r>
        <w:rPr/>
        <w:t>关闭窗口或选择通道</w:t>
      </w:r>
      <w:r>
        <w:rPr>
          <w:spacing w:val="-140"/>
        </w:rPr>
        <w:t>）</w:t>
      </w:r>
      <w:r>
        <w:rPr/>
        <w:t>。同时利用“仪器选择”选项在不同的通道之</w:t>
      </w:r>
      <w:r>
        <w:rPr>
          <w:spacing w:val="-2"/>
        </w:rPr>
        <w:t>间切换以查看数据。</w:t>
      </w:r>
    </w:p>
    <w:p>
      <w:pPr>
        <w:pStyle w:val="ListParagraph"/>
        <w:numPr>
          <w:ilvl w:val="2"/>
          <w:numId w:val="8"/>
        </w:numPr>
        <w:tabs>
          <w:tab w:pos="1058" w:val="left" w:leader="none"/>
        </w:tabs>
        <w:spacing w:line="240" w:lineRule="auto" w:before="309" w:after="0"/>
        <w:ind w:left="1058" w:right="0" w:hanging="840"/>
        <w:jc w:val="both"/>
        <w:rPr>
          <w:b/>
          <w:sz w:val="28"/>
        </w:rPr>
      </w:pPr>
      <w:r>
        <w:rPr>
          <w:b/>
          <w:sz w:val="28"/>
        </w:rPr>
        <w:t>虚拟恒电位仪</w:t>
      </w:r>
    </w:p>
    <w:p>
      <w:pPr>
        <w:pStyle w:val="BodyText"/>
        <w:spacing w:before="3"/>
        <w:rPr>
          <w:b/>
          <w:sz w:val="9"/>
        </w:rPr>
      </w:pPr>
      <w:r>
        <w:rPr/>
        <w:drawing>
          <wp:anchor distT="0" distB="0" distL="0" distR="0" allowOverlap="1" layoutInCell="1" locked="0" behindDoc="0" simplePos="0" relativeHeight="93">
            <wp:simplePos x="0" y="0"/>
            <wp:positionH relativeFrom="page">
              <wp:posOffset>1177307</wp:posOffset>
            </wp:positionH>
            <wp:positionV relativeFrom="paragraph">
              <wp:posOffset>120979</wp:posOffset>
            </wp:positionV>
            <wp:extent cx="3411005" cy="1456182"/>
            <wp:effectExtent l="0" t="0" r="0" b="0"/>
            <wp:wrapTopAndBottom/>
            <wp:docPr id="307" name="image154.png"/>
            <wp:cNvGraphicFramePr>
              <a:graphicFrameLocks noChangeAspect="1"/>
            </wp:cNvGraphicFramePr>
            <a:graphic>
              <a:graphicData uri="http://schemas.openxmlformats.org/drawingml/2006/picture">
                <pic:pic>
                  <pic:nvPicPr>
                    <pic:cNvPr id="308" name="image154.png"/>
                    <pic:cNvPicPr/>
                  </pic:nvPicPr>
                  <pic:blipFill>
                    <a:blip r:embed="rId163" cstate="print"/>
                    <a:stretch>
                      <a:fillRect/>
                    </a:stretch>
                  </pic:blipFill>
                  <pic:spPr>
                    <a:xfrm>
                      <a:off x="0" y="0"/>
                      <a:ext cx="3411005" cy="1456182"/>
                    </a:xfrm>
                    <a:prstGeom prst="rect">
                      <a:avLst/>
                    </a:prstGeom>
                  </pic:spPr>
                </pic:pic>
              </a:graphicData>
            </a:graphic>
          </wp:anchor>
        </w:drawing>
      </w:r>
    </w:p>
    <w:p>
      <w:pPr>
        <w:pStyle w:val="BodyText"/>
        <w:rPr>
          <w:b/>
          <w:sz w:val="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624" w:hRule="atLeast"/>
        </w:trPr>
        <w:tc>
          <w:tcPr>
            <w:tcW w:w="2132" w:type="dxa"/>
          </w:tcPr>
          <w:p>
            <w:pPr>
              <w:pStyle w:val="TableParagraph"/>
              <w:rPr>
                <w:sz w:val="24"/>
              </w:rPr>
            </w:pPr>
            <w:r>
              <w:rPr>
                <w:sz w:val="24"/>
              </w:rPr>
              <w:t>E</w:t>
            </w:r>
            <w:r>
              <w:rPr>
                <w:smallCaps/>
                <w:sz w:val="24"/>
              </w:rPr>
              <w:t>x</w:t>
            </w:r>
            <w:r>
              <w:rPr>
                <w:smallCaps w:val="0"/>
                <w:sz w:val="24"/>
              </w:rPr>
              <w:t>periment</w:t>
            </w:r>
          </w:p>
        </w:tc>
        <w:tc>
          <w:tcPr>
            <w:tcW w:w="1995" w:type="dxa"/>
          </w:tcPr>
          <w:p>
            <w:pPr>
              <w:pStyle w:val="TableParagraph"/>
              <w:rPr>
                <w:sz w:val="24"/>
              </w:rPr>
            </w:pPr>
            <w:r>
              <w:rPr>
                <w:sz w:val="24"/>
              </w:rPr>
              <w:t>实验</w:t>
            </w:r>
          </w:p>
        </w:tc>
        <w:tc>
          <w:tcPr>
            <w:tcW w:w="2408" w:type="dxa"/>
          </w:tcPr>
          <w:p>
            <w:pPr>
              <w:pStyle w:val="TableParagraph"/>
              <w:ind w:left="106"/>
              <w:rPr>
                <w:sz w:val="24"/>
              </w:rPr>
            </w:pPr>
            <w:r>
              <w:rPr>
                <w:sz w:val="24"/>
              </w:rPr>
              <w:t>Data</w:t>
            </w:r>
          </w:p>
        </w:tc>
        <w:tc>
          <w:tcPr>
            <w:tcW w:w="1995"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1995" w:type="dxa"/>
          </w:tcPr>
          <w:p>
            <w:pPr>
              <w:pStyle w:val="TableParagraph"/>
              <w:rPr>
                <w:sz w:val="24"/>
              </w:rPr>
            </w:pPr>
            <w:r>
              <w:rPr>
                <w:sz w:val="24"/>
              </w:rPr>
              <w:t>查看</w:t>
            </w:r>
          </w:p>
        </w:tc>
        <w:tc>
          <w:tcPr>
            <w:tcW w:w="2408" w:type="dxa"/>
          </w:tcPr>
          <w:p>
            <w:pPr>
              <w:pStyle w:val="TableParagraph"/>
              <w:ind w:left="106"/>
              <w:rPr>
                <w:sz w:val="24"/>
              </w:rPr>
            </w:pPr>
            <w:r>
              <w:rPr>
                <w:sz w:val="24"/>
              </w:rPr>
              <w:t>Tools</w:t>
            </w:r>
          </w:p>
        </w:tc>
        <w:tc>
          <w:tcPr>
            <w:tcW w:w="1995" w:type="dxa"/>
          </w:tcPr>
          <w:p>
            <w:pPr>
              <w:pStyle w:val="TableParagraph"/>
              <w:ind w:left="106"/>
              <w:rPr>
                <w:sz w:val="24"/>
              </w:rPr>
            </w:pPr>
            <w:r>
              <w:rPr>
                <w:sz w:val="24"/>
              </w:rPr>
              <w:t>工具</w:t>
            </w:r>
          </w:p>
        </w:tc>
      </w:tr>
      <w:tr>
        <w:trPr>
          <w:trHeight w:val="625" w:hRule="atLeast"/>
        </w:trPr>
        <w:tc>
          <w:tcPr>
            <w:tcW w:w="2132" w:type="dxa"/>
          </w:tcPr>
          <w:p>
            <w:pPr>
              <w:pStyle w:val="TableParagraph"/>
              <w:rPr>
                <w:sz w:val="24"/>
              </w:rPr>
            </w:pPr>
            <w:r>
              <w:rPr>
                <w:sz w:val="24"/>
              </w:rPr>
              <w:t>Security</w:t>
            </w:r>
          </w:p>
        </w:tc>
        <w:tc>
          <w:tcPr>
            <w:tcW w:w="1995" w:type="dxa"/>
          </w:tcPr>
          <w:p>
            <w:pPr>
              <w:pStyle w:val="TableParagraph"/>
              <w:rPr>
                <w:sz w:val="24"/>
              </w:rPr>
            </w:pPr>
            <w:r>
              <w:rPr>
                <w:sz w:val="24"/>
              </w:rPr>
              <w:t>安全</w:t>
            </w:r>
          </w:p>
        </w:tc>
        <w:tc>
          <w:tcPr>
            <w:tcW w:w="2408" w:type="dxa"/>
          </w:tcPr>
          <w:p>
            <w:pPr>
              <w:pStyle w:val="TableParagraph"/>
              <w:ind w:left="106"/>
              <w:rPr>
                <w:sz w:val="24"/>
              </w:rPr>
            </w:pPr>
            <w:r>
              <w:rPr>
                <w:sz w:val="24"/>
              </w:rPr>
              <w:t>Window</w:t>
            </w:r>
          </w:p>
        </w:tc>
        <w:tc>
          <w:tcPr>
            <w:tcW w:w="1995" w:type="dxa"/>
          </w:tcPr>
          <w:p>
            <w:pPr>
              <w:pStyle w:val="TableParagraph"/>
              <w:ind w:left="106"/>
              <w:rPr>
                <w:sz w:val="24"/>
              </w:rPr>
            </w:pPr>
            <w:r>
              <w:rPr>
                <w:sz w:val="24"/>
              </w:rPr>
              <w:t>窗口</w:t>
            </w:r>
          </w:p>
        </w:tc>
      </w:tr>
    </w:tbl>
    <w:p>
      <w:pPr>
        <w:spacing w:after="0"/>
        <w:rPr>
          <w:sz w:val="24"/>
        </w:rPr>
        <w:sectPr>
          <w:pgSz w:w="11910" w:h="16840"/>
          <w:pgMar w:header="0" w:footer="975" w:top="150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1995"/>
        <w:gridCol w:w="2408"/>
        <w:gridCol w:w="1995"/>
      </w:tblGrid>
      <w:tr>
        <w:trPr>
          <w:trHeight w:val="1248" w:hRule="atLeast"/>
        </w:trPr>
        <w:tc>
          <w:tcPr>
            <w:tcW w:w="2132" w:type="dxa"/>
          </w:tcPr>
          <w:p>
            <w:pPr>
              <w:pStyle w:val="TableParagraph"/>
              <w:rPr>
                <w:sz w:val="24"/>
              </w:rPr>
            </w:pPr>
            <w:r>
              <w:rPr>
                <w:sz w:val="24"/>
              </w:rPr>
              <w:t>Help</w:t>
            </w:r>
          </w:p>
        </w:tc>
        <w:tc>
          <w:tcPr>
            <w:tcW w:w="1995" w:type="dxa"/>
          </w:tcPr>
          <w:p>
            <w:pPr>
              <w:pStyle w:val="TableParagraph"/>
              <w:rPr>
                <w:sz w:val="24"/>
              </w:rPr>
            </w:pPr>
            <w:r>
              <w:rPr>
                <w:sz w:val="24"/>
              </w:rPr>
              <w:t>帮助</w:t>
            </w:r>
          </w:p>
        </w:tc>
        <w:tc>
          <w:tcPr>
            <w:tcW w:w="2408" w:type="dxa"/>
          </w:tcPr>
          <w:p>
            <w:pPr>
              <w:pStyle w:val="TableParagraph"/>
              <w:tabs>
                <w:tab w:pos="1392" w:val="left" w:leader="none"/>
              </w:tabs>
              <w:ind w:left="106"/>
              <w:rPr>
                <w:sz w:val="24"/>
              </w:rPr>
            </w:pPr>
            <w:r>
              <w:rPr>
                <w:sz w:val="24"/>
              </w:rPr>
              <w:t>Reference</w:t>
              <w:tab/>
              <w:t>Electrode</w:t>
            </w:r>
          </w:p>
          <w:p>
            <w:pPr>
              <w:pStyle w:val="TableParagraph"/>
              <w:spacing w:before="230"/>
              <w:ind w:left="106"/>
              <w:rPr>
                <w:sz w:val="24"/>
              </w:rPr>
            </w:pPr>
            <w:r>
              <w:rPr>
                <w:sz w:val="24"/>
              </w:rPr>
              <w:t>List</w:t>
            </w:r>
          </w:p>
        </w:tc>
        <w:tc>
          <w:tcPr>
            <w:tcW w:w="1995" w:type="dxa"/>
          </w:tcPr>
          <w:p>
            <w:pPr>
              <w:pStyle w:val="TableParagraph"/>
              <w:ind w:left="106"/>
              <w:rPr>
                <w:sz w:val="24"/>
              </w:rPr>
            </w:pPr>
            <w:r>
              <w:rPr>
                <w:sz w:val="24"/>
              </w:rPr>
              <w:t>参比电极列表</w:t>
            </w:r>
          </w:p>
        </w:tc>
      </w:tr>
      <w:tr>
        <w:trPr>
          <w:trHeight w:val="623" w:hRule="atLeast"/>
        </w:trPr>
        <w:tc>
          <w:tcPr>
            <w:tcW w:w="2132" w:type="dxa"/>
          </w:tcPr>
          <w:p>
            <w:pPr>
              <w:pStyle w:val="TableParagraph"/>
              <w:rPr>
                <w:sz w:val="24"/>
              </w:rPr>
            </w:pPr>
            <w:r>
              <w:rPr>
                <w:sz w:val="24"/>
              </w:rPr>
              <w:t>Options</w:t>
            </w:r>
          </w:p>
        </w:tc>
        <w:tc>
          <w:tcPr>
            <w:tcW w:w="1995" w:type="dxa"/>
          </w:tcPr>
          <w:p>
            <w:pPr>
              <w:pStyle w:val="TableParagraph"/>
              <w:rPr>
                <w:sz w:val="24"/>
              </w:rPr>
            </w:pPr>
            <w:r>
              <w:rPr>
                <w:sz w:val="24"/>
              </w:rPr>
              <w:t>选项</w:t>
            </w:r>
          </w:p>
        </w:tc>
        <w:tc>
          <w:tcPr>
            <w:tcW w:w="2408" w:type="dxa"/>
          </w:tcPr>
          <w:p>
            <w:pPr>
              <w:pStyle w:val="TableParagraph"/>
              <w:ind w:left="106"/>
              <w:rPr>
                <w:sz w:val="24"/>
              </w:rPr>
            </w:pPr>
            <w:r>
              <w:rPr>
                <w:sz w:val="24"/>
              </w:rPr>
              <w:t>Select Instrument</w:t>
            </w:r>
          </w:p>
        </w:tc>
        <w:tc>
          <w:tcPr>
            <w:tcW w:w="1995" w:type="dxa"/>
          </w:tcPr>
          <w:p>
            <w:pPr>
              <w:pStyle w:val="TableParagraph"/>
              <w:ind w:left="106"/>
              <w:rPr>
                <w:sz w:val="24"/>
              </w:rPr>
            </w:pPr>
            <w:r>
              <w:rPr>
                <w:sz w:val="24"/>
              </w:rPr>
              <w:t>选择仪器</w:t>
            </w:r>
          </w:p>
        </w:tc>
      </w:tr>
      <w:tr>
        <w:trPr>
          <w:trHeight w:val="1250" w:hRule="atLeast"/>
        </w:trPr>
        <w:tc>
          <w:tcPr>
            <w:tcW w:w="2132" w:type="dxa"/>
          </w:tcPr>
          <w:p>
            <w:pPr>
              <w:pStyle w:val="TableParagraph"/>
              <w:rPr>
                <w:sz w:val="24"/>
              </w:rPr>
            </w:pPr>
            <w:r>
              <w:rPr>
                <w:sz w:val="24"/>
              </w:rPr>
              <w:t>Multi-Channel</w:t>
            </w:r>
          </w:p>
          <w:p>
            <w:pPr>
              <w:pStyle w:val="TableParagraph"/>
              <w:spacing w:before="230"/>
              <w:rPr>
                <w:sz w:val="24"/>
              </w:rPr>
            </w:pPr>
            <w:r>
              <w:rPr>
                <w:sz w:val="24"/>
              </w:rPr>
              <w:t>Groups</w:t>
            </w:r>
          </w:p>
        </w:tc>
        <w:tc>
          <w:tcPr>
            <w:tcW w:w="1995" w:type="dxa"/>
          </w:tcPr>
          <w:p>
            <w:pPr>
              <w:pStyle w:val="TableParagraph"/>
              <w:rPr>
                <w:sz w:val="24"/>
              </w:rPr>
            </w:pPr>
            <w:r>
              <w:rPr>
                <w:sz w:val="24"/>
              </w:rPr>
              <w:t>多通道组合</w:t>
            </w:r>
          </w:p>
        </w:tc>
        <w:tc>
          <w:tcPr>
            <w:tcW w:w="2408" w:type="dxa"/>
          </w:tcPr>
          <w:p>
            <w:pPr>
              <w:pStyle w:val="TableParagraph"/>
              <w:ind w:left="106"/>
              <w:rPr>
                <w:sz w:val="24"/>
              </w:rPr>
            </w:pPr>
            <w:r>
              <w:rPr>
                <w:sz w:val="24"/>
              </w:rPr>
              <w:t>Virtual Potentiostat</w:t>
            </w:r>
          </w:p>
        </w:tc>
        <w:tc>
          <w:tcPr>
            <w:tcW w:w="1995" w:type="dxa"/>
          </w:tcPr>
          <w:p>
            <w:pPr>
              <w:pStyle w:val="TableParagraph"/>
              <w:ind w:left="106"/>
              <w:rPr>
                <w:sz w:val="24"/>
              </w:rPr>
            </w:pPr>
            <w:r>
              <w:rPr>
                <w:sz w:val="24"/>
              </w:rPr>
              <w:t>虚拟恒电位仪</w:t>
            </w:r>
          </w:p>
        </w:tc>
      </w:tr>
    </w:tbl>
    <w:p>
      <w:pPr>
        <w:pStyle w:val="BodyText"/>
        <w:rPr>
          <w:b/>
          <w:sz w:val="20"/>
        </w:rPr>
      </w:pPr>
    </w:p>
    <w:p>
      <w:pPr>
        <w:pStyle w:val="BodyText"/>
        <w:spacing w:before="4"/>
        <w:rPr>
          <w:b/>
          <w:sz w:val="19"/>
        </w:rPr>
      </w:pPr>
    </w:p>
    <w:p>
      <w:pPr>
        <w:pStyle w:val="BodyText"/>
        <w:spacing w:line="326" w:lineRule="auto" w:before="63"/>
        <w:ind w:left="218" w:right="514"/>
        <w:jc w:val="both"/>
      </w:pPr>
      <w:r>
        <w:rPr/>
        <w:drawing>
          <wp:anchor distT="0" distB="0" distL="0" distR="0" allowOverlap="1" layoutInCell="1" locked="0" behindDoc="0" simplePos="0" relativeHeight="94">
            <wp:simplePos x="0" y="0"/>
            <wp:positionH relativeFrom="page">
              <wp:posOffset>1156663</wp:posOffset>
            </wp:positionH>
            <wp:positionV relativeFrom="paragraph">
              <wp:posOffset>1281351</wp:posOffset>
            </wp:positionV>
            <wp:extent cx="4286660" cy="3400425"/>
            <wp:effectExtent l="0" t="0" r="0" b="0"/>
            <wp:wrapTopAndBottom/>
            <wp:docPr id="309" name="image155.png"/>
            <wp:cNvGraphicFramePr>
              <a:graphicFrameLocks noChangeAspect="1"/>
            </wp:cNvGraphicFramePr>
            <a:graphic>
              <a:graphicData uri="http://schemas.openxmlformats.org/drawingml/2006/picture">
                <pic:pic>
                  <pic:nvPicPr>
                    <pic:cNvPr id="310" name="image155.png"/>
                    <pic:cNvPicPr/>
                  </pic:nvPicPr>
                  <pic:blipFill>
                    <a:blip r:embed="rId164" cstate="print"/>
                    <a:stretch>
                      <a:fillRect/>
                    </a:stretch>
                  </pic:blipFill>
                  <pic:spPr>
                    <a:xfrm>
                      <a:off x="0" y="0"/>
                      <a:ext cx="4286660" cy="3400425"/>
                    </a:xfrm>
                    <a:prstGeom prst="rect">
                      <a:avLst/>
                    </a:prstGeom>
                  </pic:spPr>
                </pic:pic>
              </a:graphicData>
            </a:graphic>
          </wp:anchor>
        </w:drawing>
      </w:r>
      <w:r>
        <w:rPr>
          <w:spacing w:val="-7"/>
        </w:rPr>
        <w:t>虚拟恒电位仪设臵一个基本控制界面，可用于施加 </w:t>
      </w:r>
      <w:r>
        <w:rPr/>
        <w:t>DC</w:t>
      </w:r>
      <w:r>
        <w:rPr>
          <w:spacing w:val="-3"/>
        </w:rPr>
        <w:t> 电位或电流而</w:t>
      </w:r>
      <w:r>
        <w:rPr>
          <w:spacing w:val="-10"/>
        </w:rPr>
        <w:t>不需要真正的去运行一个实验方法。“仪表读数”能够实时提供电压</w:t>
      </w:r>
      <w:r>
        <w:rPr>
          <w:spacing w:val="-1"/>
        </w:rPr>
        <w:t>和电流读数。</w:t>
      </w:r>
    </w:p>
    <w:p>
      <w:pPr>
        <w:pStyle w:val="BodyText"/>
        <w:spacing w:before="1"/>
        <w:rPr>
          <w:sz w:val="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2019"/>
        <w:gridCol w:w="1981"/>
        <w:gridCol w:w="1445"/>
      </w:tblGrid>
      <w:tr>
        <w:trPr>
          <w:trHeight w:val="624" w:hRule="atLeast"/>
        </w:trPr>
        <w:tc>
          <w:tcPr>
            <w:tcW w:w="3085" w:type="dxa"/>
          </w:tcPr>
          <w:p>
            <w:pPr>
              <w:pStyle w:val="TableParagraph"/>
              <w:rPr>
                <w:sz w:val="24"/>
              </w:rPr>
            </w:pPr>
            <w:r>
              <w:rPr>
                <w:sz w:val="24"/>
              </w:rPr>
              <w:t>Virtual Potentiostat</w:t>
            </w:r>
          </w:p>
        </w:tc>
        <w:tc>
          <w:tcPr>
            <w:tcW w:w="2019" w:type="dxa"/>
          </w:tcPr>
          <w:p>
            <w:pPr>
              <w:pStyle w:val="TableParagraph"/>
              <w:ind w:left="104"/>
              <w:rPr>
                <w:sz w:val="24"/>
              </w:rPr>
            </w:pPr>
            <w:r>
              <w:rPr>
                <w:sz w:val="24"/>
              </w:rPr>
              <w:t>虚拟恒电位仪</w:t>
            </w:r>
          </w:p>
        </w:tc>
        <w:tc>
          <w:tcPr>
            <w:tcW w:w="1981" w:type="dxa"/>
          </w:tcPr>
          <w:p>
            <w:pPr>
              <w:pStyle w:val="TableParagraph"/>
              <w:rPr>
                <w:sz w:val="24"/>
              </w:rPr>
            </w:pPr>
            <w:r>
              <w:rPr>
                <w:sz w:val="24"/>
              </w:rPr>
              <w:t>Mode</w:t>
            </w:r>
          </w:p>
        </w:tc>
        <w:tc>
          <w:tcPr>
            <w:tcW w:w="1445" w:type="dxa"/>
          </w:tcPr>
          <w:p>
            <w:pPr>
              <w:pStyle w:val="TableParagraph"/>
              <w:ind w:left="106"/>
              <w:rPr>
                <w:sz w:val="24"/>
              </w:rPr>
            </w:pPr>
            <w:r>
              <w:rPr>
                <w:sz w:val="24"/>
              </w:rPr>
              <w:t>模式</w:t>
            </w:r>
          </w:p>
        </w:tc>
      </w:tr>
      <w:tr>
        <w:trPr>
          <w:trHeight w:val="623" w:hRule="atLeast"/>
        </w:trPr>
        <w:tc>
          <w:tcPr>
            <w:tcW w:w="3085" w:type="dxa"/>
          </w:tcPr>
          <w:p>
            <w:pPr>
              <w:pStyle w:val="TableParagraph"/>
              <w:rPr>
                <w:sz w:val="24"/>
              </w:rPr>
            </w:pPr>
            <w:r>
              <w:rPr>
                <w:sz w:val="24"/>
              </w:rPr>
              <w:t>Cell</w:t>
            </w:r>
          </w:p>
        </w:tc>
        <w:tc>
          <w:tcPr>
            <w:tcW w:w="2019" w:type="dxa"/>
          </w:tcPr>
          <w:p>
            <w:pPr>
              <w:pStyle w:val="TableParagraph"/>
              <w:ind w:left="104"/>
              <w:rPr>
                <w:sz w:val="24"/>
              </w:rPr>
            </w:pPr>
            <w:r>
              <w:rPr>
                <w:sz w:val="24"/>
              </w:rPr>
              <w:t>电解池</w:t>
            </w:r>
          </w:p>
        </w:tc>
        <w:tc>
          <w:tcPr>
            <w:tcW w:w="1981" w:type="dxa"/>
          </w:tcPr>
          <w:p>
            <w:pPr>
              <w:pStyle w:val="TableParagraph"/>
              <w:rPr>
                <w:sz w:val="24"/>
              </w:rPr>
            </w:pPr>
            <w:r>
              <w:rPr>
                <w:sz w:val="24"/>
              </w:rPr>
              <w:t>Current Range</w:t>
            </w:r>
          </w:p>
        </w:tc>
        <w:tc>
          <w:tcPr>
            <w:tcW w:w="1445" w:type="dxa"/>
          </w:tcPr>
          <w:p>
            <w:pPr>
              <w:pStyle w:val="TableParagraph"/>
              <w:ind w:left="106"/>
              <w:rPr>
                <w:sz w:val="24"/>
              </w:rPr>
            </w:pPr>
            <w:r>
              <w:rPr>
                <w:sz w:val="24"/>
              </w:rPr>
              <w:t>电流量程</w:t>
            </w:r>
          </w:p>
        </w:tc>
      </w:tr>
      <w:tr>
        <w:trPr>
          <w:trHeight w:val="623" w:hRule="atLeast"/>
        </w:trPr>
        <w:tc>
          <w:tcPr>
            <w:tcW w:w="3085" w:type="dxa"/>
          </w:tcPr>
          <w:p>
            <w:pPr>
              <w:pStyle w:val="TableParagraph"/>
              <w:rPr>
                <w:sz w:val="24"/>
              </w:rPr>
            </w:pPr>
            <w:r>
              <w:rPr>
                <w:sz w:val="24"/>
              </w:rPr>
              <w:t>Potentiostat Diagnostics</w:t>
            </w:r>
          </w:p>
        </w:tc>
        <w:tc>
          <w:tcPr>
            <w:tcW w:w="2019" w:type="dxa"/>
          </w:tcPr>
          <w:p>
            <w:pPr>
              <w:pStyle w:val="TableParagraph"/>
              <w:ind w:left="104"/>
              <w:rPr>
                <w:sz w:val="24"/>
              </w:rPr>
            </w:pPr>
            <w:r>
              <w:rPr>
                <w:sz w:val="24"/>
              </w:rPr>
              <w:t>恒电位仪诊断</w:t>
            </w:r>
          </w:p>
        </w:tc>
        <w:tc>
          <w:tcPr>
            <w:tcW w:w="1981" w:type="dxa"/>
          </w:tcPr>
          <w:p>
            <w:pPr>
              <w:pStyle w:val="TableParagraph"/>
              <w:spacing w:before="0"/>
              <w:ind w:left="0"/>
              <w:rPr>
                <w:rFonts w:ascii="Times New Roman"/>
                <w:sz w:val="24"/>
              </w:rPr>
            </w:pPr>
          </w:p>
        </w:tc>
        <w:tc>
          <w:tcPr>
            <w:tcW w:w="1445" w:type="dxa"/>
          </w:tcPr>
          <w:p>
            <w:pPr>
              <w:pStyle w:val="TableParagraph"/>
              <w:spacing w:before="0"/>
              <w:ind w:left="0"/>
              <w:rPr>
                <w:rFonts w:ascii="Times New Roman"/>
                <w:sz w:val="24"/>
              </w:rPr>
            </w:pPr>
          </w:p>
        </w:tc>
      </w:tr>
    </w:tbl>
    <w:p>
      <w:pPr>
        <w:spacing w:after="0"/>
        <w:rPr>
          <w:rFonts w:ascii="Times New Roman"/>
          <w:sz w:val="24"/>
        </w:rPr>
        <w:sectPr>
          <w:pgSz w:w="11910" w:h="16840"/>
          <w:pgMar w:header="0" w:footer="975" w:top="1420" w:bottom="1160" w:left="1580" w:right="1280"/>
        </w:sectPr>
      </w:pPr>
    </w:p>
    <w:p>
      <w:pPr>
        <w:pStyle w:val="BodyText"/>
        <w:spacing w:line="326" w:lineRule="auto" w:before="44"/>
        <w:ind w:left="218" w:right="508"/>
        <w:jc w:val="both"/>
      </w:pPr>
      <w:r>
        <w:rPr>
          <w:spacing w:val="-2"/>
        </w:rPr>
        <w:t>以上截图中，施加了 </w:t>
      </w:r>
      <w:r>
        <w:rPr/>
        <w:t>1V 的电压给内部 DC</w:t>
      </w:r>
      <w:r>
        <w:rPr>
          <w:spacing w:val="-1"/>
        </w:rPr>
        <w:t> 模拟电解池</w:t>
      </w:r>
      <w:r>
        <w:rPr/>
        <w:t>（</w:t>
      </w:r>
      <w:r>
        <w:rPr>
          <w:spacing w:val="3"/>
        </w:rPr>
        <w:t>标准 </w:t>
      </w:r>
      <w:r>
        <w:rPr/>
        <w:t>1</w:t>
      </w:r>
      <w:r>
        <w:rPr>
          <w:spacing w:val="-1"/>
        </w:rPr>
        <w:t> 千欧</w:t>
      </w:r>
      <w:r>
        <w:rPr/>
        <w:t>姆电阻</w:t>
      </w:r>
      <w:r>
        <w:rPr>
          <w:spacing w:val="-140"/>
        </w:rPr>
        <w:t>）</w:t>
      </w:r>
      <w:r>
        <w:rPr/>
        <w:t>。虚拟恒电位仪还可以用于检查电路板的内部电压（恒电位</w:t>
      </w:r>
      <w:r>
        <w:rPr>
          <w:spacing w:val="-1"/>
        </w:rPr>
        <w:t>仪诊断按钮</w:t>
      </w:r>
      <w:r>
        <w:rPr/>
        <w:t>）</w:t>
      </w:r>
      <w:r>
        <w:rPr>
          <w:spacing w:val="-3"/>
        </w:rPr>
        <w:t>以确保其在合理的范围内操作运行。</w:t>
      </w:r>
    </w:p>
    <w:p>
      <w:pPr>
        <w:pStyle w:val="Heading4"/>
        <w:numPr>
          <w:ilvl w:val="1"/>
          <w:numId w:val="8"/>
        </w:numPr>
        <w:tabs>
          <w:tab w:pos="638" w:val="left" w:leader="none"/>
        </w:tabs>
        <w:spacing w:line="240" w:lineRule="auto" w:before="311" w:after="0"/>
        <w:ind w:left="638" w:right="0" w:hanging="420"/>
        <w:jc w:val="both"/>
      </w:pPr>
      <w:r>
        <w:rPr/>
        <w:t>安全</w:t>
      </w:r>
    </w:p>
    <w:p>
      <w:pPr>
        <w:pStyle w:val="BodyText"/>
        <w:spacing w:before="7"/>
        <w:rPr>
          <w:b/>
          <w:sz w:val="13"/>
        </w:rPr>
      </w:pPr>
      <w:r>
        <w:rPr/>
        <w:drawing>
          <wp:anchor distT="0" distB="0" distL="0" distR="0" allowOverlap="1" layoutInCell="1" locked="0" behindDoc="0" simplePos="0" relativeHeight="95">
            <wp:simplePos x="0" y="0"/>
            <wp:positionH relativeFrom="page">
              <wp:posOffset>1150511</wp:posOffset>
            </wp:positionH>
            <wp:positionV relativeFrom="paragraph">
              <wp:posOffset>165031</wp:posOffset>
            </wp:positionV>
            <wp:extent cx="3329027" cy="960120"/>
            <wp:effectExtent l="0" t="0" r="0" b="0"/>
            <wp:wrapTopAndBottom/>
            <wp:docPr id="311" name="image156.png"/>
            <wp:cNvGraphicFramePr>
              <a:graphicFrameLocks noChangeAspect="1"/>
            </wp:cNvGraphicFramePr>
            <a:graphic>
              <a:graphicData uri="http://schemas.openxmlformats.org/drawingml/2006/picture">
                <pic:pic>
                  <pic:nvPicPr>
                    <pic:cNvPr id="312" name="image156.png"/>
                    <pic:cNvPicPr/>
                  </pic:nvPicPr>
                  <pic:blipFill>
                    <a:blip r:embed="rId165" cstate="print"/>
                    <a:stretch>
                      <a:fillRect/>
                    </a:stretch>
                  </pic:blipFill>
                  <pic:spPr>
                    <a:xfrm>
                      <a:off x="0" y="0"/>
                      <a:ext cx="3329027" cy="960120"/>
                    </a:xfrm>
                    <a:prstGeom prst="rect">
                      <a:avLst/>
                    </a:prstGeom>
                  </pic:spPr>
                </pic:pic>
              </a:graphicData>
            </a:graphic>
          </wp:anchor>
        </w:drawing>
      </w:r>
    </w:p>
    <w:p>
      <w:pPr>
        <w:pStyle w:val="BodyText"/>
        <w:spacing w:before="6"/>
        <w:rPr>
          <w:b/>
          <w:sz w:val="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r>
        <w:trPr>
          <w:trHeight w:val="623"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5" w:hRule="atLeast"/>
        </w:trPr>
        <w:tc>
          <w:tcPr>
            <w:tcW w:w="2132" w:type="dxa"/>
          </w:tcPr>
          <w:p>
            <w:pPr>
              <w:pStyle w:val="TableParagraph"/>
              <w:spacing w:before="117"/>
              <w:rPr>
                <w:sz w:val="24"/>
              </w:rPr>
            </w:pPr>
            <w:r>
              <w:rPr>
                <w:sz w:val="24"/>
              </w:rPr>
              <w:t>Help</w:t>
            </w:r>
          </w:p>
        </w:tc>
        <w:tc>
          <w:tcPr>
            <w:tcW w:w="2134" w:type="dxa"/>
          </w:tcPr>
          <w:p>
            <w:pPr>
              <w:pStyle w:val="TableParagraph"/>
              <w:spacing w:before="117"/>
              <w:rPr>
                <w:sz w:val="24"/>
              </w:rPr>
            </w:pPr>
            <w:r>
              <w:rPr>
                <w:sz w:val="24"/>
              </w:rPr>
              <w:t>帮助</w:t>
            </w:r>
          </w:p>
        </w:tc>
        <w:tc>
          <w:tcPr>
            <w:tcW w:w="2132" w:type="dxa"/>
          </w:tcPr>
          <w:p>
            <w:pPr>
              <w:pStyle w:val="TableParagraph"/>
              <w:spacing w:before="117"/>
              <w:ind w:left="104"/>
              <w:rPr>
                <w:sz w:val="24"/>
              </w:rPr>
            </w:pPr>
            <w:r>
              <w:rPr>
                <w:sz w:val="24"/>
              </w:rPr>
              <w:t>Log In</w:t>
            </w:r>
          </w:p>
        </w:tc>
        <w:tc>
          <w:tcPr>
            <w:tcW w:w="2132" w:type="dxa"/>
          </w:tcPr>
          <w:p>
            <w:pPr>
              <w:pStyle w:val="TableParagraph"/>
              <w:spacing w:before="117"/>
              <w:ind w:left="106"/>
              <w:rPr>
                <w:sz w:val="24"/>
              </w:rPr>
            </w:pPr>
            <w:r>
              <w:rPr>
                <w:sz w:val="24"/>
              </w:rPr>
              <w:t>登陆</w:t>
            </w:r>
          </w:p>
        </w:tc>
      </w:tr>
      <w:tr>
        <w:trPr>
          <w:trHeight w:val="624" w:hRule="atLeast"/>
        </w:trPr>
        <w:tc>
          <w:tcPr>
            <w:tcW w:w="2132" w:type="dxa"/>
          </w:tcPr>
          <w:p>
            <w:pPr>
              <w:pStyle w:val="TableParagraph"/>
              <w:rPr>
                <w:sz w:val="24"/>
              </w:rPr>
            </w:pPr>
            <w:r>
              <w:rPr>
                <w:sz w:val="24"/>
              </w:rPr>
              <w:t>Log Out</w:t>
            </w:r>
          </w:p>
        </w:tc>
        <w:tc>
          <w:tcPr>
            <w:tcW w:w="2134" w:type="dxa"/>
          </w:tcPr>
          <w:p>
            <w:pPr>
              <w:pStyle w:val="TableParagraph"/>
              <w:rPr>
                <w:sz w:val="24"/>
              </w:rPr>
            </w:pPr>
            <w:r>
              <w:rPr>
                <w:sz w:val="24"/>
              </w:rPr>
              <w:t>退出</w:t>
            </w:r>
          </w:p>
        </w:tc>
        <w:tc>
          <w:tcPr>
            <w:tcW w:w="2132" w:type="dxa"/>
          </w:tcPr>
          <w:p>
            <w:pPr>
              <w:pStyle w:val="TableParagraph"/>
              <w:ind w:left="104"/>
              <w:rPr>
                <w:sz w:val="24"/>
              </w:rPr>
            </w:pPr>
            <w:r>
              <w:rPr>
                <w:sz w:val="24"/>
              </w:rPr>
              <w:t>Change Password</w:t>
            </w:r>
          </w:p>
        </w:tc>
        <w:tc>
          <w:tcPr>
            <w:tcW w:w="2132" w:type="dxa"/>
          </w:tcPr>
          <w:p>
            <w:pPr>
              <w:pStyle w:val="TableParagraph"/>
              <w:ind w:left="106"/>
              <w:rPr>
                <w:sz w:val="24"/>
              </w:rPr>
            </w:pPr>
            <w:r>
              <w:rPr>
                <w:sz w:val="24"/>
              </w:rPr>
              <w:t>更改密码</w:t>
            </w:r>
          </w:p>
        </w:tc>
      </w:tr>
      <w:tr>
        <w:trPr>
          <w:trHeight w:val="623" w:hRule="atLeast"/>
        </w:trPr>
        <w:tc>
          <w:tcPr>
            <w:tcW w:w="2132" w:type="dxa"/>
          </w:tcPr>
          <w:p>
            <w:pPr>
              <w:pStyle w:val="TableParagraph"/>
              <w:rPr>
                <w:sz w:val="24"/>
              </w:rPr>
            </w:pPr>
            <w:r>
              <w:rPr>
                <w:sz w:val="24"/>
              </w:rPr>
              <w:t>Administration</w:t>
            </w:r>
          </w:p>
        </w:tc>
        <w:tc>
          <w:tcPr>
            <w:tcW w:w="2134" w:type="dxa"/>
          </w:tcPr>
          <w:p>
            <w:pPr>
              <w:pStyle w:val="TableParagraph"/>
              <w:rPr>
                <w:sz w:val="24"/>
              </w:rPr>
            </w:pPr>
            <w:r>
              <w:rPr>
                <w:sz w:val="24"/>
              </w:rPr>
              <w:t>管理</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b/>
          <w:sz w:val="24"/>
        </w:rPr>
      </w:pPr>
    </w:p>
    <w:p>
      <w:pPr>
        <w:pStyle w:val="ListParagraph"/>
        <w:numPr>
          <w:ilvl w:val="2"/>
          <w:numId w:val="8"/>
        </w:numPr>
        <w:tabs>
          <w:tab w:pos="1058" w:val="left" w:leader="none"/>
        </w:tabs>
        <w:spacing w:line="240" w:lineRule="auto" w:before="1" w:after="0"/>
        <w:ind w:left="1058" w:right="0" w:hanging="840"/>
        <w:jc w:val="both"/>
        <w:rPr>
          <w:b/>
          <w:sz w:val="28"/>
        </w:rPr>
      </w:pPr>
      <w:r>
        <w:rPr>
          <w:b/>
          <w:sz w:val="28"/>
        </w:rPr>
        <w:t>登陆及退出</w:t>
      </w:r>
    </w:p>
    <w:p>
      <w:pPr>
        <w:pStyle w:val="BodyText"/>
        <w:spacing w:line="326" w:lineRule="auto" w:before="164"/>
        <w:ind w:left="218" w:right="508"/>
        <w:jc w:val="both"/>
      </w:pPr>
      <w:r>
        <w:rPr>
          <w:spacing w:val="-2"/>
        </w:rPr>
        <w:t>选择</w:t>
      </w:r>
      <w:r>
        <w:rPr/>
        <w:t>“Log In</w:t>
      </w:r>
      <w:r>
        <w:rPr>
          <w:spacing w:val="-2"/>
        </w:rPr>
        <w:t>”和“</w:t>
      </w:r>
      <w:r>
        <w:rPr/>
        <w:t>Log Out</w:t>
      </w:r>
      <w:r>
        <w:rPr>
          <w:spacing w:val="-1"/>
        </w:rPr>
        <w:t>”即可打开 </w:t>
      </w:r>
      <w:r>
        <w:rPr/>
        <w:t>VersaStudio</w:t>
      </w:r>
      <w:r>
        <w:rPr>
          <w:spacing w:val="-3"/>
        </w:rPr>
        <w:t> 窗口。选择</w:t>
      </w:r>
      <w:r>
        <w:rPr/>
        <w:t>“Log In”将自动退出先前用户并登陆当前用户，选择“Log</w:t>
      </w:r>
      <w:r>
        <w:rPr>
          <w:spacing w:val="52"/>
        </w:rPr>
        <w:t> </w:t>
      </w:r>
      <w:r>
        <w:rPr/>
        <w:t>Out</w:t>
      </w:r>
      <w:r>
        <w:rPr>
          <w:spacing w:val="-3"/>
        </w:rPr>
        <w:t>”将退出</w:t>
      </w:r>
      <w:r>
        <w:rPr>
          <w:spacing w:val="-1"/>
        </w:rPr>
        <w:t>先前用户。</w:t>
      </w:r>
    </w:p>
    <w:p>
      <w:pPr>
        <w:pStyle w:val="BodyText"/>
        <w:spacing w:line="458" w:lineRule="exact"/>
        <w:ind w:left="218"/>
      </w:pPr>
      <w:r>
        <w:rPr>
          <w:spacing w:val="-3"/>
          <w:w w:val="100"/>
        </w:rPr>
        <w:t>注意：管理员的默认密码是“</w:t>
      </w:r>
      <w:r>
        <w:rPr>
          <w:spacing w:val="-2"/>
          <w:w w:val="100"/>
        </w:rPr>
        <w:t>a</w:t>
      </w:r>
      <w:r>
        <w:rPr>
          <w:w w:val="100"/>
        </w:rPr>
        <w:t>dm</w:t>
      </w:r>
      <w:r>
        <w:rPr>
          <w:spacing w:val="-3"/>
          <w:w w:val="100"/>
        </w:rPr>
        <w:t>i</w:t>
      </w:r>
      <w:r>
        <w:rPr>
          <w:w w:val="100"/>
        </w:rPr>
        <w:t>n</w:t>
      </w:r>
      <w:r>
        <w:rPr>
          <w:spacing w:val="1"/>
          <w:w w:val="100"/>
        </w:rPr>
        <w:t>i</w:t>
      </w:r>
      <w:r>
        <w:rPr>
          <w:w w:val="100"/>
        </w:rPr>
        <w:t>s</w:t>
      </w:r>
      <w:r>
        <w:rPr>
          <w:spacing w:val="-2"/>
          <w:w w:val="100"/>
        </w:rPr>
        <w:t>t</w:t>
      </w:r>
      <w:r>
        <w:rPr>
          <w:spacing w:val="-3"/>
          <w:w w:val="100"/>
        </w:rPr>
        <w:t>r</w:t>
      </w:r>
      <w:r>
        <w:rPr>
          <w:w w:val="100"/>
        </w:rPr>
        <w:t>ato</w:t>
      </w:r>
      <w:r>
        <w:rPr>
          <w:spacing w:val="-1"/>
          <w:w w:val="100"/>
        </w:rPr>
        <w:t>r</w:t>
      </w:r>
      <w:r>
        <w:rPr>
          <w:spacing w:val="-140"/>
          <w:w w:val="100"/>
        </w:rPr>
        <w:t>”。</w:t>
      </w:r>
    </w:p>
    <w:p>
      <w:pPr>
        <w:pStyle w:val="Heading4"/>
        <w:numPr>
          <w:ilvl w:val="2"/>
          <w:numId w:val="8"/>
        </w:numPr>
        <w:tabs>
          <w:tab w:pos="1057" w:val="left" w:leader="none"/>
          <w:tab w:pos="1058" w:val="left" w:leader="none"/>
        </w:tabs>
        <w:spacing w:line="240" w:lineRule="auto" w:before="165" w:after="0"/>
        <w:ind w:left="1058" w:right="0" w:hanging="840"/>
        <w:jc w:val="left"/>
      </w:pPr>
      <w:r>
        <w:rPr/>
        <w:t>密码修改</w:t>
      </w:r>
    </w:p>
    <w:p>
      <w:pPr>
        <w:pStyle w:val="BodyText"/>
        <w:spacing w:before="165"/>
        <w:ind w:left="218"/>
      </w:pPr>
      <w:r>
        <w:rPr/>
        <w:t>通过输入旧密码和新密码来更改当前密码。</w:t>
      </w:r>
    </w:p>
    <w:p>
      <w:pPr>
        <w:spacing w:after="0"/>
        <w:sectPr>
          <w:pgSz w:w="11910" w:h="16840"/>
          <w:pgMar w:header="0" w:footer="975" w:top="1460" w:bottom="1160" w:left="1580" w:right="1280"/>
        </w:sectPr>
      </w:pPr>
    </w:p>
    <w:p>
      <w:pPr>
        <w:pStyle w:val="BodyText"/>
        <w:ind w:left="264"/>
        <w:rPr>
          <w:sz w:val="20"/>
        </w:rPr>
      </w:pPr>
      <w:r>
        <w:rPr>
          <w:sz w:val="20"/>
        </w:rPr>
        <w:drawing>
          <wp:inline distT="0" distB="0" distL="0" distR="0">
            <wp:extent cx="2611671" cy="2019300"/>
            <wp:effectExtent l="0" t="0" r="0" b="0"/>
            <wp:docPr id="313" name="image157.png"/>
            <wp:cNvGraphicFramePr>
              <a:graphicFrameLocks noChangeAspect="1"/>
            </wp:cNvGraphicFramePr>
            <a:graphic>
              <a:graphicData uri="http://schemas.openxmlformats.org/drawingml/2006/picture">
                <pic:pic>
                  <pic:nvPicPr>
                    <pic:cNvPr id="314" name="image157.png"/>
                    <pic:cNvPicPr/>
                  </pic:nvPicPr>
                  <pic:blipFill>
                    <a:blip r:embed="rId166" cstate="print"/>
                    <a:stretch>
                      <a:fillRect/>
                    </a:stretch>
                  </pic:blipFill>
                  <pic:spPr>
                    <a:xfrm>
                      <a:off x="0" y="0"/>
                      <a:ext cx="2611671" cy="2019300"/>
                    </a:xfrm>
                    <a:prstGeom prst="rect">
                      <a:avLst/>
                    </a:prstGeom>
                  </pic:spPr>
                </pic:pic>
              </a:graphicData>
            </a:graphic>
          </wp:inline>
        </w:drawing>
      </w:r>
      <w:r>
        <w:rPr>
          <w:sz w:val="20"/>
        </w:rPr>
      </w:r>
    </w:p>
    <w:p>
      <w:pPr>
        <w:pStyle w:val="BodyText"/>
        <w:spacing w:before="12"/>
        <w:rPr>
          <w:sz w:val="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1248" w:hRule="atLeast"/>
        </w:trPr>
        <w:tc>
          <w:tcPr>
            <w:tcW w:w="2132" w:type="dxa"/>
          </w:tcPr>
          <w:p>
            <w:pPr>
              <w:pStyle w:val="TableParagraph"/>
              <w:rPr>
                <w:sz w:val="24"/>
              </w:rPr>
            </w:pPr>
            <w:r>
              <w:rPr>
                <w:sz w:val="24"/>
              </w:rPr>
              <w:t>Change Password</w:t>
            </w:r>
          </w:p>
        </w:tc>
        <w:tc>
          <w:tcPr>
            <w:tcW w:w="2134" w:type="dxa"/>
          </w:tcPr>
          <w:p>
            <w:pPr>
              <w:pStyle w:val="TableParagraph"/>
              <w:rPr>
                <w:sz w:val="24"/>
              </w:rPr>
            </w:pPr>
            <w:r>
              <w:rPr>
                <w:sz w:val="24"/>
              </w:rPr>
              <w:t>更改密码</w:t>
            </w:r>
          </w:p>
        </w:tc>
        <w:tc>
          <w:tcPr>
            <w:tcW w:w="2132" w:type="dxa"/>
          </w:tcPr>
          <w:p>
            <w:pPr>
              <w:pStyle w:val="TableParagraph"/>
              <w:tabs>
                <w:tab w:pos="1575" w:val="left" w:leader="none"/>
              </w:tabs>
              <w:ind w:left="104"/>
              <w:rPr>
                <w:sz w:val="24"/>
              </w:rPr>
            </w:pPr>
            <w:r>
              <w:rPr>
                <w:sz w:val="24"/>
              </w:rPr>
              <w:t>Enter</w:t>
              <w:tab/>
              <w:t>New</w:t>
            </w:r>
          </w:p>
          <w:p>
            <w:pPr>
              <w:pStyle w:val="TableParagraph"/>
              <w:spacing w:before="231"/>
              <w:ind w:left="104"/>
              <w:rPr>
                <w:sz w:val="24"/>
              </w:rPr>
            </w:pPr>
            <w:r>
              <w:rPr>
                <w:sz w:val="24"/>
              </w:rPr>
              <w:t>Password</w:t>
            </w:r>
          </w:p>
        </w:tc>
        <w:tc>
          <w:tcPr>
            <w:tcW w:w="2132" w:type="dxa"/>
          </w:tcPr>
          <w:p>
            <w:pPr>
              <w:pStyle w:val="TableParagraph"/>
              <w:ind w:left="106"/>
              <w:rPr>
                <w:sz w:val="24"/>
              </w:rPr>
            </w:pPr>
            <w:r>
              <w:rPr>
                <w:sz w:val="24"/>
              </w:rPr>
              <w:t>输入新密码</w:t>
            </w:r>
          </w:p>
        </w:tc>
      </w:tr>
      <w:tr>
        <w:trPr>
          <w:trHeight w:val="623" w:hRule="atLeast"/>
        </w:trPr>
        <w:tc>
          <w:tcPr>
            <w:tcW w:w="2132" w:type="dxa"/>
          </w:tcPr>
          <w:p>
            <w:pPr>
              <w:pStyle w:val="TableParagraph"/>
              <w:rPr>
                <w:sz w:val="24"/>
              </w:rPr>
            </w:pPr>
            <w:r>
              <w:rPr>
                <w:sz w:val="24"/>
              </w:rPr>
              <w:t>Cancel</w:t>
            </w:r>
          </w:p>
        </w:tc>
        <w:tc>
          <w:tcPr>
            <w:tcW w:w="2134" w:type="dxa"/>
          </w:tcPr>
          <w:p>
            <w:pPr>
              <w:pStyle w:val="TableParagraph"/>
              <w:rPr>
                <w:sz w:val="24"/>
              </w:rPr>
            </w:pPr>
            <w:r>
              <w:rPr>
                <w:sz w:val="24"/>
              </w:rPr>
              <w:t>取消</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rPr>
          <w:sz w:val="20"/>
        </w:rPr>
      </w:pPr>
    </w:p>
    <w:p>
      <w:pPr>
        <w:pStyle w:val="BodyText"/>
        <w:spacing w:before="3"/>
        <w:rPr>
          <w:sz w:val="19"/>
        </w:rPr>
      </w:pPr>
    </w:p>
    <w:p>
      <w:pPr>
        <w:pStyle w:val="Heading4"/>
        <w:numPr>
          <w:ilvl w:val="2"/>
          <w:numId w:val="8"/>
        </w:numPr>
        <w:tabs>
          <w:tab w:pos="1058" w:val="left" w:leader="none"/>
        </w:tabs>
        <w:spacing w:line="240" w:lineRule="auto" w:before="63" w:after="0"/>
        <w:ind w:left="1058" w:right="0" w:hanging="840"/>
        <w:jc w:val="both"/>
      </w:pPr>
      <w:r>
        <w:rPr/>
        <w:t>管理</w:t>
      </w:r>
    </w:p>
    <w:p>
      <w:pPr>
        <w:pStyle w:val="BodyText"/>
        <w:spacing w:line="326" w:lineRule="auto" w:before="165"/>
        <w:ind w:left="218" w:right="425"/>
        <w:jc w:val="both"/>
      </w:pPr>
      <w:r>
        <w:rPr>
          <w:spacing w:val="-4"/>
        </w:rPr>
        <w:t>通过勾选本窗口中的相关应用条款管理员可以给指定用户设臵权限。</w:t>
      </w:r>
      <w:r>
        <w:rPr>
          <w:spacing w:val="-46"/>
          <w:w w:val="100"/>
        </w:rPr>
        <w:t>当勾选</w:t>
      </w:r>
      <w:r>
        <w:rPr>
          <w:w w:val="100"/>
        </w:rPr>
        <w:t>“D</w:t>
      </w:r>
      <w:r>
        <w:rPr>
          <w:spacing w:val="-3"/>
          <w:w w:val="100"/>
        </w:rPr>
        <w:t>i</w:t>
      </w:r>
      <w:r>
        <w:rPr>
          <w:w w:val="100"/>
        </w:rPr>
        <w:t>sable</w:t>
      </w:r>
      <w:r>
        <w:rPr/>
        <w:t> </w:t>
      </w:r>
      <w:r>
        <w:rPr>
          <w:spacing w:val="-4"/>
          <w:w w:val="100"/>
        </w:rPr>
        <w:t>A</w:t>
      </w:r>
      <w:r>
        <w:rPr>
          <w:w w:val="100"/>
        </w:rPr>
        <w:t>ll</w:t>
      </w:r>
      <w:r>
        <w:rPr/>
        <w:t> </w:t>
      </w:r>
      <w:r>
        <w:rPr>
          <w:spacing w:val="-4"/>
          <w:w w:val="100"/>
        </w:rPr>
        <w:t>S</w:t>
      </w:r>
      <w:r>
        <w:rPr>
          <w:w w:val="100"/>
        </w:rPr>
        <w:t>ecurity</w:t>
      </w:r>
      <w:r>
        <w:rPr/>
        <w:t> </w:t>
      </w:r>
      <w:r>
        <w:rPr>
          <w:spacing w:val="-3"/>
          <w:w w:val="100"/>
        </w:rPr>
        <w:t>F</w:t>
      </w:r>
      <w:r>
        <w:rPr>
          <w:w w:val="100"/>
        </w:rPr>
        <w:t>e</w:t>
      </w:r>
      <w:r>
        <w:rPr>
          <w:spacing w:val="1"/>
          <w:w w:val="100"/>
        </w:rPr>
        <w:t>a</w:t>
      </w:r>
      <w:r>
        <w:rPr>
          <w:w w:val="100"/>
        </w:rPr>
        <w:t>t</w:t>
      </w:r>
      <w:r>
        <w:rPr>
          <w:spacing w:val="-2"/>
          <w:w w:val="100"/>
        </w:rPr>
        <w:t>u</w:t>
      </w:r>
      <w:r>
        <w:rPr>
          <w:spacing w:val="-3"/>
          <w:w w:val="100"/>
        </w:rPr>
        <w:t>r</w:t>
      </w:r>
      <w:r>
        <w:rPr>
          <w:w w:val="100"/>
        </w:rPr>
        <w:t>e</w:t>
      </w:r>
      <w:r>
        <w:rPr>
          <w:spacing w:val="2"/>
          <w:w w:val="100"/>
        </w:rPr>
        <w:t>s</w:t>
      </w:r>
      <w:r>
        <w:rPr>
          <w:spacing w:val="-27"/>
          <w:w w:val="100"/>
        </w:rPr>
        <w:t>”时，任何用户都可运行</w:t>
      </w:r>
      <w:r>
        <w:rPr>
          <w:spacing w:val="-27"/>
        </w:rPr>
        <w:t> </w:t>
      </w:r>
      <w:r>
        <w:rPr>
          <w:w w:val="100"/>
        </w:rPr>
        <w:t>Ver</w:t>
      </w:r>
      <w:r>
        <w:rPr>
          <w:spacing w:val="-2"/>
          <w:w w:val="100"/>
        </w:rPr>
        <w:t>s</w:t>
      </w:r>
      <w:r>
        <w:rPr>
          <w:w w:val="100"/>
        </w:rPr>
        <w:t>aSt</w:t>
      </w:r>
      <w:r>
        <w:rPr>
          <w:spacing w:val="-2"/>
          <w:w w:val="100"/>
        </w:rPr>
        <w:t>u</w:t>
      </w:r>
      <w:r>
        <w:rPr>
          <w:w w:val="100"/>
        </w:rPr>
        <w:t>d</w:t>
      </w:r>
      <w:r>
        <w:rPr>
          <w:spacing w:val="-2"/>
          <w:w w:val="100"/>
        </w:rPr>
        <w:t>i</w:t>
      </w:r>
      <w:r>
        <w:rPr>
          <w:w w:val="100"/>
        </w:rPr>
        <w:t>o</w:t>
      </w:r>
      <w:r>
        <w:rPr>
          <w:spacing w:val="-3"/>
        </w:rPr>
        <w:t>软件中的所有功能，取消勾选后将使管理权限生效。</w:t>
      </w:r>
    </w:p>
    <w:p>
      <w:pPr>
        <w:spacing w:after="0" w:line="326" w:lineRule="auto"/>
        <w:jc w:val="both"/>
        <w:sectPr>
          <w:pgSz w:w="11910" w:h="16840"/>
          <w:pgMar w:header="0" w:footer="975" w:top="1580" w:bottom="1160" w:left="1580" w:right="1280"/>
        </w:sectPr>
      </w:pPr>
    </w:p>
    <w:p>
      <w:pPr>
        <w:pStyle w:val="BodyText"/>
        <w:ind w:left="230"/>
        <w:rPr>
          <w:sz w:val="20"/>
        </w:rPr>
      </w:pPr>
      <w:r>
        <w:rPr>
          <w:sz w:val="20"/>
        </w:rPr>
        <w:drawing>
          <wp:inline distT="0" distB="0" distL="0" distR="0">
            <wp:extent cx="5218384" cy="3568827"/>
            <wp:effectExtent l="0" t="0" r="0" b="0"/>
            <wp:docPr id="315" name="image158.png"/>
            <wp:cNvGraphicFramePr>
              <a:graphicFrameLocks noChangeAspect="1"/>
            </wp:cNvGraphicFramePr>
            <a:graphic>
              <a:graphicData uri="http://schemas.openxmlformats.org/drawingml/2006/picture">
                <pic:pic>
                  <pic:nvPicPr>
                    <pic:cNvPr id="316" name="image158.png"/>
                    <pic:cNvPicPr/>
                  </pic:nvPicPr>
                  <pic:blipFill>
                    <a:blip r:embed="rId167" cstate="print"/>
                    <a:stretch>
                      <a:fillRect/>
                    </a:stretch>
                  </pic:blipFill>
                  <pic:spPr>
                    <a:xfrm>
                      <a:off x="0" y="0"/>
                      <a:ext cx="5218384" cy="3568827"/>
                    </a:xfrm>
                    <a:prstGeom prst="rect">
                      <a:avLst/>
                    </a:prstGeom>
                  </pic:spPr>
                </pic:pic>
              </a:graphicData>
            </a:graphic>
          </wp:inline>
        </w:drawing>
      </w:r>
      <w:r>
        <w:rPr>
          <w:sz w:val="20"/>
        </w:rPr>
      </w:r>
    </w:p>
    <w:p>
      <w:pPr>
        <w:pStyle w:val="BodyText"/>
        <w:spacing w:before="5"/>
        <w:rPr>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145"/>
        <w:gridCol w:w="2909"/>
        <w:gridCol w:w="2055"/>
      </w:tblGrid>
      <w:tr>
        <w:trPr>
          <w:trHeight w:val="1247" w:hRule="atLeast"/>
        </w:trPr>
        <w:tc>
          <w:tcPr>
            <w:tcW w:w="2420" w:type="dxa"/>
          </w:tcPr>
          <w:p>
            <w:pPr>
              <w:pStyle w:val="TableParagraph"/>
              <w:rPr>
                <w:sz w:val="24"/>
              </w:rPr>
            </w:pPr>
            <w:r>
              <w:rPr>
                <w:sz w:val="24"/>
              </w:rPr>
              <w:t>Security</w:t>
            </w:r>
          </w:p>
          <w:p>
            <w:pPr>
              <w:pStyle w:val="TableParagraph"/>
              <w:spacing w:before="230"/>
              <w:rPr>
                <w:sz w:val="24"/>
              </w:rPr>
            </w:pPr>
            <w:r>
              <w:rPr>
                <w:sz w:val="24"/>
              </w:rPr>
              <w:t>Administration</w:t>
            </w:r>
          </w:p>
        </w:tc>
        <w:tc>
          <w:tcPr>
            <w:tcW w:w="1145" w:type="dxa"/>
          </w:tcPr>
          <w:p>
            <w:pPr>
              <w:pStyle w:val="TableParagraph"/>
              <w:ind w:left="105"/>
              <w:rPr>
                <w:sz w:val="24"/>
              </w:rPr>
            </w:pPr>
            <w:r>
              <w:rPr>
                <w:sz w:val="24"/>
              </w:rPr>
              <w:t>安 全 管</w:t>
            </w:r>
          </w:p>
          <w:p>
            <w:pPr>
              <w:pStyle w:val="TableParagraph"/>
              <w:spacing w:before="230"/>
              <w:ind w:left="105"/>
              <w:rPr>
                <w:sz w:val="24"/>
              </w:rPr>
            </w:pPr>
            <w:r>
              <w:rPr>
                <w:sz w:val="24"/>
              </w:rPr>
              <w:t>理</w:t>
            </w:r>
          </w:p>
        </w:tc>
        <w:tc>
          <w:tcPr>
            <w:tcW w:w="2909" w:type="dxa"/>
          </w:tcPr>
          <w:p>
            <w:pPr>
              <w:pStyle w:val="TableParagraph"/>
              <w:ind w:left="104"/>
              <w:rPr>
                <w:sz w:val="24"/>
              </w:rPr>
            </w:pPr>
            <w:r>
              <w:rPr>
                <w:sz w:val="24"/>
              </w:rPr>
              <w:t>Administrator</w:t>
            </w:r>
          </w:p>
        </w:tc>
        <w:tc>
          <w:tcPr>
            <w:tcW w:w="2055" w:type="dxa"/>
          </w:tcPr>
          <w:p>
            <w:pPr>
              <w:pStyle w:val="TableParagraph"/>
              <w:rPr>
                <w:sz w:val="24"/>
              </w:rPr>
            </w:pPr>
            <w:r>
              <w:rPr>
                <w:sz w:val="24"/>
              </w:rPr>
              <w:t>管理员</w:t>
            </w:r>
          </w:p>
        </w:tc>
      </w:tr>
      <w:tr>
        <w:trPr>
          <w:trHeight w:val="623" w:hRule="atLeast"/>
        </w:trPr>
        <w:tc>
          <w:tcPr>
            <w:tcW w:w="2420" w:type="dxa"/>
          </w:tcPr>
          <w:p>
            <w:pPr>
              <w:pStyle w:val="TableParagraph"/>
              <w:rPr>
                <w:sz w:val="24"/>
              </w:rPr>
            </w:pPr>
            <w:r>
              <w:rPr>
                <w:sz w:val="24"/>
              </w:rPr>
              <w:t>User</w:t>
            </w:r>
          </w:p>
        </w:tc>
        <w:tc>
          <w:tcPr>
            <w:tcW w:w="1145" w:type="dxa"/>
          </w:tcPr>
          <w:p>
            <w:pPr>
              <w:pStyle w:val="TableParagraph"/>
              <w:ind w:left="105"/>
              <w:rPr>
                <w:sz w:val="24"/>
              </w:rPr>
            </w:pPr>
            <w:r>
              <w:rPr>
                <w:sz w:val="24"/>
              </w:rPr>
              <w:t>用户</w:t>
            </w:r>
          </w:p>
        </w:tc>
        <w:tc>
          <w:tcPr>
            <w:tcW w:w="2909" w:type="dxa"/>
          </w:tcPr>
          <w:p>
            <w:pPr>
              <w:pStyle w:val="TableParagraph"/>
              <w:ind w:left="104"/>
              <w:rPr>
                <w:sz w:val="24"/>
              </w:rPr>
            </w:pPr>
            <w:r>
              <w:rPr>
                <w:sz w:val="24"/>
              </w:rPr>
              <w:t>Add User</w:t>
            </w:r>
          </w:p>
        </w:tc>
        <w:tc>
          <w:tcPr>
            <w:tcW w:w="2055" w:type="dxa"/>
          </w:tcPr>
          <w:p>
            <w:pPr>
              <w:pStyle w:val="TableParagraph"/>
              <w:rPr>
                <w:sz w:val="24"/>
              </w:rPr>
            </w:pPr>
            <w:r>
              <w:rPr>
                <w:sz w:val="24"/>
              </w:rPr>
              <w:t>添加用户</w:t>
            </w:r>
          </w:p>
        </w:tc>
      </w:tr>
      <w:tr>
        <w:trPr>
          <w:trHeight w:val="1250" w:hRule="atLeast"/>
        </w:trPr>
        <w:tc>
          <w:tcPr>
            <w:tcW w:w="2420" w:type="dxa"/>
          </w:tcPr>
          <w:p>
            <w:pPr>
              <w:pStyle w:val="TableParagraph"/>
              <w:rPr>
                <w:sz w:val="24"/>
              </w:rPr>
            </w:pPr>
            <w:r>
              <w:rPr>
                <w:sz w:val="24"/>
              </w:rPr>
              <w:t>Del User</w:t>
            </w:r>
          </w:p>
        </w:tc>
        <w:tc>
          <w:tcPr>
            <w:tcW w:w="1145" w:type="dxa"/>
          </w:tcPr>
          <w:p>
            <w:pPr>
              <w:pStyle w:val="TableParagraph"/>
              <w:ind w:left="105"/>
              <w:rPr>
                <w:sz w:val="24"/>
              </w:rPr>
            </w:pPr>
            <w:r>
              <w:rPr>
                <w:sz w:val="24"/>
              </w:rPr>
              <w:t>删 除 用</w:t>
            </w:r>
          </w:p>
          <w:p>
            <w:pPr>
              <w:pStyle w:val="TableParagraph"/>
              <w:spacing w:before="230"/>
              <w:ind w:left="105"/>
              <w:rPr>
                <w:sz w:val="24"/>
              </w:rPr>
            </w:pPr>
            <w:r>
              <w:rPr>
                <w:sz w:val="24"/>
              </w:rPr>
              <w:t>户</w:t>
            </w:r>
          </w:p>
        </w:tc>
        <w:tc>
          <w:tcPr>
            <w:tcW w:w="2909" w:type="dxa"/>
          </w:tcPr>
          <w:p>
            <w:pPr>
              <w:pStyle w:val="TableParagraph"/>
              <w:ind w:left="104"/>
              <w:rPr>
                <w:sz w:val="24"/>
              </w:rPr>
            </w:pPr>
            <w:r>
              <w:rPr>
                <w:sz w:val="24"/>
              </w:rPr>
              <w:t>Disable All Security Features</w:t>
            </w:r>
          </w:p>
        </w:tc>
        <w:tc>
          <w:tcPr>
            <w:tcW w:w="2055" w:type="dxa"/>
          </w:tcPr>
          <w:p>
            <w:pPr>
              <w:pStyle w:val="TableParagraph"/>
              <w:rPr>
                <w:sz w:val="24"/>
              </w:rPr>
            </w:pPr>
            <w:r>
              <w:rPr>
                <w:sz w:val="24"/>
              </w:rPr>
              <w:t>禁用安全功能</w:t>
            </w:r>
          </w:p>
        </w:tc>
      </w:tr>
    </w:tbl>
    <w:p>
      <w:pPr>
        <w:pStyle w:val="BodyText"/>
        <w:spacing w:before="16"/>
        <w:rPr>
          <w:sz w:val="22"/>
        </w:rPr>
      </w:pPr>
      <w:r>
        <w:rPr/>
        <w:drawing>
          <wp:anchor distT="0" distB="0" distL="0" distR="0" allowOverlap="1" layoutInCell="1" locked="0" behindDoc="0" simplePos="0" relativeHeight="96">
            <wp:simplePos x="0" y="0"/>
            <wp:positionH relativeFrom="page">
              <wp:posOffset>1158373</wp:posOffset>
            </wp:positionH>
            <wp:positionV relativeFrom="paragraph">
              <wp:posOffset>264153</wp:posOffset>
            </wp:positionV>
            <wp:extent cx="2167014" cy="1652301"/>
            <wp:effectExtent l="0" t="0" r="0" b="0"/>
            <wp:wrapTopAndBottom/>
            <wp:docPr id="317" name="image159.png"/>
            <wp:cNvGraphicFramePr>
              <a:graphicFrameLocks noChangeAspect="1"/>
            </wp:cNvGraphicFramePr>
            <a:graphic>
              <a:graphicData uri="http://schemas.openxmlformats.org/drawingml/2006/picture">
                <pic:pic>
                  <pic:nvPicPr>
                    <pic:cNvPr id="318" name="image159.png"/>
                    <pic:cNvPicPr/>
                  </pic:nvPicPr>
                  <pic:blipFill>
                    <a:blip r:embed="rId168" cstate="print"/>
                    <a:stretch>
                      <a:fillRect/>
                    </a:stretch>
                  </pic:blipFill>
                  <pic:spPr>
                    <a:xfrm>
                      <a:off x="0" y="0"/>
                      <a:ext cx="2167014" cy="1652301"/>
                    </a:xfrm>
                    <a:prstGeom prst="rect">
                      <a:avLst/>
                    </a:prstGeom>
                  </pic:spPr>
                </pic:pic>
              </a:graphicData>
            </a:graphic>
          </wp:anchor>
        </w:drawing>
      </w:r>
    </w:p>
    <w:p>
      <w:pPr>
        <w:pStyle w:val="BodyText"/>
        <w:spacing w:before="11"/>
        <w:rPr>
          <w:sz w:val="24"/>
        </w:rPr>
      </w:pPr>
    </w:p>
    <w:p>
      <w:pPr>
        <w:pStyle w:val="Heading4"/>
        <w:numPr>
          <w:ilvl w:val="3"/>
          <w:numId w:val="8"/>
        </w:numPr>
        <w:tabs>
          <w:tab w:pos="1058" w:val="left" w:leader="none"/>
        </w:tabs>
        <w:spacing w:line="326" w:lineRule="auto" w:before="63" w:after="0"/>
        <w:ind w:left="218" w:right="7424" w:firstLine="0"/>
        <w:jc w:val="left"/>
      </w:pPr>
      <w:r>
        <w:rPr>
          <w:spacing w:val="-8"/>
        </w:rPr>
        <w:t>功能</w:t>
      </w:r>
      <w:r>
        <w:rPr/>
        <w:t>数据</w:t>
      </w:r>
    </w:p>
    <w:p>
      <w:pPr>
        <w:spacing w:after="0" w:line="326" w:lineRule="auto"/>
        <w:jc w:val="left"/>
        <w:sectPr>
          <w:pgSz w:w="11910" w:h="16840"/>
          <w:pgMar w:header="0" w:footer="975" w:top="1560" w:bottom="1160" w:left="1580" w:right="1280"/>
        </w:sectPr>
      </w:pPr>
    </w:p>
    <w:p>
      <w:pPr>
        <w:spacing w:before="44"/>
        <w:ind w:left="638" w:right="0" w:firstLine="0"/>
        <w:jc w:val="left"/>
        <w:rPr>
          <w:b/>
          <w:sz w:val="28"/>
        </w:rPr>
      </w:pPr>
      <w:r>
        <w:rPr>
          <w:b/>
          <w:sz w:val="28"/>
        </w:rPr>
        <w:t>修改属性</w:t>
      </w:r>
    </w:p>
    <w:p>
      <w:pPr>
        <w:spacing w:line="326" w:lineRule="auto" w:before="165"/>
        <w:ind w:left="638" w:right="1824" w:firstLine="420"/>
        <w:jc w:val="left"/>
        <w:rPr>
          <w:b/>
          <w:sz w:val="28"/>
        </w:rPr>
      </w:pPr>
      <w:r>
        <w:rPr>
          <w:sz w:val="28"/>
        </w:rPr>
        <w:t>勾选此框后用户将不能修改实验方法的属性设臵。</w:t>
      </w:r>
      <w:r>
        <w:rPr>
          <w:b/>
          <w:sz w:val="28"/>
        </w:rPr>
        <w:t>修改打印机设臵</w:t>
      </w:r>
    </w:p>
    <w:p>
      <w:pPr>
        <w:pStyle w:val="BodyText"/>
        <w:spacing w:line="326" w:lineRule="auto"/>
        <w:ind w:left="638" w:right="2665" w:firstLine="420"/>
        <w:rPr>
          <w:b/>
        </w:rPr>
      </w:pPr>
      <w:r>
        <w:rPr/>
        <w:t>勾选此框后用户将不能修改打印设臵模板。</w:t>
      </w:r>
      <w:r>
        <w:rPr>
          <w:b/>
        </w:rPr>
        <w:t>删除点</w:t>
      </w:r>
    </w:p>
    <w:p>
      <w:pPr>
        <w:pStyle w:val="BodyText"/>
        <w:spacing w:line="458" w:lineRule="exact"/>
        <w:ind w:left="1058"/>
      </w:pPr>
      <w:r>
        <w:rPr/>
        <w:t>勾选此框后用户将不能删除实验数据。</w:t>
      </w:r>
    </w:p>
    <w:p>
      <w:pPr>
        <w:pStyle w:val="BodyText"/>
        <w:rPr>
          <w:sz w:val="29"/>
        </w:rPr>
      </w:pPr>
    </w:p>
    <w:p>
      <w:pPr>
        <w:pStyle w:val="Heading4"/>
        <w:spacing w:before="1"/>
      </w:pPr>
      <w:r>
        <w:rPr/>
        <w:t>通用设臵</w:t>
      </w:r>
    </w:p>
    <w:p>
      <w:pPr>
        <w:spacing w:before="164"/>
        <w:ind w:left="638" w:right="0" w:firstLine="0"/>
        <w:jc w:val="left"/>
        <w:rPr>
          <w:b/>
          <w:sz w:val="28"/>
        </w:rPr>
      </w:pPr>
      <w:r>
        <w:rPr>
          <w:b/>
          <w:sz w:val="28"/>
        </w:rPr>
        <w:t>编辑参比电极列表</w:t>
      </w:r>
    </w:p>
    <w:p>
      <w:pPr>
        <w:pStyle w:val="BodyText"/>
        <w:spacing w:line="326" w:lineRule="auto" w:before="165"/>
        <w:ind w:left="638" w:right="2664" w:firstLine="420"/>
        <w:rPr>
          <w:b/>
        </w:rPr>
      </w:pPr>
      <w:r>
        <w:rPr/>
        <w:t>勾选此框将使用户不能修改参比电极列表。</w:t>
      </w:r>
      <w:r>
        <w:rPr>
          <w:b/>
        </w:rPr>
        <w:t>修改选项</w:t>
      </w:r>
    </w:p>
    <w:p>
      <w:pPr>
        <w:pStyle w:val="BodyText"/>
        <w:spacing w:line="326" w:lineRule="auto"/>
        <w:ind w:left="638" w:right="511" w:firstLine="420"/>
        <w:rPr>
          <w:rFonts w:ascii="宋体" w:eastAsia="宋体" w:hint="eastAsia"/>
          <w:sz w:val="21"/>
        </w:rPr>
      </w:pPr>
      <w:r>
        <w:rPr/>
        <w:t>勾选此框将使用户不能更改用于显示信息的悬浮框的选项窗口</w:t>
      </w:r>
      <w:r>
        <w:rPr>
          <w:rFonts w:ascii="宋体" w:eastAsia="宋体" w:hint="eastAsia"/>
          <w:sz w:val="21"/>
        </w:rPr>
        <w:t>。</w:t>
      </w:r>
    </w:p>
    <w:p>
      <w:pPr>
        <w:pStyle w:val="Heading4"/>
        <w:spacing w:line="459" w:lineRule="exact"/>
        <w:ind w:left="638"/>
      </w:pPr>
      <w:r>
        <w:rPr/>
        <w:t>允许管理</w:t>
      </w:r>
    </w:p>
    <w:p>
      <w:pPr>
        <w:pStyle w:val="BodyText"/>
        <w:spacing w:before="164"/>
        <w:ind w:left="1058"/>
      </w:pPr>
      <w:r>
        <w:rPr/>
        <w:t>勾选此框将使用户不能更改管理功能。</w:t>
      </w:r>
    </w:p>
    <w:p>
      <w:pPr>
        <w:pStyle w:val="BodyText"/>
        <w:spacing w:before="1"/>
        <w:rPr>
          <w:sz w:val="48"/>
        </w:rPr>
      </w:pPr>
    </w:p>
    <w:p>
      <w:pPr>
        <w:pStyle w:val="Heading4"/>
        <w:numPr>
          <w:ilvl w:val="1"/>
          <w:numId w:val="8"/>
        </w:numPr>
        <w:tabs>
          <w:tab w:pos="638" w:val="left" w:leader="none"/>
        </w:tabs>
        <w:spacing w:line="240" w:lineRule="auto" w:before="1" w:after="0"/>
        <w:ind w:left="638" w:right="0" w:hanging="420"/>
        <w:jc w:val="left"/>
      </w:pPr>
      <w:r>
        <w:rPr/>
        <w:t>窗口</w:t>
      </w:r>
    </w:p>
    <w:p>
      <w:pPr>
        <w:pStyle w:val="BodyText"/>
        <w:spacing w:before="3"/>
        <w:rPr>
          <w:b/>
          <w:sz w:val="6"/>
        </w:rPr>
      </w:pPr>
      <w:r>
        <w:rPr/>
        <w:drawing>
          <wp:anchor distT="0" distB="0" distL="0" distR="0" allowOverlap="1" layoutInCell="1" locked="0" behindDoc="0" simplePos="0" relativeHeight="97">
            <wp:simplePos x="0" y="0"/>
            <wp:positionH relativeFrom="page">
              <wp:posOffset>1159524</wp:posOffset>
            </wp:positionH>
            <wp:positionV relativeFrom="paragraph">
              <wp:posOffset>89304</wp:posOffset>
            </wp:positionV>
            <wp:extent cx="3670277" cy="1118997"/>
            <wp:effectExtent l="0" t="0" r="0" b="0"/>
            <wp:wrapTopAndBottom/>
            <wp:docPr id="319" name="image160.jpeg"/>
            <wp:cNvGraphicFramePr>
              <a:graphicFrameLocks noChangeAspect="1"/>
            </wp:cNvGraphicFramePr>
            <a:graphic>
              <a:graphicData uri="http://schemas.openxmlformats.org/drawingml/2006/picture">
                <pic:pic>
                  <pic:nvPicPr>
                    <pic:cNvPr id="320" name="image160.jpeg"/>
                    <pic:cNvPicPr/>
                  </pic:nvPicPr>
                  <pic:blipFill>
                    <a:blip r:embed="rId169" cstate="print"/>
                    <a:stretch>
                      <a:fillRect/>
                    </a:stretch>
                  </pic:blipFill>
                  <pic:spPr>
                    <a:xfrm>
                      <a:off x="0" y="0"/>
                      <a:ext cx="3670277" cy="1118997"/>
                    </a:xfrm>
                    <a:prstGeom prst="rect">
                      <a:avLst/>
                    </a:prstGeom>
                  </pic:spPr>
                </pic:pic>
              </a:graphicData>
            </a:graphic>
          </wp:anchor>
        </w:drawing>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3" w:hRule="atLeast"/>
        </w:trPr>
        <w:tc>
          <w:tcPr>
            <w:tcW w:w="2132" w:type="dxa"/>
          </w:tcPr>
          <w:p>
            <w:pPr>
              <w:pStyle w:val="TableParagraph"/>
              <w:rPr>
                <w:sz w:val="24"/>
              </w:rPr>
            </w:pPr>
            <w:r>
              <w:rPr>
                <w:sz w:val="24"/>
              </w:rPr>
              <w:t>E</w:t>
            </w:r>
            <w:r>
              <w:rPr>
                <w:smallCaps/>
                <w:sz w:val="24"/>
              </w:rPr>
              <w:t>x</w:t>
            </w:r>
            <w:r>
              <w:rPr>
                <w:smallCaps w:val="0"/>
                <w:sz w:val="24"/>
              </w:rPr>
              <w:t>perimen t</w:t>
            </w:r>
          </w:p>
        </w:tc>
        <w:tc>
          <w:tcPr>
            <w:tcW w:w="2134" w:type="dxa"/>
          </w:tcPr>
          <w:p>
            <w:pPr>
              <w:pStyle w:val="TableParagraph"/>
              <w:rPr>
                <w:sz w:val="24"/>
              </w:rPr>
            </w:pPr>
            <w:r>
              <w:rPr>
                <w:sz w:val="24"/>
              </w:rPr>
              <w:t>实验</w:t>
            </w:r>
          </w:p>
        </w:tc>
        <w:tc>
          <w:tcPr>
            <w:tcW w:w="2132" w:type="dxa"/>
          </w:tcPr>
          <w:p>
            <w:pPr>
              <w:pStyle w:val="TableParagraph"/>
              <w:ind w:left="104"/>
              <w:rPr>
                <w:sz w:val="24"/>
              </w:rPr>
            </w:pPr>
            <w:r>
              <w:rPr>
                <w:sz w:val="24"/>
              </w:rPr>
              <w:t>Data</w:t>
            </w:r>
          </w:p>
        </w:tc>
        <w:tc>
          <w:tcPr>
            <w:tcW w:w="2132" w:type="dxa"/>
          </w:tcPr>
          <w:p>
            <w:pPr>
              <w:pStyle w:val="TableParagraph"/>
              <w:ind w:left="106"/>
              <w:rPr>
                <w:sz w:val="24"/>
              </w:rPr>
            </w:pPr>
            <w:r>
              <w:rPr>
                <w:sz w:val="24"/>
              </w:rPr>
              <w:t>数据</w:t>
            </w:r>
          </w:p>
        </w:tc>
      </w:tr>
      <w:tr>
        <w:trPr>
          <w:trHeight w:val="623" w:hRule="atLeast"/>
        </w:trPr>
        <w:tc>
          <w:tcPr>
            <w:tcW w:w="2132" w:type="dxa"/>
          </w:tcPr>
          <w:p>
            <w:pPr>
              <w:pStyle w:val="TableParagraph"/>
              <w:rPr>
                <w:sz w:val="24"/>
              </w:rPr>
            </w:pPr>
            <w:r>
              <w:rPr>
                <w:sz w:val="24"/>
              </w:rPr>
              <w:t>View</w:t>
            </w:r>
          </w:p>
        </w:tc>
        <w:tc>
          <w:tcPr>
            <w:tcW w:w="2134" w:type="dxa"/>
          </w:tcPr>
          <w:p>
            <w:pPr>
              <w:pStyle w:val="TableParagraph"/>
              <w:rPr>
                <w:sz w:val="24"/>
              </w:rPr>
            </w:pPr>
            <w:r>
              <w:rPr>
                <w:sz w:val="24"/>
              </w:rPr>
              <w:t>查看</w:t>
            </w:r>
          </w:p>
        </w:tc>
        <w:tc>
          <w:tcPr>
            <w:tcW w:w="2132" w:type="dxa"/>
          </w:tcPr>
          <w:p>
            <w:pPr>
              <w:pStyle w:val="TableParagraph"/>
              <w:ind w:left="104"/>
              <w:rPr>
                <w:sz w:val="24"/>
              </w:rPr>
            </w:pPr>
            <w:r>
              <w:rPr>
                <w:sz w:val="24"/>
              </w:rPr>
              <w:t>Tools</w:t>
            </w:r>
          </w:p>
        </w:tc>
        <w:tc>
          <w:tcPr>
            <w:tcW w:w="2132" w:type="dxa"/>
          </w:tcPr>
          <w:p>
            <w:pPr>
              <w:pStyle w:val="TableParagraph"/>
              <w:ind w:left="106"/>
              <w:rPr>
                <w:sz w:val="24"/>
              </w:rPr>
            </w:pPr>
            <w:r>
              <w:rPr>
                <w:sz w:val="24"/>
              </w:rPr>
              <w:t>工具</w:t>
            </w:r>
          </w:p>
        </w:tc>
      </w:tr>
    </w:tbl>
    <w:p>
      <w:pPr>
        <w:spacing w:after="0"/>
        <w:rPr>
          <w:sz w:val="24"/>
        </w:rPr>
        <w:sectPr>
          <w:pgSz w:w="11910" w:h="16840"/>
          <w:pgMar w:header="0" w:footer="975" w:top="146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2"/>
        <w:gridCol w:w="2134"/>
        <w:gridCol w:w="2132"/>
        <w:gridCol w:w="2132"/>
      </w:tblGrid>
      <w:tr>
        <w:trPr>
          <w:trHeight w:val="624" w:hRule="atLeast"/>
        </w:trPr>
        <w:tc>
          <w:tcPr>
            <w:tcW w:w="2132" w:type="dxa"/>
          </w:tcPr>
          <w:p>
            <w:pPr>
              <w:pStyle w:val="TableParagraph"/>
              <w:rPr>
                <w:sz w:val="24"/>
              </w:rPr>
            </w:pPr>
            <w:r>
              <w:rPr>
                <w:sz w:val="24"/>
              </w:rPr>
              <w:t>Security</w:t>
            </w:r>
          </w:p>
        </w:tc>
        <w:tc>
          <w:tcPr>
            <w:tcW w:w="2134" w:type="dxa"/>
          </w:tcPr>
          <w:p>
            <w:pPr>
              <w:pStyle w:val="TableParagraph"/>
              <w:rPr>
                <w:sz w:val="24"/>
              </w:rPr>
            </w:pPr>
            <w:r>
              <w:rPr>
                <w:sz w:val="24"/>
              </w:rPr>
              <w:t>安全</w:t>
            </w:r>
          </w:p>
        </w:tc>
        <w:tc>
          <w:tcPr>
            <w:tcW w:w="2132" w:type="dxa"/>
          </w:tcPr>
          <w:p>
            <w:pPr>
              <w:pStyle w:val="TableParagraph"/>
              <w:ind w:left="104"/>
              <w:rPr>
                <w:sz w:val="24"/>
              </w:rPr>
            </w:pPr>
            <w:r>
              <w:rPr>
                <w:sz w:val="24"/>
              </w:rPr>
              <w:t>Window</w:t>
            </w:r>
          </w:p>
        </w:tc>
        <w:tc>
          <w:tcPr>
            <w:tcW w:w="2132" w:type="dxa"/>
          </w:tcPr>
          <w:p>
            <w:pPr>
              <w:pStyle w:val="TableParagraph"/>
              <w:ind w:left="106"/>
              <w:rPr>
                <w:sz w:val="24"/>
              </w:rPr>
            </w:pPr>
            <w:r>
              <w:rPr>
                <w:sz w:val="24"/>
              </w:rPr>
              <w:t>窗口</w:t>
            </w:r>
          </w:p>
        </w:tc>
      </w:tr>
      <w:tr>
        <w:trPr>
          <w:trHeight w:val="623" w:hRule="atLeast"/>
        </w:trPr>
        <w:tc>
          <w:tcPr>
            <w:tcW w:w="2132" w:type="dxa"/>
          </w:tcPr>
          <w:p>
            <w:pPr>
              <w:pStyle w:val="TableParagraph"/>
              <w:rPr>
                <w:sz w:val="24"/>
              </w:rPr>
            </w:pPr>
            <w:r>
              <w:rPr>
                <w:sz w:val="24"/>
              </w:rPr>
              <w:t>Help</w:t>
            </w:r>
          </w:p>
        </w:tc>
        <w:tc>
          <w:tcPr>
            <w:tcW w:w="2134" w:type="dxa"/>
          </w:tcPr>
          <w:p>
            <w:pPr>
              <w:pStyle w:val="TableParagraph"/>
              <w:rPr>
                <w:sz w:val="24"/>
              </w:rPr>
            </w:pPr>
            <w:r>
              <w:rPr>
                <w:sz w:val="24"/>
              </w:rPr>
              <w:t>帮助</w:t>
            </w:r>
          </w:p>
        </w:tc>
        <w:tc>
          <w:tcPr>
            <w:tcW w:w="2132" w:type="dxa"/>
          </w:tcPr>
          <w:p>
            <w:pPr>
              <w:pStyle w:val="TableParagraph"/>
              <w:ind w:left="104"/>
              <w:rPr>
                <w:sz w:val="24"/>
              </w:rPr>
            </w:pPr>
            <w:r>
              <w:rPr>
                <w:sz w:val="24"/>
              </w:rPr>
              <w:t>Cascade</w:t>
            </w:r>
          </w:p>
        </w:tc>
        <w:tc>
          <w:tcPr>
            <w:tcW w:w="2132" w:type="dxa"/>
          </w:tcPr>
          <w:p>
            <w:pPr>
              <w:pStyle w:val="TableParagraph"/>
              <w:ind w:left="106"/>
              <w:rPr>
                <w:sz w:val="24"/>
              </w:rPr>
            </w:pPr>
            <w:r>
              <w:rPr>
                <w:sz w:val="24"/>
              </w:rPr>
              <w:t>重叠窗口</w:t>
            </w:r>
          </w:p>
        </w:tc>
      </w:tr>
      <w:tr>
        <w:trPr>
          <w:trHeight w:val="623" w:hRule="atLeast"/>
        </w:trPr>
        <w:tc>
          <w:tcPr>
            <w:tcW w:w="2132" w:type="dxa"/>
          </w:tcPr>
          <w:p>
            <w:pPr>
              <w:pStyle w:val="TableParagraph"/>
              <w:rPr>
                <w:sz w:val="24"/>
              </w:rPr>
            </w:pPr>
            <w:r>
              <w:rPr>
                <w:sz w:val="24"/>
              </w:rPr>
              <w:t>The Horizontally</w:t>
            </w:r>
          </w:p>
        </w:tc>
        <w:tc>
          <w:tcPr>
            <w:tcW w:w="2134" w:type="dxa"/>
          </w:tcPr>
          <w:p>
            <w:pPr>
              <w:pStyle w:val="TableParagraph"/>
              <w:rPr>
                <w:sz w:val="24"/>
              </w:rPr>
            </w:pPr>
            <w:r>
              <w:rPr>
                <w:sz w:val="24"/>
              </w:rPr>
              <w:t>水平排列</w:t>
            </w:r>
          </w:p>
        </w:tc>
        <w:tc>
          <w:tcPr>
            <w:tcW w:w="2132" w:type="dxa"/>
          </w:tcPr>
          <w:p>
            <w:pPr>
              <w:pStyle w:val="TableParagraph"/>
              <w:ind w:left="104"/>
              <w:rPr>
                <w:sz w:val="24"/>
              </w:rPr>
            </w:pPr>
            <w:r>
              <w:rPr>
                <w:sz w:val="24"/>
              </w:rPr>
              <w:t>The Vertically</w:t>
            </w:r>
          </w:p>
        </w:tc>
        <w:tc>
          <w:tcPr>
            <w:tcW w:w="2132" w:type="dxa"/>
          </w:tcPr>
          <w:p>
            <w:pPr>
              <w:pStyle w:val="TableParagraph"/>
              <w:ind w:left="106"/>
              <w:rPr>
                <w:sz w:val="24"/>
              </w:rPr>
            </w:pPr>
            <w:r>
              <w:rPr>
                <w:sz w:val="24"/>
              </w:rPr>
              <w:t>竖直排列</w:t>
            </w:r>
          </w:p>
        </w:tc>
      </w:tr>
      <w:tr>
        <w:trPr>
          <w:trHeight w:val="626" w:hRule="atLeast"/>
        </w:trPr>
        <w:tc>
          <w:tcPr>
            <w:tcW w:w="2132" w:type="dxa"/>
          </w:tcPr>
          <w:p>
            <w:pPr>
              <w:pStyle w:val="TableParagraph"/>
              <w:spacing w:before="117"/>
              <w:rPr>
                <w:sz w:val="24"/>
              </w:rPr>
            </w:pPr>
            <w:r>
              <w:rPr>
                <w:sz w:val="24"/>
              </w:rPr>
              <w:t>Auto Arrange</w:t>
            </w:r>
          </w:p>
        </w:tc>
        <w:tc>
          <w:tcPr>
            <w:tcW w:w="2134" w:type="dxa"/>
          </w:tcPr>
          <w:p>
            <w:pPr>
              <w:pStyle w:val="TableParagraph"/>
              <w:spacing w:before="117"/>
              <w:rPr>
                <w:sz w:val="24"/>
              </w:rPr>
            </w:pPr>
            <w:r>
              <w:rPr>
                <w:sz w:val="24"/>
              </w:rPr>
              <w:t>自动排列</w:t>
            </w:r>
          </w:p>
        </w:tc>
        <w:tc>
          <w:tcPr>
            <w:tcW w:w="2132" w:type="dxa"/>
          </w:tcPr>
          <w:p>
            <w:pPr>
              <w:pStyle w:val="TableParagraph"/>
              <w:spacing w:before="0"/>
              <w:ind w:left="0"/>
              <w:rPr>
                <w:rFonts w:ascii="Times New Roman"/>
                <w:sz w:val="26"/>
              </w:rPr>
            </w:pPr>
          </w:p>
        </w:tc>
        <w:tc>
          <w:tcPr>
            <w:tcW w:w="2132" w:type="dxa"/>
          </w:tcPr>
          <w:p>
            <w:pPr>
              <w:pStyle w:val="TableParagraph"/>
              <w:spacing w:before="0"/>
              <w:ind w:left="0"/>
              <w:rPr>
                <w:rFonts w:ascii="Times New Roman"/>
                <w:sz w:val="26"/>
              </w:rPr>
            </w:pPr>
          </w:p>
        </w:tc>
      </w:tr>
    </w:tbl>
    <w:p>
      <w:pPr>
        <w:pStyle w:val="BodyText"/>
        <w:spacing w:before="3"/>
        <w:rPr>
          <w:b/>
          <w:sz w:val="20"/>
        </w:rPr>
      </w:pPr>
    </w:p>
    <w:p>
      <w:pPr>
        <w:pStyle w:val="ListParagraph"/>
        <w:numPr>
          <w:ilvl w:val="2"/>
          <w:numId w:val="8"/>
        </w:numPr>
        <w:tabs>
          <w:tab w:pos="1057" w:val="left" w:leader="none"/>
          <w:tab w:pos="1058" w:val="left" w:leader="none"/>
        </w:tabs>
        <w:spacing w:line="240" w:lineRule="auto" w:before="63" w:after="0"/>
        <w:ind w:left="1058" w:right="0" w:hanging="840"/>
        <w:jc w:val="left"/>
        <w:rPr>
          <w:b/>
          <w:sz w:val="28"/>
        </w:rPr>
      </w:pPr>
      <w:r>
        <w:rPr>
          <w:b/>
          <w:sz w:val="28"/>
        </w:rPr>
        <w:t>重叠窗口</w:t>
      </w:r>
    </w:p>
    <w:p>
      <w:pPr>
        <w:spacing w:before="165"/>
        <w:ind w:left="218" w:right="0" w:firstLine="0"/>
        <w:jc w:val="left"/>
        <w:rPr>
          <w:sz w:val="28"/>
        </w:rPr>
      </w:pPr>
      <w:r>
        <w:rPr>
          <w:b/>
          <w:sz w:val="28"/>
        </w:rPr>
        <w:t>Cascade </w:t>
      </w:r>
      <w:r>
        <w:rPr>
          <w:sz w:val="28"/>
        </w:rPr>
        <w:t>将所有打开的窗口从左上角至右下角进行重叠排列。</w:t>
      </w:r>
    </w:p>
    <w:p>
      <w:pPr>
        <w:pStyle w:val="Heading4"/>
        <w:numPr>
          <w:ilvl w:val="2"/>
          <w:numId w:val="8"/>
        </w:numPr>
        <w:tabs>
          <w:tab w:pos="1057" w:val="left" w:leader="none"/>
          <w:tab w:pos="1058" w:val="left" w:leader="none"/>
        </w:tabs>
        <w:spacing w:line="240" w:lineRule="auto" w:before="165" w:after="0"/>
        <w:ind w:left="1058" w:right="0" w:hanging="840"/>
        <w:jc w:val="left"/>
      </w:pPr>
      <w:r>
        <w:rPr/>
        <w:t>水平排列</w:t>
      </w:r>
    </w:p>
    <w:p>
      <w:pPr>
        <w:spacing w:before="165"/>
        <w:ind w:left="218" w:right="0" w:firstLine="0"/>
        <w:jc w:val="left"/>
        <w:rPr>
          <w:sz w:val="28"/>
        </w:rPr>
      </w:pPr>
      <w:r>
        <w:rPr>
          <w:b/>
          <w:sz w:val="28"/>
        </w:rPr>
        <w:t>Tile Horizontally </w:t>
      </w:r>
      <w:r>
        <w:rPr>
          <w:sz w:val="28"/>
        </w:rPr>
        <w:t>将所有打开的窗口水平排列。</w:t>
      </w:r>
    </w:p>
    <w:p>
      <w:pPr>
        <w:pStyle w:val="Heading4"/>
        <w:numPr>
          <w:ilvl w:val="2"/>
          <w:numId w:val="8"/>
        </w:numPr>
        <w:tabs>
          <w:tab w:pos="1057" w:val="left" w:leader="none"/>
          <w:tab w:pos="1058" w:val="left" w:leader="none"/>
        </w:tabs>
        <w:spacing w:line="240" w:lineRule="auto" w:before="165" w:after="0"/>
        <w:ind w:left="1058" w:right="0" w:hanging="840"/>
        <w:jc w:val="left"/>
      </w:pPr>
      <w:r>
        <w:rPr/>
        <w:t>竖直排列</w:t>
      </w:r>
    </w:p>
    <w:p>
      <w:pPr>
        <w:spacing w:before="165"/>
        <w:ind w:left="218" w:right="0" w:firstLine="0"/>
        <w:jc w:val="left"/>
        <w:rPr>
          <w:sz w:val="28"/>
        </w:rPr>
      </w:pPr>
      <w:r>
        <w:rPr>
          <w:b/>
          <w:sz w:val="28"/>
        </w:rPr>
        <w:t>Tile Vertically </w:t>
      </w:r>
      <w:r>
        <w:rPr>
          <w:sz w:val="28"/>
        </w:rPr>
        <w:t>将所有打开的窗口竖直排列。</w:t>
      </w:r>
    </w:p>
    <w:p>
      <w:pPr>
        <w:pStyle w:val="Heading4"/>
        <w:numPr>
          <w:ilvl w:val="2"/>
          <w:numId w:val="8"/>
        </w:numPr>
        <w:tabs>
          <w:tab w:pos="1057" w:val="left" w:leader="none"/>
          <w:tab w:pos="1058" w:val="left" w:leader="none"/>
        </w:tabs>
        <w:spacing w:line="240" w:lineRule="auto" w:before="164" w:after="0"/>
        <w:ind w:left="1058" w:right="0" w:hanging="840"/>
        <w:jc w:val="left"/>
      </w:pPr>
      <w:r>
        <w:rPr/>
        <w:t>自动调整</w:t>
      </w:r>
    </w:p>
    <w:p>
      <w:pPr>
        <w:spacing w:line="326" w:lineRule="auto" w:before="165"/>
        <w:ind w:left="218" w:right="514" w:firstLine="0"/>
        <w:jc w:val="left"/>
        <w:rPr>
          <w:sz w:val="28"/>
        </w:rPr>
      </w:pPr>
      <w:r>
        <w:rPr>
          <w:b/>
          <w:sz w:val="28"/>
        </w:rPr>
        <w:t>Auto Alignment </w:t>
      </w:r>
      <w:r>
        <w:rPr>
          <w:sz w:val="28"/>
        </w:rPr>
        <w:t>将所有打开的窗口根据所需区域调整尺寸大小以适合电化学实验方法需要。</w:t>
      </w:r>
    </w:p>
    <w:p>
      <w:pPr>
        <w:pStyle w:val="Heading4"/>
        <w:numPr>
          <w:ilvl w:val="1"/>
          <w:numId w:val="8"/>
        </w:numPr>
        <w:tabs>
          <w:tab w:pos="638" w:val="left" w:leader="none"/>
        </w:tabs>
        <w:spacing w:line="240" w:lineRule="auto" w:before="312" w:after="0"/>
        <w:ind w:left="638" w:right="0" w:hanging="420"/>
        <w:jc w:val="left"/>
      </w:pPr>
      <w:r>
        <w:rPr/>
        <w:drawing>
          <wp:anchor distT="0" distB="0" distL="0" distR="0" allowOverlap="1" layoutInCell="1" locked="0" behindDoc="0" simplePos="0" relativeHeight="98">
            <wp:simplePos x="0" y="0"/>
            <wp:positionH relativeFrom="page">
              <wp:posOffset>1142491</wp:posOffset>
            </wp:positionH>
            <wp:positionV relativeFrom="paragraph">
              <wp:posOffset>554399</wp:posOffset>
            </wp:positionV>
            <wp:extent cx="4032812" cy="958596"/>
            <wp:effectExtent l="0" t="0" r="0" b="0"/>
            <wp:wrapTopAndBottom/>
            <wp:docPr id="321" name="image161.jpeg"/>
            <wp:cNvGraphicFramePr>
              <a:graphicFrameLocks noChangeAspect="1"/>
            </wp:cNvGraphicFramePr>
            <a:graphic>
              <a:graphicData uri="http://schemas.openxmlformats.org/drawingml/2006/picture">
                <pic:pic>
                  <pic:nvPicPr>
                    <pic:cNvPr id="322" name="image161.jpeg"/>
                    <pic:cNvPicPr/>
                  </pic:nvPicPr>
                  <pic:blipFill>
                    <a:blip r:embed="rId170" cstate="print"/>
                    <a:stretch>
                      <a:fillRect/>
                    </a:stretch>
                  </pic:blipFill>
                  <pic:spPr>
                    <a:xfrm>
                      <a:off x="0" y="0"/>
                      <a:ext cx="4032812" cy="958596"/>
                    </a:xfrm>
                    <a:prstGeom prst="rect">
                      <a:avLst/>
                    </a:prstGeom>
                  </pic:spPr>
                </pic:pic>
              </a:graphicData>
            </a:graphic>
          </wp:anchor>
        </w:drawing>
      </w:r>
      <w:r>
        <w:rPr/>
        <w:t>帮助</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0"/>
        <w:gridCol w:w="1311"/>
        <w:gridCol w:w="3027"/>
        <w:gridCol w:w="1832"/>
      </w:tblGrid>
      <w:tr>
        <w:trPr>
          <w:trHeight w:val="624" w:hRule="atLeast"/>
        </w:trPr>
        <w:tc>
          <w:tcPr>
            <w:tcW w:w="2360" w:type="dxa"/>
          </w:tcPr>
          <w:p>
            <w:pPr>
              <w:pStyle w:val="TableParagraph"/>
              <w:rPr>
                <w:sz w:val="24"/>
              </w:rPr>
            </w:pPr>
            <w:r>
              <w:rPr>
                <w:sz w:val="24"/>
              </w:rPr>
              <w:t>E</w:t>
            </w:r>
            <w:r>
              <w:rPr>
                <w:smallCaps/>
                <w:sz w:val="24"/>
              </w:rPr>
              <w:t>x</w:t>
            </w:r>
            <w:r>
              <w:rPr>
                <w:smallCaps w:val="0"/>
                <w:sz w:val="24"/>
              </w:rPr>
              <w:t>periment</w:t>
            </w:r>
          </w:p>
        </w:tc>
        <w:tc>
          <w:tcPr>
            <w:tcW w:w="1311" w:type="dxa"/>
          </w:tcPr>
          <w:p>
            <w:pPr>
              <w:pStyle w:val="TableParagraph"/>
              <w:rPr>
                <w:sz w:val="24"/>
              </w:rPr>
            </w:pPr>
            <w:r>
              <w:rPr>
                <w:sz w:val="24"/>
              </w:rPr>
              <w:t>实验</w:t>
            </w:r>
          </w:p>
        </w:tc>
        <w:tc>
          <w:tcPr>
            <w:tcW w:w="3027" w:type="dxa"/>
          </w:tcPr>
          <w:p>
            <w:pPr>
              <w:pStyle w:val="TableParagraph"/>
              <w:ind w:left="106"/>
              <w:rPr>
                <w:sz w:val="24"/>
              </w:rPr>
            </w:pPr>
            <w:r>
              <w:rPr>
                <w:sz w:val="24"/>
              </w:rPr>
              <w:t>Data</w:t>
            </w:r>
          </w:p>
        </w:tc>
        <w:tc>
          <w:tcPr>
            <w:tcW w:w="1832" w:type="dxa"/>
          </w:tcPr>
          <w:p>
            <w:pPr>
              <w:pStyle w:val="TableParagraph"/>
              <w:ind w:left="106"/>
              <w:rPr>
                <w:sz w:val="24"/>
              </w:rPr>
            </w:pPr>
            <w:r>
              <w:rPr>
                <w:sz w:val="24"/>
              </w:rPr>
              <w:t>数据</w:t>
            </w:r>
          </w:p>
        </w:tc>
      </w:tr>
      <w:tr>
        <w:trPr>
          <w:trHeight w:val="623" w:hRule="atLeast"/>
        </w:trPr>
        <w:tc>
          <w:tcPr>
            <w:tcW w:w="2360" w:type="dxa"/>
          </w:tcPr>
          <w:p>
            <w:pPr>
              <w:pStyle w:val="TableParagraph"/>
              <w:rPr>
                <w:sz w:val="24"/>
              </w:rPr>
            </w:pPr>
            <w:r>
              <w:rPr>
                <w:sz w:val="24"/>
              </w:rPr>
              <w:t>View</w:t>
            </w:r>
          </w:p>
        </w:tc>
        <w:tc>
          <w:tcPr>
            <w:tcW w:w="1311" w:type="dxa"/>
          </w:tcPr>
          <w:p>
            <w:pPr>
              <w:pStyle w:val="TableParagraph"/>
              <w:rPr>
                <w:sz w:val="24"/>
              </w:rPr>
            </w:pPr>
            <w:r>
              <w:rPr>
                <w:sz w:val="24"/>
              </w:rPr>
              <w:t>查看</w:t>
            </w:r>
          </w:p>
        </w:tc>
        <w:tc>
          <w:tcPr>
            <w:tcW w:w="3027" w:type="dxa"/>
          </w:tcPr>
          <w:p>
            <w:pPr>
              <w:pStyle w:val="TableParagraph"/>
              <w:ind w:left="106"/>
              <w:rPr>
                <w:sz w:val="24"/>
              </w:rPr>
            </w:pPr>
            <w:r>
              <w:rPr>
                <w:sz w:val="24"/>
              </w:rPr>
              <w:t>Tools</w:t>
            </w:r>
          </w:p>
        </w:tc>
        <w:tc>
          <w:tcPr>
            <w:tcW w:w="1832" w:type="dxa"/>
          </w:tcPr>
          <w:p>
            <w:pPr>
              <w:pStyle w:val="TableParagraph"/>
              <w:ind w:left="106"/>
              <w:rPr>
                <w:sz w:val="24"/>
              </w:rPr>
            </w:pPr>
            <w:r>
              <w:rPr>
                <w:sz w:val="24"/>
              </w:rPr>
              <w:t>工具</w:t>
            </w:r>
          </w:p>
        </w:tc>
      </w:tr>
      <w:tr>
        <w:trPr>
          <w:trHeight w:val="623" w:hRule="atLeast"/>
        </w:trPr>
        <w:tc>
          <w:tcPr>
            <w:tcW w:w="2360" w:type="dxa"/>
          </w:tcPr>
          <w:p>
            <w:pPr>
              <w:pStyle w:val="TableParagraph"/>
              <w:rPr>
                <w:sz w:val="24"/>
              </w:rPr>
            </w:pPr>
            <w:r>
              <w:rPr>
                <w:sz w:val="24"/>
              </w:rPr>
              <w:t>Security</w:t>
            </w:r>
          </w:p>
        </w:tc>
        <w:tc>
          <w:tcPr>
            <w:tcW w:w="1311" w:type="dxa"/>
          </w:tcPr>
          <w:p>
            <w:pPr>
              <w:pStyle w:val="TableParagraph"/>
              <w:rPr>
                <w:sz w:val="24"/>
              </w:rPr>
            </w:pPr>
            <w:r>
              <w:rPr>
                <w:sz w:val="24"/>
              </w:rPr>
              <w:t>安全</w:t>
            </w:r>
          </w:p>
        </w:tc>
        <w:tc>
          <w:tcPr>
            <w:tcW w:w="3027" w:type="dxa"/>
          </w:tcPr>
          <w:p>
            <w:pPr>
              <w:pStyle w:val="TableParagraph"/>
              <w:ind w:left="106"/>
              <w:rPr>
                <w:sz w:val="24"/>
              </w:rPr>
            </w:pPr>
            <w:r>
              <w:rPr>
                <w:sz w:val="24"/>
              </w:rPr>
              <w:t>Window</w:t>
            </w:r>
          </w:p>
        </w:tc>
        <w:tc>
          <w:tcPr>
            <w:tcW w:w="1832" w:type="dxa"/>
          </w:tcPr>
          <w:p>
            <w:pPr>
              <w:pStyle w:val="TableParagraph"/>
              <w:ind w:left="106"/>
              <w:rPr>
                <w:sz w:val="24"/>
              </w:rPr>
            </w:pPr>
            <w:r>
              <w:rPr>
                <w:sz w:val="24"/>
              </w:rPr>
              <w:t>窗口</w:t>
            </w:r>
          </w:p>
        </w:tc>
      </w:tr>
      <w:tr>
        <w:trPr>
          <w:trHeight w:val="625" w:hRule="atLeast"/>
        </w:trPr>
        <w:tc>
          <w:tcPr>
            <w:tcW w:w="2360" w:type="dxa"/>
          </w:tcPr>
          <w:p>
            <w:pPr>
              <w:pStyle w:val="TableParagraph"/>
              <w:rPr>
                <w:sz w:val="24"/>
              </w:rPr>
            </w:pPr>
            <w:r>
              <w:rPr>
                <w:sz w:val="24"/>
              </w:rPr>
              <w:t>Help</w:t>
            </w:r>
          </w:p>
        </w:tc>
        <w:tc>
          <w:tcPr>
            <w:tcW w:w="1311" w:type="dxa"/>
          </w:tcPr>
          <w:p>
            <w:pPr>
              <w:pStyle w:val="TableParagraph"/>
              <w:rPr>
                <w:sz w:val="24"/>
              </w:rPr>
            </w:pPr>
            <w:r>
              <w:rPr>
                <w:sz w:val="24"/>
              </w:rPr>
              <w:t>帮助</w:t>
            </w:r>
          </w:p>
        </w:tc>
        <w:tc>
          <w:tcPr>
            <w:tcW w:w="3027" w:type="dxa"/>
          </w:tcPr>
          <w:p>
            <w:pPr>
              <w:pStyle w:val="TableParagraph"/>
              <w:ind w:left="106"/>
              <w:rPr>
                <w:sz w:val="24"/>
              </w:rPr>
            </w:pPr>
            <w:r>
              <w:rPr>
                <w:sz w:val="24"/>
              </w:rPr>
              <w:t>User Manual</w:t>
            </w:r>
          </w:p>
        </w:tc>
        <w:tc>
          <w:tcPr>
            <w:tcW w:w="1832" w:type="dxa"/>
          </w:tcPr>
          <w:p>
            <w:pPr>
              <w:pStyle w:val="TableParagraph"/>
              <w:ind w:left="106"/>
              <w:rPr>
                <w:sz w:val="24"/>
              </w:rPr>
            </w:pPr>
            <w:r>
              <w:rPr>
                <w:sz w:val="24"/>
              </w:rPr>
              <w:t>用户手册</w:t>
            </w:r>
          </w:p>
        </w:tc>
      </w:tr>
    </w:tbl>
    <w:p>
      <w:pPr>
        <w:spacing w:after="0"/>
        <w:rPr>
          <w:sz w:val="24"/>
        </w:rPr>
        <w:sectPr>
          <w:pgSz w:w="11910" w:h="16840"/>
          <w:pgMar w:header="0" w:footer="975" w:top="1420" w:bottom="1160" w:left="1580" w:right="12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0"/>
        <w:gridCol w:w="1311"/>
        <w:gridCol w:w="3027"/>
        <w:gridCol w:w="1832"/>
      </w:tblGrid>
      <w:tr>
        <w:trPr>
          <w:trHeight w:val="624" w:hRule="atLeast"/>
        </w:trPr>
        <w:tc>
          <w:tcPr>
            <w:tcW w:w="2360" w:type="dxa"/>
          </w:tcPr>
          <w:p>
            <w:pPr>
              <w:pStyle w:val="TableParagraph"/>
              <w:rPr>
                <w:sz w:val="24"/>
              </w:rPr>
            </w:pPr>
            <w:r>
              <w:rPr>
                <w:sz w:val="24"/>
              </w:rPr>
              <w:t>Upgrade Instrument</w:t>
            </w:r>
          </w:p>
        </w:tc>
        <w:tc>
          <w:tcPr>
            <w:tcW w:w="1311" w:type="dxa"/>
          </w:tcPr>
          <w:p>
            <w:pPr>
              <w:pStyle w:val="TableParagraph"/>
              <w:rPr>
                <w:sz w:val="24"/>
              </w:rPr>
            </w:pPr>
            <w:r>
              <w:rPr>
                <w:sz w:val="24"/>
              </w:rPr>
              <w:t>仪器升级</w:t>
            </w:r>
          </w:p>
        </w:tc>
        <w:tc>
          <w:tcPr>
            <w:tcW w:w="3027" w:type="dxa"/>
          </w:tcPr>
          <w:p>
            <w:pPr>
              <w:pStyle w:val="TableParagraph"/>
              <w:ind w:left="106"/>
              <w:rPr>
                <w:sz w:val="24"/>
              </w:rPr>
            </w:pPr>
            <w:r>
              <w:rPr>
                <w:sz w:val="24"/>
              </w:rPr>
              <w:t>Check For Latest Upgrade</w:t>
            </w:r>
          </w:p>
        </w:tc>
        <w:tc>
          <w:tcPr>
            <w:tcW w:w="1832" w:type="dxa"/>
          </w:tcPr>
          <w:p>
            <w:pPr>
              <w:pStyle w:val="TableParagraph"/>
              <w:ind w:left="106"/>
              <w:rPr>
                <w:sz w:val="24"/>
              </w:rPr>
            </w:pPr>
            <w:r>
              <w:rPr>
                <w:sz w:val="24"/>
              </w:rPr>
              <w:t>检查最近更新</w:t>
            </w:r>
          </w:p>
        </w:tc>
      </w:tr>
    </w:tbl>
    <w:p>
      <w:pPr>
        <w:pStyle w:val="BodyText"/>
        <w:rPr>
          <w:b/>
          <w:sz w:val="20"/>
        </w:rPr>
      </w:pPr>
    </w:p>
    <w:p>
      <w:pPr>
        <w:pStyle w:val="BodyText"/>
        <w:spacing w:before="3"/>
        <w:rPr>
          <w:b/>
          <w:sz w:val="19"/>
        </w:rPr>
      </w:pPr>
    </w:p>
    <w:p>
      <w:pPr>
        <w:pStyle w:val="ListParagraph"/>
        <w:numPr>
          <w:ilvl w:val="2"/>
          <w:numId w:val="8"/>
        </w:numPr>
        <w:tabs>
          <w:tab w:pos="1057" w:val="left" w:leader="none"/>
          <w:tab w:pos="1058" w:val="left" w:leader="none"/>
        </w:tabs>
        <w:spacing w:line="240" w:lineRule="auto" w:before="64" w:after="0"/>
        <w:ind w:left="1058" w:right="0" w:hanging="840"/>
        <w:jc w:val="left"/>
        <w:rPr>
          <w:b/>
          <w:sz w:val="28"/>
        </w:rPr>
      </w:pPr>
      <w:r>
        <w:rPr>
          <w:b/>
          <w:sz w:val="28"/>
        </w:rPr>
        <w:t>操作手册</w:t>
      </w:r>
    </w:p>
    <w:p>
      <w:pPr>
        <w:pStyle w:val="BodyText"/>
        <w:spacing w:before="164"/>
        <w:ind w:left="218"/>
      </w:pPr>
      <w:r>
        <w:rPr/>
        <w:t>在线手册——点击此对话框将打开一份可打印.pdf 文件。</w:t>
      </w:r>
    </w:p>
    <w:p>
      <w:pPr>
        <w:pStyle w:val="BodyText"/>
        <w:spacing w:before="1"/>
        <w:rPr>
          <w:sz w:val="29"/>
        </w:rPr>
      </w:pPr>
    </w:p>
    <w:p>
      <w:pPr>
        <w:pStyle w:val="Heading4"/>
        <w:numPr>
          <w:ilvl w:val="2"/>
          <w:numId w:val="8"/>
        </w:numPr>
        <w:tabs>
          <w:tab w:pos="1057" w:val="left" w:leader="none"/>
          <w:tab w:pos="1058" w:val="left" w:leader="none"/>
        </w:tabs>
        <w:spacing w:line="240" w:lineRule="auto" w:before="1" w:after="0"/>
        <w:ind w:left="1058" w:right="0" w:hanging="840"/>
        <w:jc w:val="left"/>
      </w:pPr>
      <w:r>
        <w:rPr/>
        <w:t>检查更新</w:t>
      </w:r>
    </w:p>
    <w:p>
      <w:pPr>
        <w:pStyle w:val="BodyText"/>
        <w:spacing w:line="326" w:lineRule="auto" w:before="164"/>
        <w:ind w:left="218" w:right="425"/>
      </w:pPr>
      <w:r>
        <w:rPr/>
        <w:t>VersaStudio 将搜寻网址（注意：个人电脑必须已有互联网接入）以比较当前的版本与计算机上正在运行的版本。可能出现以下两种情况：</w:t>
      </w:r>
    </w:p>
    <w:p>
      <w:pPr>
        <w:pStyle w:val="BodyText"/>
        <w:ind w:left="271"/>
        <w:rPr>
          <w:sz w:val="20"/>
        </w:rPr>
      </w:pPr>
      <w:r>
        <w:rPr>
          <w:sz w:val="20"/>
        </w:rPr>
        <w:drawing>
          <wp:inline distT="0" distB="0" distL="0" distR="0">
            <wp:extent cx="3642248" cy="1450181"/>
            <wp:effectExtent l="0" t="0" r="0" b="0"/>
            <wp:docPr id="323" name="image162.jpeg"/>
            <wp:cNvGraphicFramePr>
              <a:graphicFrameLocks noChangeAspect="1"/>
            </wp:cNvGraphicFramePr>
            <a:graphic>
              <a:graphicData uri="http://schemas.openxmlformats.org/drawingml/2006/picture">
                <pic:pic>
                  <pic:nvPicPr>
                    <pic:cNvPr id="324" name="image162.jpeg"/>
                    <pic:cNvPicPr/>
                  </pic:nvPicPr>
                  <pic:blipFill>
                    <a:blip r:embed="rId171" cstate="print"/>
                    <a:stretch>
                      <a:fillRect/>
                    </a:stretch>
                  </pic:blipFill>
                  <pic:spPr>
                    <a:xfrm>
                      <a:off x="0" y="0"/>
                      <a:ext cx="3642248" cy="1450181"/>
                    </a:xfrm>
                    <a:prstGeom prst="rect">
                      <a:avLst/>
                    </a:prstGeom>
                  </pic:spPr>
                </pic:pic>
              </a:graphicData>
            </a:graphic>
          </wp:inline>
        </w:drawing>
      </w:r>
      <w:r>
        <w:rPr>
          <w:sz w:val="20"/>
        </w:rPr>
      </w:r>
    </w:p>
    <w:p>
      <w:pPr>
        <w:pStyle w:val="BodyText"/>
        <w:spacing w:before="4"/>
        <w:rPr>
          <w:sz w:val="8"/>
        </w:rPr>
      </w:pPr>
      <w:r>
        <w:rPr/>
        <w:drawing>
          <wp:anchor distT="0" distB="0" distL="0" distR="0" allowOverlap="1" layoutInCell="1" locked="0" behindDoc="0" simplePos="0" relativeHeight="99">
            <wp:simplePos x="0" y="0"/>
            <wp:positionH relativeFrom="page">
              <wp:posOffset>1168121</wp:posOffset>
            </wp:positionH>
            <wp:positionV relativeFrom="paragraph">
              <wp:posOffset>111160</wp:posOffset>
            </wp:positionV>
            <wp:extent cx="3745117" cy="1474469"/>
            <wp:effectExtent l="0" t="0" r="0" b="0"/>
            <wp:wrapTopAndBottom/>
            <wp:docPr id="325" name="image163.png"/>
            <wp:cNvGraphicFramePr>
              <a:graphicFrameLocks noChangeAspect="1"/>
            </wp:cNvGraphicFramePr>
            <a:graphic>
              <a:graphicData uri="http://schemas.openxmlformats.org/drawingml/2006/picture">
                <pic:pic>
                  <pic:nvPicPr>
                    <pic:cNvPr id="326" name="image163.png"/>
                    <pic:cNvPicPr/>
                  </pic:nvPicPr>
                  <pic:blipFill>
                    <a:blip r:embed="rId172" cstate="print"/>
                    <a:stretch>
                      <a:fillRect/>
                    </a:stretch>
                  </pic:blipFill>
                  <pic:spPr>
                    <a:xfrm>
                      <a:off x="0" y="0"/>
                      <a:ext cx="3745117" cy="1474469"/>
                    </a:xfrm>
                    <a:prstGeom prst="rect">
                      <a:avLst/>
                    </a:prstGeom>
                  </pic:spPr>
                </pic:pic>
              </a:graphicData>
            </a:graphic>
          </wp:anchor>
        </w:drawing>
      </w:r>
    </w:p>
    <w:p>
      <w:pPr>
        <w:pStyle w:val="BodyText"/>
        <w:spacing w:before="1"/>
        <w:rPr>
          <w:sz w:val="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5"/>
        <w:gridCol w:w="4263"/>
      </w:tblGrid>
      <w:tr>
        <w:trPr>
          <w:trHeight w:val="623" w:hRule="atLeast"/>
        </w:trPr>
        <w:tc>
          <w:tcPr>
            <w:tcW w:w="4265" w:type="dxa"/>
          </w:tcPr>
          <w:p>
            <w:pPr>
              <w:pStyle w:val="TableParagraph"/>
              <w:rPr>
                <w:sz w:val="24"/>
              </w:rPr>
            </w:pPr>
            <w:r>
              <w:rPr>
                <w:sz w:val="24"/>
              </w:rPr>
              <w:t>Check for Software Upgrades</w:t>
            </w:r>
          </w:p>
        </w:tc>
        <w:tc>
          <w:tcPr>
            <w:tcW w:w="4263" w:type="dxa"/>
          </w:tcPr>
          <w:p>
            <w:pPr>
              <w:pStyle w:val="TableParagraph"/>
              <w:ind w:left="105"/>
              <w:rPr>
                <w:sz w:val="24"/>
              </w:rPr>
            </w:pPr>
            <w:r>
              <w:rPr>
                <w:sz w:val="24"/>
              </w:rPr>
              <w:t>检查软件更新</w:t>
            </w:r>
          </w:p>
        </w:tc>
      </w:tr>
      <w:tr>
        <w:trPr>
          <w:trHeight w:val="1874" w:hRule="atLeast"/>
        </w:trPr>
        <w:tc>
          <w:tcPr>
            <w:tcW w:w="4265" w:type="dxa"/>
          </w:tcPr>
          <w:p>
            <w:pPr>
              <w:pStyle w:val="TableParagraph"/>
              <w:tabs>
                <w:tab w:pos="1235" w:val="left" w:leader="none"/>
                <w:tab w:pos="1755" w:val="left" w:leader="none"/>
                <w:tab w:pos="2786" w:val="left" w:leader="none"/>
                <w:tab w:pos="3369" w:val="left" w:leader="none"/>
                <w:tab w:pos="3933" w:val="left" w:leader="none"/>
              </w:tabs>
              <w:spacing w:line="381" w:lineRule="auto" w:before="117"/>
              <w:ind w:right="99"/>
              <w:rPr>
                <w:sz w:val="24"/>
              </w:rPr>
            </w:pPr>
            <w:r>
              <w:rPr>
                <w:sz w:val="24"/>
              </w:rPr>
              <w:t>Upgrades</w:t>
              <w:tab/>
              <w:t>are</w:t>
              <w:tab/>
              <w:t>available</w:t>
              <w:tab/>
              <w:t>and</w:t>
              <w:tab/>
              <w:t>can</w:t>
              <w:tab/>
            </w:r>
            <w:r>
              <w:rPr>
                <w:spacing w:val="-11"/>
                <w:sz w:val="24"/>
              </w:rPr>
              <w:t>be </w:t>
            </w:r>
            <w:r>
              <w:rPr>
                <w:sz w:val="24"/>
              </w:rPr>
              <w:t>downloaded at the PAR websites or</w:t>
            </w:r>
            <w:r>
              <w:rPr>
                <w:spacing w:val="3"/>
                <w:sz w:val="24"/>
              </w:rPr>
              <w:t> </w:t>
            </w:r>
            <w:r>
              <w:rPr>
                <w:sz w:val="24"/>
              </w:rPr>
              <w:t>by</w:t>
            </w:r>
          </w:p>
          <w:p>
            <w:pPr>
              <w:pStyle w:val="TableParagraph"/>
              <w:spacing w:line="391" w:lineRule="exact" w:before="0"/>
              <w:rPr>
                <w:sz w:val="24"/>
              </w:rPr>
            </w:pPr>
            <w:r>
              <w:rPr>
                <w:sz w:val="24"/>
              </w:rPr>
              <w:t>contacting PAR directly:</w:t>
            </w:r>
          </w:p>
        </w:tc>
        <w:tc>
          <w:tcPr>
            <w:tcW w:w="4263" w:type="dxa"/>
          </w:tcPr>
          <w:p>
            <w:pPr>
              <w:pStyle w:val="TableParagraph"/>
              <w:spacing w:line="381" w:lineRule="auto" w:before="117"/>
              <w:ind w:left="105" w:right="95"/>
              <w:rPr>
                <w:sz w:val="24"/>
              </w:rPr>
            </w:pPr>
            <w:r>
              <w:rPr>
                <w:sz w:val="24"/>
              </w:rPr>
              <w:t>可以从 PAR 网站下载更新或直接与PAR 公司联系获得更新。</w:t>
            </w:r>
          </w:p>
        </w:tc>
      </w:tr>
      <w:tr>
        <w:trPr>
          <w:trHeight w:val="623" w:hRule="atLeast"/>
        </w:trPr>
        <w:tc>
          <w:tcPr>
            <w:tcW w:w="4265" w:type="dxa"/>
          </w:tcPr>
          <w:p>
            <w:pPr>
              <w:pStyle w:val="TableParagraph"/>
              <w:rPr>
                <w:sz w:val="24"/>
              </w:rPr>
            </w:pPr>
            <w:r>
              <w:rPr>
                <w:sz w:val="24"/>
              </w:rPr>
              <w:t>No upgrades are currently available</w:t>
            </w:r>
          </w:p>
        </w:tc>
        <w:tc>
          <w:tcPr>
            <w:tcW w:w="4263" w:type="dxa"/>
          </w:tcPr>
          <w:p>
            <w:pPr>
              <w:pStyle w:val="TableParagraph"/>
              <w:ind w:left="105"/>
              <w:rPr>
                <w:sz w:val="24"/>
              </w:rPr>
            </w:pPr>
            <w:r>
              <w:rPr>
                <w:sz w:val="24"/>
              </w:rPr>
              <w:t>当前无更新</w:t>
            </w:r>
          </w:p>
        </w:tc>
      </w:tr>
    </w:tbl>
    <w:p>
      <w:pPr>
        <w:spacing w:after="0"/>
        <w:rPr>
          <w:sz w:val="24"/>
        </w:rPr>
        <w:sectPr>
          <w:pgSz w:w="11910" w:h="16840"/>
          <w:pgMar w:header="0" w:footer="975" w:top="1420" w:bottom="1160" w:left="1580" w:right="1280"/>
        </w:sectPr>
      </w:pPr>
    </w:p>
    <w:p>
      <w:pPr>
        <w:pStyle w:val="Heading4"/>
        <w:numPr>
          <w:ilvl w:val="2"/>
          <w:numId w:val="8"/>
        </w:numPr>
        <w:tabs>
          <w:tab w:pos="878" w:val="left" w:leader="none"/>
        </w:tabs>
        <w:spacing w:line="240" w:lineRule="auto" w:before="44" w:after="0"/>
        <w:ind w:left="878" w:right="0" w:hanging="660"/>
        <w:jc w:val="left"/>
      </w:pPr>
      <w:r>
        <w:rPr/>
        <w:t>关于</w:t>
      </w:r>
    </w:p>
    <w:p>
      <w:pPr>
        <w:pStyle w:val="BodyText"/>
        <w:spacing w:line="326" w:lineRule="auto" w:before="165"/>
        <w:ind w:left="218" w:right="514"/>
      </w:pPr>
      <w:r>
        <w:rPr/>
        <w:drawing>
          <wp:anchor distT="0" distB="0" distL="0" distR="0" allowOverlap="1" layoutInCell="1" locked="0" behindDoc="1" simplePos="0" relativeHeight="482767360">
            <wp:simplePos x="0" y="0"/>
            <wp:positionH relativeFrom="page">
              <wp:posOffset>1142491</wp:posOffset>
            </wp:positionH>
            <wp:positionV relativeFrom="paragraph">
              <wp:posOffset>865240</wp:posOffset>
            </wp:positionV>
            <wp:extent cx="3152642" cy="3724794"/>
            <wp:effectExtent l="0" t="0" r="0" b="0"/>
            <wp:wrapNone/>
            <wp:docPr id="327" name="image164.jpeg"/>
            <wp:cNvGraphicFramePr>
              <a:graphicFrameLocks noChangeAspect="1"/>
            </wp:cNvGraphicFramePr>
            <a:graphic>
              <a:graphicData uri="http://schemas.openxmlformats.org/drawingml/2006/picture">
                <pic:pic>
                  <pic:nvPicPr>
                    <pic:cNvPr id="328" name="image164.jpeg"/>
                    <pic:cNvPicPr/>
                  </pic:nvPicPr>
                  <pic:blipFill>
                    <a:blip r:embed="rId173" cstate="print"/>
                    <a:stretch>
                      <a:fillRect/>
                    </a:stretch>
                  </pic:blipFill>
                  <pic:spPr>
                    <a:xfrm>
                      <a:off x="0" y="0"/>
                      <a:ext cx="3152642" cy="3724794"/>
                    </a:xfrm>
                    <a:prstGeom prst="rect">
                      <a:avLst/>
                    </a:prstGeom>
                  </pic:spPr>
                </pic:pic>
              </a:graphicData>
            </a:graphic>
          </wp:anchor>
        </w:drawing>
      </w:r>
      <w:r>
        <w:rPr/>
        <w:t>软件版本号、型号、硬件版本号（括号中</w:t>
      </w:r>
      <w:r>
        <w:rPr>
          <w:spacing w:val="-142"/>
        </w:rPr>
        <w:t>）</w:t>
      </w:r>
      <w:r>
        <w:rPr>
          <w:spacing w:val="-2"/>
        </w:rPr>
        <w:t>、选项及普林斯顿公司网址链接信息都列于 </w:t>
      </w:r>
      <w:r>
        <w:rPr/>
        <w:t>About</w:t>
      </w:r>
      <w:r>
        <w:rPr>
          <w:spacing w:val="-2"/>
        </w:rPr>
        <w:t> 窗口中。</w:t>
      </w:r>
    </w:p>
    <w:p>
      <w:pPr>
        <w:spacing w:after="0" w:line="326" w:lineRule="auto"/>
        <w:sectPr>
          <w:pgSz w:w="11910" w:h="16840"/>
          <w:pgMar w:header="0" w:footer="975" w:top="1460" w:bottom="1160" w:left="1580" w:right="1280"/>
        </w:sectPr>
      </w:pPr>
    </w:p>
    <w:p>
      <w:pPr>
        <w:spacing w:before="45"/>
        <w:ind w:left="218" w:right="0" w:firstLine="0"/>
        <w:jc w:val="left"/>
        <w:rPr>
          <w:b/>
          <w:sz w:val="32"/>
        </w:rPr>
      </w:pPr>
      <w:r>
        <w:rPr>
          <w:b/>
          <w:sz w:val="32"/>
        </w:rPr>
        <w:t>附件 1</w:t>
      </w:r>
    </w:p>
    <w:p>
      <w:pPr>
        <w:pStyle w:val="Heading1"/>
        <w:spacing w:before="244"/>
      </w:pPr>
      <w:r>
        <w:rPr/>
        <w:t>实验属性术语</w:t>
      </w:r>
    </w:p>
    <w:p>
      <w:pPr>
        <w:pStyle w:val="BodyText"/>
        <w:spacing w:line="326" w:lineRule="auto" w:before="285"/>
        <w:ind w:left="218" w:right="372"/>
      </w:pPr>
      <w:r>
        <w:rPr>
          <w:b/>
        </w:rPr>
        <w:t>Accrue Q</w:t>
      </w:r>
      <w:r>
        <w:rPr>
          <w:b/>
          <w:spacing w:val="11"/>
        </w:rPr>
        <w:t> – </w:t>
      </w:r>
      <w:r>
        <w:rPr/>
        <w:t>此选项设臵为“Yes”时， 当同一序列中的恒电压方法</w:t>
      </w:r>
      <w:r>
        <w:rPr>
          <w:spacing w:val="-5"/>
        </w:rPr>
        <w:t>从一个进行到下一个时电量会连续的累积。此选项设臵为“</w:t>
      </w:r>
      <w:r>
        <w:rPr>
          <w:spacing w:val="-3"/>
        </w:rPr>
        <w:t>No</w:t>
      </w:r>
      <w:r>
        <w:rPr>
          <w:spacing w:val="-2"/>
        </w:rPr>
        <w:t>”时， </w:t>
      </w:r>
      <w:r>
        <w:rPr>
          <w:spacing w:val="3"/>
        </w:rPr>
        <w:t>当同一序列中的恒电压方法从一个进行到下一个时电量将会重新设臵。</w:t>
      </w:r>
    </w:p>
    <w:p>
      <w:pPr>
        <w:spacing w:before="155"/>
        <w:ind w:left="218" w:right="0" w:firstLine="0"/>
        <w:jc w:val="left"/>
        <w:rPr>
          <w:sz w:val="28"/>
        </w:rPr>
      </w:pPr>
      <w:r>
        <w:rPr>
          <w:b/>
          <w:sz w:val="28"/>
        </w:rPr>
        <w:t>Acquire at Hold </w:t>
      </w:r>
      <w:r>
        <w:rPr>
          <w:sz w:val="28"/>
        </w:rPr>
        <w:t>– 在顶点延迟期间激活/禁用数据采集。</w:t>
      </w:r>
    </w:p>
    <w:p>
      <w:pPr>
        <w:pStyle w:val="BodyText"/>
        <w:spacing w:line="326" w:lineRule="auto" w:before="320"/>
        <w:ind w:left="218" w:right="509"/>
        <w:jc w:val="both"/>
      </w:pPr>
      <w:r>
        <w:rPr>
          <w:b/>
        </w:rPr>
        <w:t>Acquistion Mode </w:t>
      </w:r>
      <w:r>
        <w:rPr>
          <w:spacing w:val="15"/>
        </w:rPr>
        <w:t>– 此模式是用于采集单一的数据点值。设臵为“Average”时系统会根据每点时间（10uS/每个数据点）</w:t>
      </w:r>
      <w:r>
        <w:rPr>
          <w:spacing w:val="10"/>
        </w:rPr>
        <w:t>或步进时间</w:t>
      </w:r>
      <w:r>
        <w:rPr>
          <w:spacing w:val="-10"/>
        </w:rPr>
        <w:t>尽可能采集多个数据点，然后再汇总此时间段内 </w:t>
      </w:r>
      <w:r>
        <w:rPr/>
        <w:t>50</w:t>
      </w:r>
      <w:r>
        <w:rPr>
          <w:spacing w:val="-3"/>
        </w:rPr>
        <w:t>%以上的数据点获</w:t>
      </w:r>
      <w:r>
        <w:rPr>
          <w:spacing w:val="-1"/>
        </w:rPr>
        <w:t>得一个平均值</w:t>
      </w:r>
      <w:r>
        <w:rPr/>
        <w:t>，1</w:t>
      </w:r>
      <w:r>
        <w:rPr>
          <w:spacing w:val="5"/>
        </w:rPr>
        <w:t> 毫秒则相当于 </w:t>
      </w:r>
      <w:r>
        <w:rPr/>
        <w:t>50 个点。当步进时间大于 1ms</w:t>
      </w:r>
      <w:r>
        <w:rPr>
          <w:spacing w:val="8"/>
        </w:rPr>
        <w:t> 时， </w:t>
      </w:r>
      <w:r>
        <w:rPr>
          <w:spacing w:val="1"/>
        </w:rPr>
        <w:t>数据点会被分开以使其不会多于 </w:t>
      </w:r>
      <w:r>
        <w:rPr/>
        <w:t>50 个点，然后再平均获得单一的数据值。设臵为“4/4”时系统会仅收集每点采集时间或步进时间结束</w:t>
      </w:r>
      <w:r>
        <w:rPr>
          <w:spacing w:val="-8"/>
        </w:rPr>
        <w:t>时的单一点值。设臵</w:t>
      </w:r>
      <w:r>
        <w:rPr>
          <w:spacing w:val="-6"/>
        </w:rPr>
        <w:t>“Auto</w:t>
      </w:r>
      <w:r>
        <w:rPr>
          <w:spacing w:val="-3"/>
        </w:rPr>
        <w:t>”时系统会根据所设定的技术方法自动选择采用“</w:t>
      </w:r>
      <w:r>
        <w:rPr>
          <w:spacing w:val="-1"/>
        </w:rPr>
        <w:t>Average</w:t>
      </w:r>
      <w:r>
        <w:rPr>
          <w:spacing w:val="-3"/>
        </w:rPr>
        <w:t>”模式还是“</w:t>
      </w:r>
      <w:r>
        <w:rPr>
          <w:spacing w:val="-1"/>
        </w:rPr>
        <w:t>4/4</w:t>
      </w:r>
      <w:r>
        <w:rPr>
          <w:spacing w:val="-3"/>
        </w:rPr>
        <w:t>”模式。选择</w:t>
      </w:r>
      <w:r>
        <w:rPr>
          <w:spacing w:val="-2"/>
        </w:rPr>
        <w:t>“None”时系统会在</w:t>
      </w:r>
      <w:r>
        <w:rPr>
          <w:spacing w:val="-3"/>
        </w:rPr>
        <w:t>整个实验过程中不采集数据。</w:t>
      </w:r>
    </w:p>
    <w:p>
      <w:pPr>
        <w:spacing w:line="326" w:lineRule="auto" w:before="152"/>
        <w:ind w:left="218" w:right="508" w:firstLine="0"/>
        <w:jc w:val="both"/>
        <w:rPr>
          <w:sz w:val="28"/>
        </w:rPr>
      </w:pPr>
      <w:r>
        <w:rPr>
          <w:b/>
          <w:sz w:val="28"/>
        </w:rPr>
        <w:t>Amplitude（mA RMS）</w:t>
      </w:r>
      <w:r>
        <w:rPr>
          <w:sz w:val="28"/>
        </w:rPr>
        <w:t>——控制电流 EIS 实验之正弦波（ac）幅值， 最大幅值为 200mA rms。</w:t>
      </w:r>
    </w:p>
    <w:p>
      <w:pPr>
        <w:spacing w:line="326" w:lineRule="auto" w:before="156"/>
        <w:ind w:left="218" w:right="398" w:firstLine="0"/>
        <w:jc w:val="both"/>
        <w:rPr>
          <w:sz w:val="28"/>
        </w:rPr>
      </w:pPr>
      <w:r>
        <w:rPr>
          <w:b/>
          <w:sz w:val="28"/>
        </w:rPr>
        <w:t>Amplitude （mV RMS）</w:t>
      </w:r>
      <w:r>
        <w:rPr>
          <w:sz w:val="28"/>
        </w:rPr>
        <w:t>——控制电位 EIS 实验之正弦波（ac）幅值， 幅值范围为 0.1-1.0V rms。</w:t>
      </w:r>
    </w:p>
    <w:p>
      <w:pPr>
        <w:spacing w:after="0" w:line="326" w:lineRule="auto"/>
        <w:jc w:val="both"/>
        <w:rPr>
          <w:sz w:val="28"/>
        </w:rPr>
        <w:sectPr>
          <w:pgSz w:w="11910" w:h="16840"/>
          <w:pgMar w:header="0" w:footer="975" w:top="1580" w:bottom="1160" w:left="1580" w:right="1280"/>
        </w:sectPr>
      </w:pPr>
    </w:p>
    <w:p>
      <w:pPr>
        <w:spacing w:line="326" w:lineRule="auto" w:before="44"/>
        <w:ind w:left="218" w:right="513" w:firstLine="0"/>
        <w:jc w:val="both"/>
        <w:rPr>
          <w:sz w:val="28"/>
        </w:rPr>
      </w:pPr>
      <w:r>
        <w:rPr>
          <w:b/>
          <w:sz w:val="28"/>
        </w:rPr>
        <w:t>Anodic </w:t>
      </w:r>
      <w:r>
        <w:rPr>
          <w:b/>
          <w:spacing w:val="-3"/>
          <w:sz w:val="28"/>
        </w:rPr>
        <w:t>Max（V）</w:t>
      </w:r>
      <w:r>
        <w:rPr>
          <w:spacing w:val="-2"/>
          <w:sz w:val="28"/>
        </w:rPr>
        <w:t>——是指在 </w:t>
      </w:r>
      <w:r>
        <w:rPr>
          <w:sz w:val="28"/>
        </w:rPr>
        <w:t>Split LPR</w:t>
      </w:r>
      <w:r>
        <w:rPr>
          <w:spacing w:val="-3"/>
          <w:sz w:val="28"/>
        </w:rPr>
        <w:t> 实验中从开路电位扫描至最大阳极电位的最终电位值。</w:t>
      </w:r>
    </w:p>
    <w:p>
      <w:pPr>
        <w:spacing w:line="326" w:lineRule="auto" w:before="155"/>
        <w:ind w:left="218" w:right="508" w:firstLine="0"/>
        <w:jc w:val="both"/>
        <w:rPr>
          <w:sz w:val="28"/>
        </w:rPr>
      </w:pPr>
      <w:r>
        <w:rPr>
          <w:b/>
          <w:sz w:val="28"/>
        </w:rPr>
        <w:t>Apply Potential Change Now</w:t>
      </w:r>
      <w:r>
        <w:rPr>
          <w:sz w:val="28"/>
        </w:rPr>
        <w:t>——允许在实验期间更改电位，这对于ASTM-F746 实验非常实用。</w:t>
      </w:r>
    </w:p>
    <w:p>
      <w:pPr>
        <w:pStyle w:val="BodyText"/>
        <w:spacing w:line="326" w:lineRule="auto" w:before="155"/>
        <w:ind w:left="218" w:right="511"/>
        <w:jc w:val="both"/>
      </w:pPr>
      <w:r>
        <w:rPr>
          <w:b/>
        </w:rPr>
        <w:t>Bandwidth Limit</w:t>
      </w:r>
      <w:r>
        <w:rPr>
          <w:spacing w:val="-3"/>
        </w:rPr>
        <w:t>——带宽限制。指恒电位仪控制回路内的阻尼滤波器</w:t>
      </w:r>
      <w:r>
        <w:rPr>
          <w:spacing w:val="-11"/>
        </w:rPr>
        <w:t>的范围，可以帮助预防高电容性电解池实验时产生的抖动，带宽滤波</w:t>
      </w:r>
      <w:r>
        <w:rPr>
          <w:spacing w:val="-3"/>
        </w:rPr>
        <w:t>器的可用数量和范围取决于硬件型号。</w:t>
      </w:r>
    </w:p>
    <w:p>
      <w:pPr>
        <w:spacing w:line="326" w:lineRule="auto" w:before="155"/>
        <w:ind w:left="218" w:right="509" w:firstLine="0"/>
        <w:jc w:val="both"/>
        <w:rPr>
          <w:sz w:val="28"/>
        </w:rPr>
      </w:pPr>
      <w:r>
        <w:rPr>
          <w:b/>
          <w:sz w:val="28"/>
        </w:rPr>
        <w:t>Cathodic Max（V）</w:t>
      </w:r>
      <w:r>
        <w:rPr>
          <w:sz w:val="28"/>
        </w:rPr>
        <w:t>——从是指在 Split LPR 实验中从开路电位扫描至最大阴极电位的最终电位值。</w:t>
      </w:r>
    </w:p>
    <w:p>
      <w:pPr>
        <w:pStyle w:val="BodyText"/>
        <w:spacing w:line="326" w:lineRule="auto" w:before="155"/>
        <w:ind w:left="218" w:right="508"/>
        <w:jc w:val="both"/>
      </w:pPr>
      <w:r>
        <w:rPr>
          <w:b/>
        </w:rPr>
        <w:t>Cell to Use </w:t>
      </w:r>
      <w:r>
        <w:rPr/>
        <w:t>——VersaSTAT</w:t>
      </w:r>
      <w:r>
        <w:rPr>
          <w:spacing w:val="-12"/>
        </w:rPr>
        <w:t> 和 </w:t>
      </w:r>
      <w:r>
        <w:rPr/>
        <w:t>PARSTAT 4000</w:t>
      </w:r>
      <w:r>
        <w:rPr>
          <w:spacing w:val="-7"/>
        </w:rPr>
        <w:t> 内臵了一个 </w:t>
      </w:r>
      <w:r>
        <w:rPr/>
        <w:t>1</w:t>
      </w:r>
      <w:r>
        <w:rPr>
          <w:spacing w:val="-27"/>
        </w:rPr>
        <w:t> 千欧姆“模</w:t>
      </w:r>
      <w:r>
        <w:rPr>
          <w:spacing w:val="-21"/>
          <w:w w:val="100"/>
        </w:rPr>
        <w:t>拟电解池”，通过在</w:t>
      </w:r>
      <w:r>
        <w:rPr>
          <w:w w:val="100"/>
        </w:rPr>
        <w:t>“Cell</w:t>
      </w:r>
      <w:r>
        <w:rPr/>
        <w:t> </w:t>
      </w:r>
      <w:r>
        <w:rPr>
          <w:w w:val="100"/>
        </w:rPr>
        <w:t>to</w:t>
      </w:r>
      <w:r>
        <w:rPr/>
        <w:t> </w:t>
      </w:r>
      <w:r>
        <w:rPr>
          <w:w w:val="100"/>
        </w:rPr>
        <w:t>Us</w:t>
      </w:r>
      <w:r>
        <w:rPr>
          <w:spacing w:val="-2"/>
          <w:w w:val="100"/>
        </w:rPr>
        <w:t>e</w:t>
      </w:r>
      <w:r>
        <w:rPr>
          <w:spacing w:val="-6"/>
          <w:w w:val="100"/>
        </w:rPr>
        <w:t>”中选择“</w:t>
      </w:r>
      <w:r>
        <w:rPr>
          <w:spacing w:val="-2"/>
          <w:w w:val="100"/>
        </w:rPr>
        <w:t>I</w:t>
      </w:r>
      <w:r>
        <w:rPr>
          <w:w w:val="100"/>
        </w:rPr>
        <w:t>nte</w:t>
      </w:r>
      <w:r>
        <w:rPr>
          <w:spacing w:val="-3"/>
          <w:w w:val="100"/>
        </w:rPr>
        <w:t>r</w:t>
      </w:r>
      <w:r>
        <w:rPr>
          <w:w w:val="100"/>
        </w:rPr>
        <w:t>nal</w:t>
      </w:r>
      <w:r>
        <w:rPr>
          <w:spacing w:val="-3"/>
          <w:w w:val="100"/>
        </w:rPr>
        <w:t>”就可以使用此电</w:t>
      </w:r>
      <w:r>
        <w:rPr>
          <w:spacing w:val="-10"/>
        </w:rPr>
        <w:t>解池。模拟电解池可以作为一个诊断工具检查仪器系统，同时也用于</w:t>
      </w:r>
      <w:r>
        <w:rPr>
          <w:spacing w:val="-30"/>
        </w:rPr>
        <w:t>培训练习。“</w:t>
      </w:r>
      <w:r>
        <w:rPr/>
        <w:t>E</w:t>
      </w:r>
      <w:r>
        <w:rPr>
          <w:smallCaps/>
        </w:rPr>
        <w:t>x</w:t>
      </w:r>
      <w:r>
        <w:rPr>
          <w:smallCaps w:val="0"/>
        </w:rPr>
        <w:t>ternal</w:t>
      </w:r>
      <w:r>
        <w:rPr>
          <w:smallCaps w:val="0"/>
          <w:spacing w:val="-2"/>
        </w:rPr>
        <w:t>”设臵用于对外部电解池</w:t>
      </w:r>
      <w:r>
        <w:rPr>
          <w:smallCaps w:val="0"/>
          <w:spacing w:val="-3"/>
        </w:rPr>
        <w:t>（</w:t>
      </w:r>
      <w:r>
        <w:rPr>
          <w:smallCaps w:val="0"/>
          <w:spacing w:val="-2"/>
        </w:rPr>
        <w:t>如，用户样品</w:t>
      </w:r>
      <w:r>
        <w:rPr>
          <w:smallCaps w:val="0"/>
          <w:spacing w:val="-141"/>
        </w:rPr>
        <w:t>）</w:t>
      </w:r>
      <w:r>
        <w:rPr>
          <w:smallCaps w:val="0"/>
        </w:rPr>
        <w:t>。</w:t>
      </w:r>
    </w:p>
    <w:p>
      <w:pPr>
        <w:spacing w:before="154"/>
        <w:ind w:left="218" w:right="0" w:firstLine="0"/>
        <w:jc w:val="both"/>
        <w:rPr>
          <w:sz w:val="28"/>
        </w:rPr>
      </w:pPr>
      <w:r>
        <w:rPr>
          <w:b/>
          <w:sz w:val="28"/>
        </w:rPr>
        <w:t>Comment/Notes </w:t>
      </w:r>
      <w:r>
        <w:rPr>
          <w:sz w:val="28"/>
        </w:rPr>
        <w:t>——可以在此区域记录对于实验或电解池的描述。</w:t>
      </w:r>
    </w:p>
    <w:p>
      <w:pPr>
        <w:spacing w:before="321"/>
        <w:ind w:left="218" w:right="0" w:firstLine="0"/>
        <w:jc w:val="left"/>
        <w:rPr>
          <w:b/>
          <w:sz w:val="28"/>
        </w:rPr>
      </w:pPr>
      <w:r>
        <w:rPr>
          <w:rFonts w:ascii="Times New Roman" w:hAnsi="Times New Roman" w:eastAsia="Times New Roman"/>
          <w:b/>
          <w:sz w:val="21"/>
        </w:rPr>
        <w:t>Current</w:t>
      </w:r>
      <w:r>
        <w:rPr>
          <w:rFonts w:ascii="宋体" w:hAnsi="宋体" w:eastAsia="宋体" w:hint="eastAsia"/>
          <w:b/>
          <w:sz w:val="21"/>
        </w:rPr>
        <w:t>（</w:t>
      </w:r>
      <w:r>
        <w:rPr>
          <w:rFonts w:ascii="Times New Roman" w:hAnsi="Times New Roman" w:eastAsia="Times New Roman"/>
          <w:b/>
          <w:sz w:val="21"/>
        </w:rPr>
        <w:t>A</w:t>
      </w:r>
      <w:r>
        <w:rPr>
          <w:rFonts w:ascii="宋体" w:hAnsi="宋体" w:eastAsia="宋体" w:hint="eastAsia"/>
          <w:b/>
          <w:sz w:val="21"/>
        </w:rPr>
        <w:t>）</w:t>
      </w:r>
      <w:r>
        <w:rPr>
          <w:rFonts w:ascii="宋体" w:hAnsi="宋体" w:eastAsia="宋体" w:hint="eastAsia"/>
          <w:sz w:val="21"/>
        </w:rPr>
        <w:t>——</w:t>
      </w:r>
      <w:r>
        <w:rPr>
          <w:sz w:val="28"/>
        </w:rPr>
        <w:t>步进或脉冲期间所施加的电流幅值。</w:t>
      </w:r>
      <w:r>
        <w:rPr>
          <w:b/>
          <w:sz w:val="28"/>
        </w:rPr>
        <w:t>注意：对恒电流实</w:t>
      </w:r>
    </w:p>
    <w:p>
      <w:pPr>
        <w:pStyle w:val="Heading4"/>
        <w:spacing w:line="326" w:lineRule="auto" w:before="165"/>
        <w:ind w:right="511"/>
      </w:pPr>
      <w:r>
        <w:rPr>
          <w:spacing w:val="2"/>
          <w:w w:val="100"/>
        </w:rPr>
        <w:t>验而言，通过点击属性设臵窗口的“</w:t>
      </w:r>
      <w:r>
        <w:rPr>
          <w:w w:val="100"/>
        </w:rPr>
        <w:t>C</w:t>
      </w:r>
      <w:r>
        <w:rPr>
          <w:spacing w:val="-2"/>
          <w:w w:val="100"/>
        </w:rPr>
        <w:t>u</w:t>
      </w:r>
      <w:r>
        <w:rPr>
          <w:w w:val="100"/>
        </w:rPr>
        <w:t>rre</w:t>
      </w:r>
      <w:r>
        <w:rPr>
          <w:spacing w:val="1"/>
          <w:w w:val="100"/>
        </w:rPr>
        <w:t>n</w:t>
      </w:r>
      <w:r>
        <w:rPr>
          <w:spacing w:val="4"/>
          <w:w w:val="99"/>
        </w:rPr>
        <w:t>t</w:t>
      </w:r>
      <w:r>
        <w:rPr>
          <w:spacing w:val="4"/>
          <w:w w:val="100"/>
        </w:rPr>
        <w:t>（</w:t>
      </w:r>
      <w:r>
        <w:rPr>
          <w:spacing w:val="4"/>
          <w:w w:val="100"/>
        </w:rPr>
        <w:t>A</w:t>
      </w:r>
      <w:r>
        <w:rPr>
          <w:spacing w:val="-135"/>
          <w:w w:val="100"/>
        </w:rPr>
        <w:t>）</w:t>
      </w:r>
      <w:r>
        <w:rPr>
          <w:spacing w:val="2"/>
          <w:w w:val="100"/>
        </w:rPr>
        <w:t>”对话框就可以更</w:t>
      </w:r>
      <w:r>
        <w:rPr>
          <w:spacing w:val="2"/>
        </w:rPr>
        <w:t>改电流单位。</w:t>
      </w:r>
    </w:p>
    <w:p>
      <w:pPr>
        <w:pStyle w:val="BodyText"/>
        <w:spacing w:line="326" w:lineRule="auto" w:before="156"/>
        <w:ind w:left="218" w:right="511"/>
        <w:jc w:val="both"/>
      </w:pPr>
      <w:r>
        <w:rPr>
          <w:b/>
        </w:rPr>
        <w:t>Current Range </w:t>
      </w:r>
      <w:r>
        <w:rPr>
          <w:spacing w:val="-11"/>
        </w:rPr>
        <w:t>——确定实验中可测量的最大电流。选择“自动”模式</w:t>
      </w:r>
      <w:r>
        <w:rPr>
          <w:spacing w:val="-9"/>
        </w:rPr>
        <w:t>时就会在实验中自动调整电流量程以提供最佳的精确度和分辨率；注</w:t>
      </w:r>
      <w:r>
        <w:rPr>
          <w:spacing w:val="-11"/>
          <w:w w:val="100"/>
        </w:rPr>
        <w:t>意：“自动”模式时电流量程是通过继电器切换的，切换时会有一点</w:t>
      </w:r>
    </w:p>
    <w:p>
      <w:pPr>
        <w:spacing w:after="0" w:line="326" w:lineRule="auto"/>
        <w:jc w:val="both"/>
        <w:sectPr>
          <w:pgSz w:w="11910" w:h="16840"/>
          <w:pgMar w:header="0" w:footer="975" w:top="1460" w:bottom="1160" w:left="1580" w:right="1280"/>
        </w:sectPr>
      </w:pPr>
    </w:p>
    <w:p>
      <w:pPr>
        <w:pStyle w:val="BodyText"/>
        <w:spacing w:line="326" w:lineRule="auto" w:before="44"/>
        <w:ind w:left="218" w:right="509"/>
        <w:jc w:val="both"/>
      </w:pPr>
      <w:r>
        <w:rPr/>
        <w:pict>
          <v:shape style="position:absolute;margin-left:89.903999pt;margin-top:130.940002pt;width:378.1pt;height:172.15pt;mso-position-horizontal-relative:page;mso-position-vertical-relative:paragraph;z-index:-15676928;mso-wrap-distance-left:0;mso-wrap-distance-right:0" type="#_x0000_t202" filled="false" stroked="true" strokeweight=".48001pt" strokecolor="#000000">
            <v:textbox inset="0,0,0,0">
              <w:txbxContent>
                <w:p>
                  <w:pPr>
                    <w:spacing w:line="326" w:lineRule="auto" w:before="238"/>
                    <w:ind w:left="103" w:right="-29" w:firstLine="0"/>
                    <w:jc w:val="left"/>
                    <w:rPr>
                      <w:b/>
                      <w:sz w:val="28"/>
                    </w:rPr>
                  </w:pPr>
                  <w:r>
                    <w:rPr>
                      <w:b/>
                      <w:spacing w:val="-6"/>
                      <w:sz w:val="28"/>
                    </w:rPr>
                    <w:t>注意：如果您的电解池是蓄能和</w:t>
                  </w:r>
                  <w:r>
                    <w:rPr>
                      <w:b/>
                      <w:sz w:val="28"/>
                    </w:rPr>
                    <w:t>/</w:t>
                  </w:r>
                  <w:r>
                    <w:rPr>
                      <w:b/>
                      <w:spacing w:val="-7"/>
                      <w:sz w:val="28"/>
                    </w:rPr>
                    <w:t>或产能电解池</w:t>
                  </w:r>
                  <w:r>
                    <w:rPr>
                      <w:b/>
                      <w:sz w:val="28"/>
                    </w:rPr>
                    <w:t>（</w:t>
                  </w:r>
                  <w:r>
                    <w:rPr>
                      <w:b/>
                      <w:spacing w:val="-13"/>
                      <w:sz w:val="28"/>
                    </w:rPr>
                    <w:t>如电池、燃</w:t>
                  </w:r>
                  <w:r>
                    <w:rPr>
                      <w:b/>
                      <w:spacing w:val="-2"/>
                      <w:sz w:val="28"/>
                    </w:rPr>
                    <w:t>料电池或超级电容器</w:t>
                  </w:r>
                  <w:r>
                    <w:rPr>
                      <w:b/>
                      <w:spacing w:val="-92"/>
                      <w:sz w:val="28"/>
                    </w:rPr>
                    <w:t>）</w:t>
                  </w:r>
                  <w:r>
                    <w:rPr>
                      <w:b/>
                      <w:spacing w:val="-13"/>
                      <w:sz w:val="28"/>
                    </w:rPr>
                    <w:t>，建议在实验时，首先应将电流量程设</w:t>
                  </w:r>
                  <w:r>
                    <w:rPr>
                      <w:b/>
                      <w:spacing w:val="-1"/>
                      <w:w w:val="100"/>
                      <w:sz w:val="28"/>
                    </w:rPr>
                    <w:t>臵在最大值</w:t>
                  </w:r>
                  <w:r>
                    <w:rPr>
                      <w:b/>
                      <w:w w:val="100"/>
                      <w:sz w:val="28"/>
                    </w:rPr>
                    <w:t>（</w:t>
                  </w:r>
                  <w:r>
                    <w:rPr>
                      <w:b/>
                      <w:w w:val="100"/>
                      <w:sz w:val="28"/>
                    </w:rPr>
                    <w:t>2</w:t>
                  </w:r>
                  <w:r>
                    <w:rPr>
                      <w:b/>
                      <w:spacing w:val="-3"/>
                      <w:w w:val="100"/>
                      <w:sz w:val="28"/>
                    </w:rPr>
                    <w:t>A</w:t>
                  </w:r>
                  <w:r>
                    <w:rPr>
                      <w:b/>
                      <w:spacing w:val="-140"/>
                      <w:w w:val="100"/>
                      <w:sz w:val="28"/>
                    </w:rPr>
                    <w:t>）</w:t>
                  </w:r>
                  <w:r>
                    <w:rPr>
                      <w:b/>
                      <w:spacing w:val="-3"/>
                      <w:w w:val="100"/>
                      <w:sz w:val="28"/>
                    </w:rPr>
                    <w:t>，如果确定可接受较小量程可再重新设臵。</w:t>
                  </w:r>
                  <w:r>
                    <w:rPr>
                      <w:b/>
                      <w:spacing w:val="-3"/>
                      <w:sz w:val="28"/>
                    </w:rPr>
                    <w:t>应尽可能的避免“自动”设臵，以防止在低电流量程时过度超载，从而压迫甚至最终损坏系统。</w:t>
                  </w:r>
                </w:p>
              </w:txbxContent>
            </v:textbox>
            <v:stroke dashstyle="solid"/>
            <w10:wrap type="topAndBottom"/>
          </v:shape>
        </w:pict>
      </w:r>
      <w:r>
        <w:rPr>
          <w:spacing w:val="-14"/>
        </w:rPr>
        <w:t>时间间隔。如果执行的是快速脉冲</w:t>
      </w:r>
      <w:r>
        <w:rPr/>
        <w:t>/</w:t>
      </w:r>
      <w:r>
        <w:rPr>
          <w:spacing w:val="-4"/>
        </w:rPr>
        <w:t>阶跃实验或扫描速率超过 </w:t>
      </w:r>
      <w:r>
        <w:rPr/>
        <w:t>20 mV/s </w:t>
      </w:r>
      <w:r>
        <w:rPr>
          <w:spacing w:val="-10"/>
        </w:rPr>
        <w:t>时，量程切换可能会引起数据出现尖峰现象</w:t>
      </w:r>
      <w:r>
        <w:rPr/>
        <w:t>（</w:t>
      </w:r>
      <w:r>
        <w:rPr>
          <w:spacing w:val="-3"/>
        </w:rPr>
        <w:t>尤其是在电容性电解池</w:t>
      </w:r>
      <w:r>
        <w:rPr>
          <w:spacing w:val="-3"/>
          <w:w w:val="100"/>
        </w:rPr>
        <w:t>上</w:t>
      </w:r>
      <w:r>
        <w:rPr>
          <w:spacing w:val="-140"/>
          <w:w w:val="100"/>
        </w:rPr>
        <w:t>）</w:t>
      </w:r>
      <w:r>
        <w:rPr>
          <w:spacing w:val="-7"/>
          <w:w w:val="100"/>
        </w:rPr>
        <w:t>。鉴于此，强烈建议在此种情况下设臵一个电流量程</w:t>
      </w:r>
      <w:r>
        <w:rPr>
          <w:spacing w:val="-32"/>
          <w:w w:val="100"/>
        </w:rPr>
        <w:t>，“自动”功</w:t>
      </w:r>
      <w:r>
        <w:rPr>
          <w:spacing w:val="-11"/>
        </w:rPr>
        <w:t>能仅用于实验启动时确定一个合适的电流量程。</w:t>
      </w:r>
    </w:p>
    <w:p>
      <w:pPr>
        <w:pStyle w:val="BodyText"/>
        <w:spacing w:before="14"/>
        <w:rPr>
          <w:sz w:val="8"/>
        </w:rPr>
      </w:pPr>
    </w:p>
    <w:p>
      <w:pPr>
        <w:spacing w:before="64"/>
        <w:ind w:left="218" w:right="0" w:firstLine="0"/>
        <w:jc w:val="both"/>
        <w:rPr>
          <w:sz w:val="28"/>
        </w:rPr>
      </w:pPr>
      <w:r>
        <w:rPr>
          <w:b/>
          <w:sz w:val="28"/>
        </w:rPr>
        <w:t>Cycles </w:t>
      </w:r>
      <w:r>
        <w:rPr>
          <w:sz w:val="28"/>
        </w:rPr>
        <w:t>——用于控制循环伏安实验时顶点电位间的循环次数。</w:t>
      </w:r>
    </w:p>
    <w:p>
      <w:pPr>
        <w:pStyle w:val="BodyText"/>
        <w:spacing w:line="326" w:lineRule="auto" w:before="321"/>
        <w:ind w:left="218" w:right="511"/>
        <w:jc w:val="both"/>
      </w:pPr>
      <w:r>
        <w:rPr>
          <w:b/>
        </w:rPr>
        <w:t>Data Quality</w:t>
      </w:r>
      <w:r>
        <w:rPr>
          <w:spacing w:val="-3"/>
        </w:rPr>
        <w:t>——是控制电位和控制电流 </w:t>
      </w:r>
      <w:r>
        <w:rPr/>
        <w:t>EIS</w:t>
      </w:r>
      <w:r>
        <w:rPr>
          <w:spacing w:val="-11"/>
        </w:rPr>
        <w:t> 方法的一个变量，与快速</w:t>
      </w:r>
      <w:r>
        <w:rPr>
          <w:spacing w:val="-9"/>
        </w:rPr>
        <w:t>傅立叶转换的数据采集和数据平均有关，用以提高数据质量。所输入</w:t>
      </w:r>
      <w:r>
        <w:rPr>
          <w:spacing w:val="-7"/>
        </w:rPr>
        <w:t>的值是将要进行数据采集和平均的全部循环次数，设臵为 </w:t>
      </w:r>
      <w:r>
        <w:rPr/>
        <w:t>3 时表示采</w:t>
      </w:r>
      <w:r>
        <w:rPr>
          <w:spacing w:val="-8"/>
        </w:rPr>
        <w:t>集三次循环的数据并作为结果将其平均。注意：增加此变量将直接增</w:t>
      </w:r>
      <w:r>
        <w:rPr>
          <w:spacing w:val="-5"/>
        </w:rPr>
        <w:t>加总实验时间，设臵为 </w:t>
      </w:r>
      <w:r>
        <w:rPr/>
        <w:t>3</w:t>
      </w:r>
      <w:r>
        <w:rPr>
          <w:spacing w:val="-2"/>
        </w:rPr>
        <w:t> 时，其总时间是设臵 </w:t>
      </w:r>
      <w:r>
        <w:rPr/>
        <w:t>1</w:t>
      </w:r>
      <w:r>
        <w:rPr>
          <w:spacing w:val="-2"/>
        </w:rPr>
        <w:t> 时的三倍。</w:t>
      </w:r>
    </w:p>
    <w:p>
      <w:pPr>
        <w:pStyle w:val="BodyText"/>
        <w:spacing w:line="326" w:lineRule="auto" w:before="153"/>
        <w:ind w:left="218" w:right="508"/>
        <w:jc w:val="both"/>
      </w:pPr>
      <w:r>
        <w:rPr>
          <w:b/>
        </w:rPr>
        <w:t>Delta E</w:t>
      </w:r>
      <w:r>
        <w:rPr>
          <w:b/>
          <w:spacing w:val="1"/>
        </w:rPr>
        <w:t> (</w:t>
      </w:r>
      <w:r>
        <w:rPr>
          <w:b/>
        </w:rPr>
        <w:t>mV)</w:t>
      </w:r>
      <w:r>
        <w:rPr>
          <w:spacing w:val="-6"/>
        </w:rPr>
        <w:t>—— 一种数据采集方式，设臵后将会测量当前点与前一</w:t>
      </w:r>
      <w:r>
        <w:rPr>
          <w:spacing w:val="-8"/>
        </w:rPr>
        <w:t>点的电压变化值并以此为标准保存数据点。通常，这类设臵用于减少</w:t>
      </w:r>
      <w:r>
        <w:rPr>
          <w:spacing w:val="-10"/>
        </w:rPr>
        <w:t>采集数据点而只需要用户重点考虑的数据点。使用本方式时的数据测</w:t>
      </w:r>
      <w:r>
        <w:rPr>
          <w:spacing w:val="-7"/>
        </w:rPr>
        <w:t>量速率可通过 </w:t>
      </w:r>
      <w:r>
        <w:rPr/>
        <w:t>Time Per Point 及 Delta Resolution</w:t>
      </w:r>
      <w:r>
        <w:rPr>
          <w:spacing w:val="-2"/>
        </w:rPr>
        <w:t> 来确定，但不得快于</w:t>
      </w:r>
      <w:r>
        <w:rPr>
          <w:spacing w:val="-3"/>
        </w:rPr>
        <w:t>硬件的最低采集速率。</w:t>
      </w:r>
    </w:p>
    <w:p>
      <w:pPr>
        <w:spacing w:after="0" w:line="326" w:lineRule="auto"/>
        <w:jc w:val="both"/>
        <w:sectPr>
          <w:pgSz w:w="11910" w:h="16840"/>
          <w:pgMar w:header="0" w:footer="975" w:top="1460" w:bottom="1160" w:left="1580" w:right="1280"/>
        </w:sectPr>
      </w:pPr>
    </w:p>
    <w:p>
      <w:pPr>
        <w:pStyle w:val="BodyText"/>
        <w:spacing w:line="326" w:lineRule="auto" w:before="44"/>
        <w:ind w:left="218" w:right="509"/>
        <w:jc w:val="both"/>
      </w:pPr>
      <w:r>
        <w:rPr>
          <w:b/>
        </w:rPr>
        <w:t>Delta I</w:t>
      </w:r>
      <w:r>
        <w:rPr>
          <w:b/>
          <w:spacing w:val="14"/>
        </w:rPr>
        <w:t> (</w:t>
      </w:r>
      <w:r>
        <w:rPr>
          <w:b/>
        </w:rPr>
        <w:t>mV)</w:t>
      </w:r>
      <w:r>
        <w:rPr>
          <w:spacing w:val="-3"/>
        </w:rPr>
        <w:t>—— 一种数据采集方式，设臵后将会测量当前点与前一</w:t>
      </w:r>
      <w:r>
        <w:rPr>
          <w:spacing w:val="-8"/>
        </w:rPr>
        <w:t>点的电流变化值并以此为标准保存数据点。通常，这类设臵用于减少</w:t>
      </w:r>
      <w:r>
        <w:rPr>
          <w:spacing w:val="-10"/>
        </w:rPr>
        <w:t>采集数据点而只需要用户重点考虑的数据点。使用本方式时的数据测</w:t>
      </w:r>
      <w:r>
        <w:rPr>
          <w:spacing w:val="-7"/>
        </w:rPr>
        <w:t>量速率可通过 </w:t>
      </w:r>
      <w:r>
        <w:rPr/>
        <w:t>Time Per Point 及 Delta Resolution</w:t>
      </w:r>
      <w:r>
        <w:rPr>
          <w:spacing w:val="-2"/>
        </w:rPr>
        <w:t> 来确定，但不得快于</w:t>
      </w:r>
      <w:r>
        <w:rPr>
          <w:spacing w:val="-3"/>
        </w:rPr>
        <w:t>硬件的最低采集速率。</w:t>
      </w:r>
    </w:p>
    <w:p>
      <w:pPr>
        <w:pStyle w:val="BodyText"/>
        <w:spacing w:line="326" w:lineRule="auto" w:before="154"/>
        <w:ind w:left="218" w:right="508"/>
        <w:jc w:val="both"/>
      </w:pPr>
      <w:r>
        <w:rPr>
          <w:b/>
        </w:rPr>
        <w:t>Delta Q</w:t>
      </w:r>
      <w:r>
        <w:rPr>
          <w:b/>
          <w:spacing w:val="1"/>
        </w:rPr>
        <w:t> (</w:t>
      </w:r>
      <w:r>
        <w:rPr>
          <w:b/>
        </w:rPr>
        <w:t>mQ</w:t>
      </w:r>
      <w:r>
        <w:rPr>
          <w:b/>
          <w:spacing w:val="36"/>
        </w:rPr>
        <w:t> 或</w:t>
      </w:r>
      <w:r>
        <w:rPr>
          <w:b/>
        </w:rPr>
        <w:t>mAh)</w:t>
      </w:r>
      <w:r>
        <w:rPr>
          <w:spacing w:val="-10"/>
        </w:rPr>
        <w:t>——一种数据采集方式，设臵后将会测量当前点</w:t>
      </w:r>
      <w:r>
        <w:rPr>
          <w:spacing w:val="-11"/>
        </w:rPr>
        <w:t>与前一点的电量变化值并以此为标准保存数据点。通常，这类设臵用于减少采集数据点而只需要用户重点考虑的数据点。使用本方式时的</w:t>
      </w:r>
      <w:r>
        <w:rPr>
          <w:spacing w:val="-7"/>
        </w:rPr>
        <w:t>数据测量速率可通过 </w:t>
      </w:r>
      <w:r>
        <w:rPr/>
        <w:t>Time Per Point 及 Delta Resolution</w:t>
      </w:r>
      <w:r>
        <w:rPr>
          <w:spacing w:val="-1"/>
        </w:rPr>
        <w:t> 来确定，但不</w:t>
      </w:r>
      <w:r>
        <w:rPr>
          <w:spacing w:val="-3"/>
        </w:rPr>
        <w:t>得快于硬件的最低采集速率。</w:t>
      </w:r>
    </w:p>
    <w:p>
      <w:pPr>
        <w:pStyle w:val="BodyText"/>
        <w:spacing w:line="326" w:lineRule="auto" w:before="154"/>
        <w:ind w:left="218" w:right="511"/>
        <w:jc w:val="both"/>
      </w:pPr>
      <w:r>
        <w:rPr>
          <w:b/>
        </w:rPr>
        <w:t>Delta</w:t>
      </w:r>
      <w:r>
        <w:rPr>
          <w:b/>
          <w:spacing w:val="69"/>
        </w:rPr>
        <w:t> </w:t>
      </w:r>
      <w:r>
        <w:rPr>
          <w:b/>
        </w:rPr>
        <w:t>Resolution</w:t>
      </w:r>
      <w:r>
        <w:rPr>
          <w:spacing w:val="-2"/>
        </w:rPr>
        <w:t>——这是一个时间变量。当使用 </w:t>
      </w:r>
      <w:r>
        <w:rPr/>
        <w:t>Delta I、Delta E</w:t>
      </w:r>
      <w:r>
        <w:rPr>
          <w:spacing w:val="10"/>
        </w:rPr>
        <w:t> 或Delta </w:t>
      </w:r>
      <w:r>
        <w:rPr/>
        <w:t>Q</w:t>
      </w:r>
      <w:r>
        <w:rPr>
          <w:spacing w:val="-3"/>
        </w:rPr>
        <w:t> 作为数据采集方式时，这个变量常用于设臵点采集时间的样</w:t>
      </w:r>
      <w:r>
        <w:rPr>
          <w:spacing w:val="-2"/>
        </w:rPr>
        <w:t>品采集数量。例如：如果点采集时间为 </w:t>
      </w:r>
      <w:r>
        <w:rPr/>
        <w:t>1</w:t>
      </w:r>
      <w:r>
        <w:rPr>
          <w:spacing w:val="7"/>
        </w:rPr>
        <w:t> 秒及 </w:t>
      </w:r>
      <w:r>
        <w:rPr/>
        <w:t>Delta Resolution</w:t>
      </w:r>
      <w:r>
        <w:rPr>
          <w:spacing w:val="9"/>
        </w:rPr>
        <w:t> 为 </w:t>
      </w:r>
      <w:r>
        <w:rPr/>
        <w:t>10 </w:t>
      </w:r>
      <w:r>
        <w:rPr>
          <w:spacing w:val="-5"/>
        </w:rPr>
        <w:t>时，那么数据会以每 </w:t>
      </w:r>
      <w:r>
        <w:rPr>
          <w:spacing w:val="-7"/>
        </w:rPr>
        <w:t>100ms（1s/10）</w:t>
      </w:r>
      <w:r>
        <w:rPr>
          <w:spacing w:val="-3"/>
        </w:rPr>
        <w:t>被采集以确定所使用的采集方式</w:t>
      </w:r>
      <w:r>
        <w:rPr>
          <w:spacing w:val="-8"/>
        </w:rPr>
        <w:t>是否已被完全改变并以某种方式记录和保存，从而可以减少数据采集</w:t>
      </w:r>
      <w:r>
        <w:rPr>
          <w:spacing w:val="-5"/>
        </w:rPr>
        <w:t>点而只需要用户重点考虑的数据点。</w:t>
      </w:r>
    </w:p>
    <w:p>
      <w:pPr>
        <w:pStyle w:val="BodyText"/>
        <w:spacing w:line="326" w:lineRule="auto" w:before="153"/>
        <w:ind w:left="218" w:right="513"/>
        <w:jc w:val="both"/>
      </w:pPr>
      <w:r>
        <w:rPr>
          <w:b/>
        </w:rPr>
        <w:t>Dispense</w:t>
      </w:r>
      <w:r>
        <w:rPr>
          <w:spacing w:val="-5"/>
        </w:rPr>
        <w:t>——通过辅助设备接口</w:t>
      </w:r>
      <w:r>
        <w:rPr/>
        <w:t>（第 3 针</w:t>
      </w:r>
      <w:r>
        <w:rPr>
          <w:spacing w:val="-24"/>
        </w:rPr>
        <w:t>）</w:t>
      </w:r>
      <w:r>
        <w:rPr>
          <w:spacing w:val="-2"/>
        </w:rPr>
        <w:t>发送一个 </w:t>
      </w:r>
      <w:r>
        <w:rPr/>
        <w:t>TTL</w:t>
      </w:r>
      <w:r>
        <w:rPr>
          <w:spacing w:val="-1"/>
        </w:rPr>
        <w:t> 信号至设备507，</w:t>
      </w:r>
      <w:r>
        <w:rPr>
          <w:spacing w:val="-3"/>
        </w:rPr>
        <w:t>用于从设备 </w:t>
      </w:r>
      <w:r>
        <w:rPr/>
        <w:t>303A SMDE</w:t>
      </w:r>
      <w:r>
        <w:rPr>
          <w:spacing w:val="-2"/>
        </w:rPr>
        <w:t> 分配</w:t>
      </w:r>
      <w:r>
        <w:rPr/>
        <w:t>/</w:t>
      </w:r>
      <w:r>
        <w:rPr>
          <w:spacing w:val="-2"/>
        </w:rPr>
        <w:t>喷出汞滴。</w:t>
      </w:r>
    </w:p>
    <w:p>
      <w:pPr>
        <w:spacing w:line="326" w:lineRule="auto" w:before="155"/>
        <w:ind w:left="218" w:right="512" w:firstLine="0"/>
        <w:jc w:val="both"/>
        <w:rPr>
          <w:sz w:val="28"/>
        </w:rPr>
      </w:pPr>
      <w:r>
        <w:rPr>
          <w:b/>
          <w:sz w:val="28"/>
        </w:rPr>
        <w:t>Drift Rate（mV/min）</w:t>
      </w:r>
      <w:r>
        <w:rPr>
          <w:sz w:val="28"/>
        </w:rPr>
        <w:t>——开路电位测量时间结束之前所允许的最小电位变化量。如果在预设的开路测量时间到达之前先达到这个变化量，实验将自动终止。</w:t>
      </w:r>
    </w:p>
    <w:p>
      <w:pPr>
        <w:spacing w:after="0" w:line="326" w:lineRule="auto"/>
        <w:jc w:val="both"/>
        <w:rPr>
          <w:sz w:val="28"/>
        </w:rPr>
        <w:sectPr>
          <w:pgSz w:w="11910" w:h="16840"/>
          <w:pgMar w:header="0" w:footer="975" w:top="1460" w:bottom="1160" w:left="1580" w:right="1280"/>
        </w:sectPr>
      </w:pPr>
    </w:p>
    <w:p>
      <w:pPr>
        <w:spacing w:line="326" w:lineRule="auto" w:before="44"/>
        <w:ind w:left="218" w:right="444" w:firstLine="0"/>
        <w:jc w:val="left"/>
        <w:rPr>
          <w:sz w:val="28"/>
        </w:rPr>
      </w:pPr>
      <w:r>
        <w:rPr>
          <w:b/>
          <w:sz w:val="28"/>
        </w:rPr>
        <w:t>Duration（s）</w:t>
      </w:r>
      <w:r>
        <w:rPr>
          <w:sz w:val="28"/>
        </w:rPr>
        <w:t>——施加电位、电流或开路测量时从开始到结束的时间跨度。</w:t>
      </w:r>
    </w:p>
    <w:p>
      <w:pPr>
        <w:pStyle w:val="BodyText"/>
        <w:spacing w:line="326" w:lineRule="auto" w:before="155"/>
        <w:ind w:left="218" w:right="434"/>
      </w:pPr>
      <w:r>
        <w:rPr>
          <w:b/>
        </w:rPr>
        <w:t>E Filter</w:t>
      </w:r>
      <w:r>
        <w:rPr/>
        <w:t>——用于降低高频噪音的电位通道滤波。根据硬件型号选择可用滤波波段。</w:t>
      </w:r>
    </w:p>
    <w:p>
      <w:pPr>
        <w:spacing w:line="326" w:lineRule="auto" w:before="155"/>
        <w:ind w:left="218" w:right="511" w:firstLine="0"/>
        <w:jc w:val="left"/>
        <w:rPr>
          <w:sz w:val="28"/>
        </w:rPr>
      </w:pPr>
      <w:r>
        <w:rPr>
          <w:b/>
          <w:sz w:val="28"/>
        </w:rPr>
        <w:t>E Resolution</w:t>
      </w:r>
      <w:r>
        <w:rPr>
          <w:rFonts w:ascii="宋体" w:hAnsi="宋体" w:eastAsia="宋体" w:hint="eastAsia"/>
          <w:sz w:val="21"/>
        </w:rPr>
        <w:t>——</w:t>
      </w:r>
      <w:r>
        <w:rPr>
          <w:sz w:val="28"/>
        </w:rPr>
        <w:t>当进行电压在+/-100mV 范围的开路测试时，设臵为“高”将会提供较好的电压测量分辨率。</w:t>
      </w:r>
    </w:p>
    <w:p>
      <w:pPr>
        <w:spacing w:line="326" w:lineRule="auto" w:before="156"/>
        <w:ind w:left="218" w:right="511" w:firstLine="0"/>
        <w:jc w:val="both"/>
        <w:rPr>
          <w:b/>
          <w:sz w:val="28"/>
        </w:rPr>
      </w:pPr>
      <w:r>
        <w:rPr>
          <w:b/>
          <w:sz w:val="28"/>
        </w:rPr>
        <w:t>Electrometer Mode</w:t>
      </w:r>
      <w:r>
        <w:rPr>
          <w:spacing w:val="-3"/>
          <w:sz w:val="28"/>
        </w:rPr>
        <w:t>——静电计可设臵为单端模式或差分模式。对于大</w:t>
      </w:r>
      <w:r>
        <w:rPr>
          <w:spacing w:val="6"/>
          <w:sz w:val="28"/>
        </w:rPr>
        <w:t>多数电流在 </w:t>
      </w:r>
      <w:r>
        <w:rPr>
          <w:sz w:val="28"/>
        </w:rPr>
        <w:t>200mA</w:t>
      </w:r>
      <w:r>
        <w:rPr>
          <w:spacing w:val="-3"/>
          <w:sz w:val="28"/>
        </w:rPr>
        <w:t> 或以上的实验而言要获得准确的测量应优选差分</w:t>
      </w:r>
      <w:r>
        <w:rPr>
          <w:spacing w:val="-10"/>
          <w:sz w:val="28"/>
        </w:rPr>
        <w:t>模式，这会帮助消除与工作电极相关的阻抗影响。单端模式是大多数</w:t>
      </w:r>
      <w:r>
        <w:rPr>
          <w:spacing w:val="-13"/>
          <w:sz w:val="28"/>
        </w:rPr>
        <w:t>实验的稳定配臵，尤其是对于腐蚀实验和容易产生抖动问题的高电容</w:t>
      </w:r>
      <w:r>
        <w:rPr>
          <w:spacing w:val="-8"/>
          <w:sz w:val="28"/>
        </w:rPr>
        <w:t>电解池而言是非常有用的。</w:t>
      </w:r>
      <w:r>
        <w:rPr>
          <w:b/>
          <w:spacing w:val="-1"/>
          <w:sz w:val="28"/>
        </w:rPr>
        <w:t>注意：任何 </w:t>
      </w:r>
      <w:r>
        <w:rPr>
          <w:b/>
          <w:sz w:val="28"/>
        </w:rPr>
        <w:t>4 端子（4 电极体系</w:t>
      </w:r>
      <w:r>
        <w:rPr>
          <w:b/>
          <w:spacing w:val="-3"/>
          <w:sz w:val="28"/>
        </w:rPr>
        <w:t>）</w:t>
      </w:r>
      <w:r>
        <w:rPr>
          <w:b/>
          <w:spacing w:val="-4"/>
          <w:sz w:val="28"/>
        </w:rPr>
        <w:t>电解池</w:t>
      </w:r>
      <w:r>
        <w:rPr>
          <w:b/>
          <w:spacing w:val="-3"/>
          <w:sz w:val="28"/>
        </w:rPr>
        <w:t>或连接方式都需要设臵为静电计差分模式以获得准确的电压读数。</w:t>
      </w:r>
    </w:p>
    <w:p>
      <w:pPr>
        <w:spacing w:line="326" w:lineRule="auto" w:before="153"/>
        <w:ind w:left="218" w:right="509" w:firstLine="0"/>
        <w:jc w:val="both"/>
        <w:rPr>
          <w:sz w:val="28"/>
        </w:rPr>
      </w:pPr>
      <w:r>
        <w:rPr>
          <w:b/>
          <w:sz w:val="28"/>
        </w:rPr>
        <w:t>End </w:t>
      </w:r>
      <w:r>
        <w:rPr>
          <w:b/>
          <w:spacing w:val="-3"/>
          <w:sz w:val="28"/>
        </w:rPr>
        <w:t>Frequency（Hz）</w:t>
      </w:r>
      <w:r>
        <w:rPr>
          <w:spacing w:val="-3"/>
          <w:sz w:val="28"/>
        </w:rPr>
        <w:t>——EIS 实验的最终频率。如果结束频率与起始</w:t>
      </w:r>
      <w:r>
        <w:rPr>
          <w:spacing w:val="3"/>
          <w:sz w:val="28"/>
        </w:rPr>
        <w:t>频率不同将会执行频率扫描并根据所设定的点数及间隔变量在各频</w:t>
      </w:r>
      <w:r>
        <w:rPr>
          <w:spacing w:val="-2"/>
          <w:sz w:val="28"/>
        </w:rPr>
        <w:t>率间采集交流阻抗谱数据点。</w:t>
      </w:r>
    </w:p>
    <w:p>
      <w:pPr>
        <w:spacing w:before="154"/>
        <w:ind w:left="218" w:right="0" w:firstLine="0"/>
        <w:jc w:val="both"/>
        <w:rPr>
          <w:sz w:val="28"/>
        </w:rPr>
      </w:pPr>
      <w:r>
        <w:rPr>
          <w:b/>
          <w:sz w:val="28"/>
        </w:rPr>
        <w:t>Final Current（mA）</w:t>
      </w:r>
      <w:r>
        <w:rPr>
          <w:sz w:val="28"/>
        </w:rPr>
        <w:t>——扫描电流实验结束时的电流。</w:t>
      </w:r>
    </w:p>
    <w:p>
      <w:pPr>
        <w:spacing w:line="326" w:lineRule="auto" w:before="321"/>
        <w:ind w:left="218" w:right="516" w:firstLine="0"/>
        <w:jc w:val="both"/>
        <w:rPr>
          <w:sz w:val="28"/>
        </w:rPr>
      </w:pPr>
      <w:r>
        <w:rPr>
          <w:b/>
          <w:sz w:val="28"/>
        </w:rPr>
        <w:t>Final Potential（V）</w:t>
      </w:r>
      <w:r>
        <w:rPr>
          <w:sz w:val="28"/>
        </w:rPr>
        <w:t>——实验结束时的电压。这个值或相对参比电极电压或是相对开路电压。</w:t>
      </w:r>
    </w:p>
    <w:p>
      <w:pPr>
        <w:spacing w:line="408" w:lineRule="auto" w:before="156"/>
        <w:ind w:left="218" w:right="504" w:firstLine="0"/>
        <w:jc w:val="both"/>
        <w:rPr>
          <w:sz w:val="28"/>
        </w:rPr>
      </w:pPr>
      <w:r>
        <w:rPr>
          <w:b/>
          <w:sz w:val="28"/>
        </w:rPr>
        <w:t>Frequency（Hz）</w:t>
      </w:r>
      <w:r>
        <w:rPr>
          <w:sz w:val="28"/>
        </w:rPr>
        <w:t>——在电压 P1 和P2 之间活化一个循环的总时间。</w:t>
      </w:r>
      <w:r>
        <w:rPr>
          <w:b/>
          <w:sz w:val="28"/>
        </w:rPr>
        <w:t>Frequency List</w:t>
      </w:r>
      <w:r>
        <w:rPr>
          <w:sz w:val="28"/>
        </w:rPr>
        <w:t>——根据所选频率范围和数据点的间隔计算的可直接</w:t>
      </w:r>
    </w:p>
    <w:p>
      <w:pPr>
        <w:spacing w:after="0" w:line="408" w:lineRule="auto"/>
        <w:jc w:val="both"/>
        <w:rPr>
          <w:sz w:val="28"/>
        </w:rPr>
        <w:sectPr>
          <w:pgSz w:w="11910" w:h="16840"/>
          <w:pgMar w:header="0" w:footer="975" w:top="1460" w:bottom="1160" w:left="1580" w:right="1280"/>
        </w:sectPr>
      </w:pPr>
    </w:p>
    <w:p>
      <w:pPr>
        <w:pStyle w:val="BodyText"/>
        <w:spacing w:line="326" w:lineRule="auto" w:before="44"/>
        <w:ind w:left="218" w:right="511"/>
      </w:pPr>
      <w:r>
        <w:rPr>
          <w:spacing w:val="-10"/>
        </w:rPr>
        <w:t>显示的频率点。如果起始频率和结束频率相同，则在单频率下按照所</w:t>
      </w:r>
      <w:r>
        <w:rPr>
          <w:spacing w:val="-7"/>
        </w:rPr>
        <w:t>设定的数据点数来采集 </w:t>
      </w:r>
      <w:r>
        <w:rPr/>
        <w:t>EIS</w:t>
      </w:r>
      <w:r>
        <w:rPr>
          <w:spacing w:val="-2"/>
        </w:rPr>
        <w:t> 数据。</w:t>
      </w:r>
    </w:p>
    <w:p>
      <w:pPr>
        <w:pStyle w:val="BodyText"/>
        <w:spacing w:line="326" w:lineRule="auto" w:before="155"/>
        <w:ind w:left="218" w:right="516"/>
      </w:pPr>
      <w:r>
        <w:rPr>
          <w:b/>
        </w:rPr>
        <w:t>I Filter</w:t>
      </w:r>
      <w:r>
        <w:rPr/>
        <w:t>——用于降低高频噪音的电流通道滤波。根据硬件型号选择可用滤波波段</w:t>
      </w:r>
    </w:p>
    <w:p>
      <w:pPr>
        <w:spacing w:before="155"/>
        <w:ind w:left="218" w:right="0" w:firstLine="0"/>
        <w:jc w:val="left"/>
        <w:rPr>
          <w:sz w:val="28"/>
        </w:rPr>
      </w:pPr>
      <w:r>
        <w:rPr>
          <w:b/>
          <w:sz w:val="28"/>
        </w:rPr>
        <w:t>Initial Current（mA）</w:t>
      </w:r>
      <w:r>
        <w:rPr>
          <w:sz w:val="28"/>
        </w:rPr>
        <w:t>——扫描电流实验的起始电流。</w:t>
      </w:r>
    </w:p>
    <w:p>
      <w:pPr>
        <w:spacing w:line="326" w:lineRule="auto" w:before="321"/>
        <w:ind w:left="218" w:right="515" w:firstLine="0"/>
        <w:jc w:val="both"/>
        <w:rPr>
          <w:sz w:val="28"/>
        </w:rPr>
      </w:pPr>
      <w:r>
        <w:rPr>
          <w:b/>
          <w:sz w:val="28"/>
        </w:rPr>
        <w:t>Initial Potential（V）</w:t>
      </w:r>
      <w:r>
        <w:rPr>
          <w:sz w:val="28"/>
        </w:rPr>
        <w:t>——实验扫描开始时的电压。这个值或相对参比电极电压或是相对开路电压。</w:t>
      </w:r>
    </w:p>
    <w:p>
      <w:pPr>
        <w:spacing w:line="326" w:lineRule="auto" w:before="155"/>
        <w:ind w:left="218" w:right="513" w:firstLine="0"/>
        <w:jc w:val="both"/>
        <w:rPr>
          <w:sz w:val="28"/>
        </w:rPr>
      </w:pPr>
      <w:r>
        <w:rPr>
          <w:b/>
          <w:sz w:val="28"/>
        </w:rPr>
        <w:t>iR </w:t>
      </w:r>
      <w:r>
        <w:rPr>
          <w:b/>
          <w:spacing w:val="-5"/>
          <w:sz w:val="28"/>
        </w:rPr>
        <w:t>Compensation（ohms）</w:t>
      </w:r>
      <w:r>
        <w:rPr>
          <w:spacing w:val="-3"/>
          <w:sz w:val="28"/>
        </w:rPr>
        <w:t>——用于电解液液阻过大或体系电流过大时</w:t>
      </w:r>
      <w:r>
        <w:rPr>
          <w:spacing w:val="-6"/>
          <w:sz w:val="28"/>
        </w:rPr>
        <w:t>补偿参比电极和工作电极之间的电阻以获得更精确的施加电位。其主</w:t>
      </w:r>
      <w:r>
        <w:rPr>
          <w:spacing w:val="-3"/>
          <w:sz w:val="28"/>
        </w:rPr>
        <w:t>要取决于以下技术：</w:t>
      </w:r>
    </w:p>
    <w:p>
      <w:pPr>
        <w:pStyle w:val="BodyText"/>
        <w:spacing w:line="326" w:lineRule="auto" w:before="155"/>
        <w:ind w:left="218" w:right="398"/>
      </w:pPr>
      <w:r>
        <w:rPr>
          <w:spacing w:val="-10"/>
        </w:rPr>
        <w:t>对于伏安技术：本参数允许用户输入一个参比电极和工作电极之间的</w:t>
      </w:r>
      <w:r>
        <w:rPr>
          <w:spacing w:val="-13"/>
        </w:rPr>
        <w:t>预计补偿电阻。本功能只能在设臵了一个固定的电流量程时才能被激</w:t>
      </w:r>
      <w:r>
        <w:rPr>
          <w:spacing w:val="-12"/>
        </w:rPr>
        <w:t>活和使用。补偿电阻与导致产生电压降的电解池电流有关，产生的电</w:t>
      </w:r>
      <w:r>
        <w:rPr>
          <w:spacing w:val="-11"/>
        </w:rPr>
        <w:t>压降将会使得工作电极电位达不到所要求的电位。输入的电阻值用于</w:t>
      </w:r>
      <w:r>
        <w:rPr>
          <w:spacing w:val="-7"/>
        </w:rPr>
        <w:t>调节所施加的电位以补偿电压损失</w:t>
      </w:r>
      <w:r>
        <w:rPr>
          <w:spacing w:val="-3"/>
        </w:rPr>
        <w:t>（</w:t>
      </w:r>
      <w:r>
        <w:rPr>
          <w:spacing w:val="-1"/>
        </w:rPr>
        <w:t>电压降</w:t>
      </w:r>
      <w:r>
        <w:rPr>
          <w:spacing w:val="-139"/>
        </w:rPr>
        <w:t>）</w:t>
      </w:r>
      <w:r>
        <w:rPr/>
        <w:t>。iR 测量方法可用于为</w:t>
      </w:r>
      <w:r>
        <w:rPr>
          <w:spacing w:val="-9"/>
        </w:rPr>
        <w:t>用户评估一个补偿电阻值并自动输入这个值</w:t>
      </w:r>
      <w:r>
        <w:rPr/>
        <w:t>（</w:t>
      </w:r>
      <w:r>
        <w:rPr>
          <w:spacing w:val="-14"/>
        </w:rPr>
        <w:t>在同一序列中使用“</w:t>
      </w:r>
      <w:r>
        <w:rPr/>
        <w:t>Use </w:t>
      </w:r>
      <w:r>
        <w:rPr>
          <w:w w:val="100"/>
        </w:rPr>
        <w:t>Prev</w:t>
      </w:r>
      <w:r>
        <w:rPr>
          <w:spacing w:val="-2"/>
          <w:w w:val="100"/>
        </w:rPr>
        <w:t>i</w:t>
      </w:r>
      <w:r>
        <w:rPr>
          <w:w w:val="100"/>
        </w:rPr>
        <w:t>ou</w:t>
      </w:r>
      <w:r>
        <w:rPr>
          <w:spacing w:val="1"/>
          <w:w w:val="100"/>
        </w:rPr>
        <w:t>s</w:t>
      </w:r>
      <w:r>
        <w:rPr>
          <w:spacing w:val="-3"/>
          <w:w w:val="100"/>
        </w:rPr>
        <w:t>”选项</w:t>
      </w:r>
      <w:r>
        <w:rPr>
          <w:spacing w:val="-140"/>
          <w:w w:val="100"/>
        </w:rPr>
        <w:t>）</w:t>
      </w:r>
      <w:r>
        <w:rPr>
          <w:spacing w:val="-3"/>
          <w:w w:val="100"/>
        </w:rPr>
        <w:t>，或者直接手动输入</w:t>
      </w:r>
      <w:r>
        <w:rPr>
          <w:spacing w:val="-140"/>
          <w:w w:val="100"/>
        </w:rPr>
        <w:t>（</w:t>
      </w:r>
      <w:r>
        <w:rPr>
          <w:w w:val="100"/>
        </w:rPr>
        <w:t>“</w:t>
      </w:r>
      <w:r>
        <w:rPr>
          <w:spacing w:val="-2"/>
          <w:w w:val="100"/>
        </w:rPr>
        <w:t>U</w:t>
      </w:r>
      <w:r>
        <w:rPr>
          <w:w w:val="100"/>
        </w:rPr>
        <w:t>ser</w:t>
      </w:r>
      <w:r>
        <w:rPr/>
        <w:t> </w:t>
      </w:r>
      <w:r>
        <w:rPr>
          <w:spacing w:val="-4"/>
          <w:w w:val="100"/>
        </w:rPr>
        <w:t>D</w:t>
      </w:r>
      <w:r>
        <w:rPr>
          <w:w w:val="100"/>
        </w:rPr>
        <w:t>ef</w:t>
      </w:r>
      <w:r>
        <w:rPr>
          <w:spacing w:val="-2"/>
          <w:w w:val="100"/>
        </w:rPr>
        <w:t>i</w:t>
      </w:r>
      <w:r>
        <w:rPr>
          <w:w w:val="100"/>
        </w:rPr>
        <w:t>n</w:t>
      </w:r>
      <w:r>
        <w:rPr>
          <w:spacing w:val="-2"/>
          <w:w w:val="100"/>
        </w:rPr>
        <w:t>e</w:t>
      </w:r>
      <w:r>
        <w:rPr>
          <w:spacing w:val="1"/>
          <w:w w:val="100"/>
        </w:rPr>
        <w:t>d</w:t>
      </w:r>
      <w:r>
        <w:rPr>
          <w:spacing w:val="-2"/>
          <w:w w:val="100"/>
        </w:rPr>
        <w:t>-</w:t>
      </w:r>
      <w:r>
        <w:rPr>
          <w:w w:val="100"/>
        </w:rPr>
        <w:t>oh</w:t>
      </w:r>
      <w:r>
        <w:rPr>
          <w:spacing w:val="-2"/>
          <w:w w:val="100"/>
        </w:rPr>
        <w:t>m</w:t>
      </w:r>
      <w:r>
        <w:rPr>
          <w:spacing w:val="1"/>
          <w:w w:val="100"/>
        </w:rPr>
        <w:t>s</w:t>
      </w:r>
      <w:r>
        <w:rPr>
          <w:spacing w:val="-142"/>
          <w:w w:val="100"/>
        </w:rPr>
        <w:t>”</w:t>
      </w:r>
      <w:r>
        <w:rPr>
          <w:spacing w:val="-140"/>
          <w:w w:val="100"/>
        </w:rPr>
        <w:t>）</w:t>
      </w:r>
      <w:r>
        <w:rPr>
          <w:spacing w:val="-2"/>
          <w:w w:val="100"/>
        </w:rPr>
        <w:t>。注意：</w:t>
      </w:r>
      <w:r>
        <w:rPr>
          <w:spacing w:val="-8"/>
        </w:rPr>
        <w:t>如果输入的数值等于或超出实际的补偿标准，整个体系或许会产生抖</w:t>
      </w:r>
      <w:r>
        <w:rPr>
          <w:spacing w:val="-12"/>
        </w:rPr>
        <w:t>动。如果产生抖动现象，需将此电阻值减少至比之前数值较低的一个</w:t>
      </w:r>
      <w:r>
        <w:rPr>
          <w:spacing w:val="-8"/>
          <w:w w:val="100"/>
        </w:rPr>
        <w:t>百分比标准</w:t>
      </w:r>
      <w:r>
        <w:rPr>
          <w:w w:val="100"/>
        </w:rPr>
        <w:t>（</w:t>
      </w:r>
      <w:r>
        <w:rPr>
          <w:spacing w:val="-3"/>
          <w:w w:val="100"/>
        </w:rPr>
        <w:t>例如：之前电阻值</w:t>
      </w:r>
      <w:r>
        <w:rPr>
          <w:spacing w:val="-1"/>
        </w:rPr>
        <w:t> </w:t>
      </w:r>
      <w:r>
        <w:rPr>
          <w:w w:val="100"/>
        </w:rPr>
        <w:t>90</w:t>
      </w:r>
      <w:r>
        <w:rPr>
          <w:spacing w:val="-3"/>
          <w:w w:val="100"/>
        </w:rPr>
        <w:t>%</w:t>
      </w:r>
      <w:r>
        <w:rPr>
          <w:spacing w:val="-142"/>
          <w:w w:val="100"/>
        </w:rPr>
        <w:t>）</w:t>
      </w:r>
      <w:r>
        <w:rPr>
          <w:spacing w:val="-3"/>
          <w:w w:val="100"/>
        </w:rPr>
        <w:t>，然后再尝试这个值。</w:t>
      </w:r>
    </w:p>
    <w:p>
      <w:pPr>
        <w:pStyle w:val="BodyText"/>
        <w:spacing w:before="152"/>
        <w:ind w:left="218"/>
      </w:pPr>
      <w:r>
        <w:rPr/>
        <w:t>注意：可补偿的电阻范围及分辨率与电流量程直接相关。下表列出了</w:t>
      </w:r>
    </w:p>
    <w:p>
      <w:pPr>
        <w:spacing w:after="0"/>
        <w:sectPr>
          <w:pgSz w:w="11910" w:h="16840"/>
          <w:pgMar w:header="0" w:footer="975" w:top="1460" w:bottom="1160" w:left="1580" w:right="1280"/>
        </w:sectPr>
      </w:pPr>
    </w:p>
    <w:p>
      <w:pPr>
        <w:pStyle w:val="BodyText"/>
        <w:spacing w:before="44"/>
        <w:ind w:left="218"/>
      </w:pPr>
      <w:r>
        <w:rPr/>
        <w:t>每一电流量程的最大电阻和分辨率：</w:t>
      </w:r>
    </w:p>
    <w:p>
      <w:pPr>
        <w:pStyle w:val="BodyText"/>
        <w:spacing w:before="9"/>
        <w:rPr>
          <w:sz w:val="14"/>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2"/>
        <w:gridCol w:w="2842"/>
      </w:tblGrid>
      <w:tr>
        <w:trPr>
          <w:trHeight w:val="623" w:hRule="atLeast"/>
        </w:trPr>
        <w:tc>
          <w:tcPr>
            <w:tcW w:w="2840" w:type="dxa"/>
          </w:tcPr>
          <w:p>
            <w:pPr>
              <w:pStyle w:val="TableParagraph"/>
              <w:spacing w:before="82"/>
              <w:rPr>
                <w:sz w:val="28"/>
              </w:rPr>
            </w:pPr>
            <w:r>
              <w:rPr>
                <w:sz w:val="28"/>
              </w:rPr>
              <w:t>电流量程</w:t>
            </w:r>
          </w:p>
        </w:tc>
        <w:tc>
          <w:tcPr>
            <w:tcW w:w="2842" w:type="dxa"/>
          </w:tcPr>
          <w:p>
            <w:pPr>
              <w:pStyle w:val="TableParagraph"/>
              <w:spacing w:before="82"/>
              <w:rPr>
                <w:sz w:val="28"/>
              </w:rPr>
            </w:pPr>
            <w:r>
              <w:rPr>
                <w:sz w:val="28"/>
              </w:rPr>
              <w:t>最大电阻</w:t>
            </w:r>
          </w:p>
        </w:tc>
        <w:tc>
          <w:tcPr>
            <w:tcW w:w="2842" w:type="dxa"/>
          </w:tcPr>
          <w:p>
            <w:pPr>
              <w:pStyle w:val="TableParagraph"/>
              <w:spacing w:before="82"/>
              <w:rPr>
                <w:sz w:val="28"/>
              </w:rPr>
            </w:pPr>
            <w:r>
              <w:rPr>
                <w:sz w:val="28"/>
              </w:rPr>
              <w:t>分辨率</w:t>
            </w:r>
          </w:p>
        </w:tc>
      </w:tr>
      <w:tr>
        <w:trPr>
          <w:trHeight w:val="623" w:hRule="atLeast"/>
        </w:trPr>
        <w:tc>
          <w:tcPr>
            <w:tcW w:w="2840" w:type="dxa"/>
          </w:tcPr>
          <w:p>
            <w:pPr>
              <w:pStyle w:val="TableParagraph"/>
              <w:spacing w:before="82"/>
              <w:rPr>
                <w:sz w:val="28"/>
              </w:rPr>
            </w:pPr>
            <w:r>
              <w:rPr>
                <w:sz w:val="28"/>
              </w:rPr>
              <w:t>2A</w:t>
            </w:r>
          </w:p>
        </w:tc>
        <w:tc>
          <w:tcPr>
            <w:tcW w:w="2842" w:type="dxa"/>
          </w:tcPr>
          <w:p>
            <w:pPr>
              <w:pStyle w:val="TableParagraph"/>
              <w:spacing w:before="82"/>
              <w:rPr>
                <w:sz w:val="28"/>
              </w:rPr>
            </w:pPr>
            <w:r>
              <w:rPr>
                <w:sz w:val="28"/>
              </w:rPr>
              <w:t>5 欧姆</w:t>
            </w:r>
          </w:p>
        </w:tc>
        <w:tc>
          <w:tcPr>
            <w:tcW w:w="2842" w:type="dxa"/>
          </w:tcPr>
          <w:p>
            <w:pPr>
              <w:pStyle w:val="TableParagraph"/>
              <w:spacing w:before="82"/>
              <w:rPr>
                <w:sz w:val="28"/>
              </w:rPr>
            </w:pPr>
            <w:r>
              <w:rPr>
                <w:sz w:val="28"/>
              </w:rPr>
              <w:t>1.22 欧姆</w:t>
            </w:r>
          </w:p>
        </w:tc>
      </w:tr>
      <w:tr>
        <w:trPr>
          <w:trHeight w:val="623" w:hRule="atLeast"/>
        </w:trPr>
        <w:tc>
          <w:tcPr>
            <w:tcW w:w="2840" w:type="dxa"/>
          </w:tcPr>
          <w:p>
            <w:pPr>
              <w:pStyle w:val="TableParagraph"/>
              <w:spacing w:before="82"/>
              <w:rPr>
                <w:sz w:val="28"/>
              </w:rPr>
            </w:pPr>
            <w:r>
              <w:rPr>
                <w:sz w:val="28"/>
              </w:rPr>
              <w:t>200mA</w:t>
            </w:r>
          </w:p>
        </w:tc>
        <w:tc>
          <w:tcPr>
            <w:tcW w:w="2842" w:type="dxa"/>
          </w:tcPr>
          <w:p>
            <w:pPr>
              <w:pStyle w:val="TableParagraph"/>
              <w:spacing w:before="82"/>
              <w:rPr>
                <w:sz w:val="28"/>
              </w:rPr>
            </w:pPr>
            <w:r>
              <w:rPr>
                <w:sz w:val="28"/>
              </w:rPr>
              <w:t>50 欧姆</w:t>
            </w:r>
          </w:p>
        </w:tc>
        <w:tc>
          <w:tcPr>
            <w:tcW w:w="2842" w:type="dxa"/>
          </w:tcPr>
          <w:p>
            <w:pPr>
              <w:pStyle w:val="TableParagraph"/>
              <w:spacing w:before="82"/>
              <w:rPr>
                <w:sz w:val="28"/>
              </w:rPr>
            </w:pPr>
            <w:r>
              <w:rPr>
                <w:sz w:val="28"/>
              </w:rPr>
              <w:t>12.2 欧姆</w:t>
            </w:r>
          </w:p>
        </w:tc>
      </w:tr>
      <w:tr>
        <w:trPr>
          <w:trHeight w:val="625" w:hRule="atLeast"/>
        </w:trPr>
        <w:tc>
          <w:tcPr>
            <w:tcW w:w="2840" w:type="dxa"/>
          </w:tcPr>
          <w:p>
            <w:pPr>
              <w:pStyle w:val="TableParagraph"/>
              <w:spacing w:before="84"/>
              <w:rPr>
                <w:sz w:val="28"/>
              </w:rPr>
            </w:pPr>
            <w:r>
              <w:rPr>
                <w:sz w:val="28"/>
              </w:rPr>
              <w:t>20mA</w:t>
            </w:r>
          </w:p>
        </w:tc>
        <w:tc>
          <w:tcPr>
            <w:tcW w:w="2842" w:type="dxa"/>
          </w:tcPr>
          <w:p>
            <w:pPr>
              <w:pStyle w:val="TableParagraph"/>
              <w:spacing w:before="84"/>
              <w:rPr>
                <w:sz w:val="28"/>
              </w:rPr>
            </w:pPr>
            <w:r>
              <w:rPr>
                <w:sz w:val="28"/>
              </w:rPr>
              <w:t>500 欧姆</w:t>
            </w:r>
          </w:p>
        </w:tc>
        <w:tc>
          <w:tcPr>
            <w:tcW w:w="2842" w:type="dxa"/>
          </w:tcPr>
          <w:p>
            <w:pPr>
              <w:pStyle w:val="TableParagraph"/>
              <w:spacing w:before="84"/>
              <w:rPr>
                <w:sz w:val="28"/>
              </w:rPr>
            </w:pPr>
            <w:r>
              <w:rPr>
                <w:sz w:val="28"/>
              </w:rPr>
              <w:t>122 欧姆</w:t>
            </w:r>
          </w:p>
        </w:tc>
      </w:tr>
      <w:tr>
        <w:trPr>
          <w:trHeight w:val="623" w:hRule="atLeast"/>
        </w:trPr>
        <w:tc>
          <w:tcPr>
            <w:tcW w:w="2840" w:type="dxa"/>
          </w:tcPr>
          <w:p>
            <w:pPr>
              <w:pStyle w:val="TableParagraph"/>
              <w:spacing w:before="82"/>
              <w:rPr>
                <w:sz w:val="28"/>
              </w:rPr>
            </w:pPr>
            <w:r>
              <w:rPr>
                <w:sz w:val="28"/>
              </w:rPr>
              <w:t>2mA</w:t>
            </w:r>
          </w:p>
        </w:tc>
        <w:tc>
          <w:tcPr>
            <w:tcW w:w="2842" w:type="dxa"/>
          </w:tcPr>
          <w:p>
            <w:pPr>
              <w:pStyle w:val="TableParagraph"/>
              <w:spacing w:before="82"/>
              <w:rPr>
                <w:sz w:val="28"/>
              </w:rPr>
            </w:pPr>
            <w:r>
              <w:rPr>
                <w:sz w:val="28"/>
              </w:rPr>
              <w:t>5K 欧姆</w:t>
            </w:r>
          </w:p>
        </w:tc>
        <w:tc>
          <w:tcPr>
            <w:tcW w:w="2842" w:type="dxa"/>
          </w:tcPr>
          <w:p>
            <w:pPr>
              <w:pStyle w:val="TableParagraph"/>
              <w:spacing w:before="82"/>
              <w:rPr>
                <w:sz w:val="28"/>
              </w:rPr>
            </w:pPr>
            <w:r>
              <w:rPr>
                <w:sz w:val="28"/>
              </w:rPr>
              <w:t>1.22 欧姆</w:t>
            </w:r>
          </w:p>
        </w:tc>
      </w:tr>
      <w:tr>
        <w:trPr>
          <w:trHeight w:val="624" w:hRule="atLeast"/>
        </w:trPr>
        <w:tc>
          <w:tcPr>
            <w:tcW w:w="2840" w:type="dxa"/>
          </w:tcPr>
          <w:p>
            <w:pPr>
              <w:pStyle w:val="TableParagraph"/>
              <w:spacing w:before="82"/>
              <w:rPr>
                <w:sz w:val="28"/>
              </w:rPr>
            </w:pPr>
            <w:r>
              <w:rPr>
                <w:sz w:val="28"/>
              </w:rPr>
              <w:t>200uA</w:t>
            </w:r>
          </w:p>
        </w:tc>
        <w:tc>
          <w:tcPr>
            <w:tcW w:w="2842" w:type="dxa"/>
          </w:tcPr>
          <w:p>
            <w:pPr>
              <w:pStyle w:val="TableParagraph"/>
              <w:spacing w:before="82"/>
              <w:rPr>
                <w:sz w:val="28"/>
              </w:rPr>
            </w:pPr>
            <w:r>
              <w:rPr>
                <w:sz w:val="28"/>
              </w:rPr>
              <w:t>50K 欧姆</w:t>
            </w:r>
          </w:p>
        </w:tc>
        <w:tc>
          <w:tcPr>
            <w:tcW w:w="2842" w:type="dxa"/>
          </w:tcPr>
          <w:p>
            <w:pPr>
              <w:pStyle w:val="TableParagraph"/>
              <w:spacing w:before="82"/>
              <w:rPr>
                <w:sz w:val="28"/>
              </w:rPr>
            </w:pPr>
            <w:r>
              <w:rPr>
                <w:sz w:val="28"/>
              </w:rPr>
              <w:t>12.2 欧姆</w:t>
            </w:r>
          </w:p>
        </w:tc>
      </w:tr>
      <w:tr>
        <w:trPr>
          <w:trHeight w:val="623" w:hRule="atLeast"/>
        </w:trPr>
        <w:tc>
          <w:tcPr>
            <w:tcW w:w="2840" w:type="dxa"/>
          </w:tcPr>
          <w:p>
            <w:pPr>
              <w:pStyle w:val="TableParagraph"/>
              <w:spacing w:before="82"/>
              <w:rPr>
                <w:sz w:val="28"/>
              </w:rPr>
            </w:pPr>
            <w:r>
              <w:rPr>
                <w:sz w:val="28"/>
              </w:rPr>
              <w:t>20uA</w:t>
            </w:r>
          </w:p>
        </w:tc>
        <w:tc>
          <w:tcPr>
            <w:tcW w:w="2842" w:type="dxa"/>
          </w:tcPr>
          <w:p>
            <w:pPr>
              <w:pStyle w:val="TableParagraph"/>
              <w:spacing w:before="82"/>
              <w:rPr>
                <w:sz w:val="28"/>
              </w:rPr>
            </w:pPr>
            <w:r>
              <w:rPr>
                <w:sz w:val="28"/>
              </w:rPr>
              <w:t>500K 欧姆</w:t>
            </w:r>
          </w:p>
        </w:tc>
        <w:tc>
          <w:tcPr>
            <w:tcW w:w="2842" w:type="dxa"/>
          </w:tcPr>
          <w:p>
            <w:pPr>
              <w:pStyle w:val="TableParagraph"/>
              <w:spacing w:before="82"/>
              <w:rPr>
                <w:sz w:val="28"/>
              </w:rPr>
            </w:pPr>
            <w:r>
              <w:rPr>
                <w:sz w:val="28"/>
              </w:rPr>
              <w:t>122 欧姆</w:t>
            </w:r>
          </w:p>
        </w:tc>
      </w:tr>
      <w:tr>
        <w:trPr>
          <w:trHeight w:val="623" w:hRule="atLeast"/>
        </w:trPr>
        <w:tc>
          <w:tcPr>
            <w:tcW w:w="2840" w:type="dxa"/>
          </w:tcPr>
          <w:p>
            <w:pPr>
              <w:pStyle w:val="TableParagraph"/>
              <w:spacing w:before="82"/>
              <w:rPr>
                <w:sz w:val="28"/>
              </w:rPr>
            </w:pPr>
            <w:r>
              <w:rPr>
                <w:sz w:val="28"/>
              </w:rPr>
              <w:t>2uA</w:t>
            </w:r>
          </w:p>
        </w:tc>
        <w:tc>
          <w:tcPr>
            <w:tcW w:w="2842" w:type="dxa"/>
          </w:tcPr>
          <w:p>
            <w:pPr>
              <w:pStyle w:val="TableParagraph"/>
              <w:spacing w:before="82"/>
              <w:rPr>
                <w:sz w:val="28"/>
              </w:rPr>
            </w:pPr>
            <w:r>
              <w:rPr>
                <w:sz w:val="28"/>
              </w:rPr>
              <w:t>5M 欧姆</w:t>
            </w:r>
          </w:p>
        </w:tc>
        <w:tc>
          <w:tcPr>
            <w:tcW w:w="2842" w:type="dxa"/>
          </w:tcPr>
          <w:p>
            <w:pPr>
              <w:pStyle w:val="TableParagraph"/>
              <w:spacing w:before="82"/>
              <w:rPr>
                <w:sz w:val="28"/>
              </w:rPr>
            </w:pPr>
            <w:r>
              <w:rPr>
                <w:sz w:val="28"/>
              </w:rPr>
              <w:t>1.22 欧姆</w:t>
            </w:r>
          </w:p>
        </w:tc>
      </w:tr>
      <w:tr>
        <w:trPr>
          <w:trHeight w:val="626" w:hRule="atLeast"/>
        </w:trPr>
        <w:tc>
          <w:tcPr>
            <w:tcW w:w="2840" w:type="dxa"/>
          </w:tcPr>
          <w:p>
            <w:pPr>
              <w:pStyle w:val="TableParagraph"/>
              <w:spacing w:before="82"/>
              <w:rPr>
                <w:sz w:val="28"/>
              </w:rPr>
            </w:pPr>
            <w:r>
              <w:rPr>
                <w:sz w:val="28"/>
              </w:rPr>
              <w:t>200nA</w:t>
            </w:r>
          </w:p>
        </w:tc>
        <w:tc>
          <w:tcPr>
            <w:tcW w:w="2842" w:type="dxa"/>
          </w:tcPr>
          <w:p>
            <w:pPr>
              <w:pStyle w:val="TableParagraph"/>
              <w:spacing w:before="82"/>
              <w:rPr>
                <w:sz w:val="28"/>
              </w:rPr>
            </w:pPr>
            <w:r>
              <w:rPr>
                <w:sz w:val="28"/>
              </w:rPr>
              <w:t>50M 欧姆</w:t>
            </w:r>
          </w:p>
        </w:tc>
        <w:tc>
          <w:tcPr>
            <w:tcW w:w="2842" w:type="dxa"/>
          </w:tcPr>
          <w:p>
            <w:pPr>
              <w:pStyle w:val="TableParagraph"/>
              <w:spacing w:before="82"/>
              <w:rPr>
                <w:sz w:val="28"/>
              </w:rPr>
            </w:pPr>
            <w:r>
              <w:rPr>
                <w:sz w:val="28"/>
              </w:rPr>
              <w:t>12.2 欧姆</w:t>
            </w:r>
          </w:p>
        </w:tc>
      </w:tr>
    </w:tbl>
    <w:p>
      <w:pPr>
        <w:pStyle w:val="BodyText"/>
        <w:rPr>
          <w:sz w:val="36"/>
        </w:rPr>
      </w:pPr>
    </w:p>
    <w:p>
      <w:pPr>
        <w:pStyle w:val="BodyText"/>
        <w:spacing w:before="1"/>
        <w:rPr>
          <w:sz w:val="26"/>
        </w:rPr>
      </w:pPr>
    </w:p>
    <w:p>
      <w:pPr>
        <w:pStyle w:val="BodyText"/>
        <w:spacing w:line="326" w:lineRule="auto"/>
        <w:ind w:left="218" w:right="512"/>
        <w:jc w:val="both"/>
      </w:pPr>
      <w:r>
        <w:rPr>
          <w:spacing w:val="-7"/>
        </w:rPr>
        <w:t>对于腐蚀实验——补偿电阻可通过常规的脉冲扫描确定，并且校正次</w:t>
      </w:r>
      <w:r>
        <w:rPr>
          <w:spacing w:val="-10"/>
        </w:rPr>
        <w:t>数将会自动计算和施加。此技术中系统可设臵自动电流量程，但 </w:t>
      </w:r>
      <w:r>
        <w:rPr>
          <w:spacing w:val="-3"/>
        </w:rPr>
        <w:t>Step </w:t>
      </w:r>
      <w:r>
        <w:rPr/>
        <w:t>Time</w:t>
      </w:r>
      <w:r>
        <w:rPr>
          <w:spacing w:val="7"/>
        </w:rPr>
        <w:t> 必须大于或等于 </w:t>
      </w:r>
      <w:r>
        <w:rPr/>
        <w:t>2</w:t>
      </w:r>
      <w:r>
        <w:rPr>
          <w:spacing w:val="-3"/>
        </w:rPr>
        <w:t> 秒，这是为了防止此补偿方法降低典型腐蚀实验中的扫描速率。</w:t>
      </w:r>
    </w:p>
    <w:p>
      <w:pPr>
        <w:pStyle w:val="BodyText"/>
        <w:spacing w:line="326" w:lineRule="auto" w:before="155"/>
        <w:ind w:left="218" w:right="512"/>
        <w:jc w:val="both"/>
      </w:pPr>
      <w:r>
        <w:rPr>
          <w:spacing w:val="-22"/>
        </w:rPr>
        <w:t>注意：使用</w:t>
      </w:r>
      <w:r>
        <w:rPr/>
        <w:t>iR</w:t>
      </w:r>
      <w:r>
        <w:rPr>
          <w:spacing w:val="-21"/>
        </w:rPr>
        <w:t> 补偿技术时，曲线图中的电位值应优先选择使用</w:t>
      </w:r>
      <w:r>
        <w:rPr/>
        <w:t>“Applied Potential”</w:t>
      </w:r>
      <w:r>
        <w:rPr>
          <w:spacing w:val="-3"/>
        </w:rPr>
        <w:t>以防补偿电压也被添加到图表中。</w:t>
      </w:r>
    </w:p>
    <w:p>
      <w:pPr>
        <w:pStyle w:val="BodyText"/>
        <w:spacing w:line="326" w:lineRule="auto" w:before="155"/>
        <w:ind w:left="218" w:right="511"/>
        <w:jc w:val="both"/>
      </w:pPr>
      <w:r>
        <w:rPr>
          <w:b/>
        </w:rPr>
        <w:t>LCI Bandwith Limit</w:t>
      </w:r>
      <w:r>
        <w:rPr>
          <w:spacing w:val="-8"/>
        </w:rPr>
        <w:t>——小电流模块带宽限制。指小电流接口控制回路内的阻尼滤波器</w:t>
      </w:r>
      <w:r>
        <w:rPr>
          <w:spacing w:val="-3"/>
        </w:rPr>
        <w:t>（</w:t>
      </w:r>
      <w:r>
        <w:rPr>
          <w:spacing w:val="-5"/>
        </w:rPr>
        <w:t>标准，低和较低</w:t>
      </w:r>
      <w:r>
        <w:rPr>
          <w:spacing w:val="-24"/>
        </w:rPr>
        <w:t>）</w:t>
      </w:r>
      <w:r>
        <w:rPr>
          <w:spacing w:val="-6"/>
        </w:rPr>
        <w:t>的范围，可以帮助预防高电容性</w:t>
      </w:r>
      <w:r>
        <w:rPr>
          <w:spacing w:val="-5"/>
        </w:rPr>
        <w:t>电解池实验时产生的抖动。建议设臵在自动</w:t>
      </w:r>
      <w:r>
        <w:rPr/>
        <w:t>（</w:t>
      </w:r>
      <w:r>
        <w:rPr>
          <w:spacing w:val="-2"/>
        </w:rPr>
        <w:t>标准</w:t>
      </w:r>
      <w:r>
        <w:rPr>
          <w:spacing w:val="-22"/>
        </w:rPr>
        <w:t>）</w:t>
      </w:r>
      <w:r>
        <w:rPr>
          <w:spacing w:val="-7"/>
        </w:rPr>
        <w:t>模式下，如有抖</w:t>
      </w:r>
      <w:r>
        <w:rPr>
          <w:spacing w:val="-3"/>
        </w:rPr>
        <w:t>动，首先尝试“低”模式，最后尝试“最低”模式。</w:t>
      </w:r>
    </w:p>
    <w:p>
      <w:pPr>
        <w:spacing w:after="0" w:line="326" w:lineRule="auto"/>
        <w:jc w:val="both"/>
        <w:sectPr>
          <w:pgSz w:w="11910" w:h="16840"/>
          <w:pgMar w:header="0" w:footer="975" w:top="1460" w:bottom="1160" w:left="1580" w:right="1280"/>
        </w:sectPr>
      </w:pPr>
    </w:p>
    <w:p>
      <w:pPr>
        <w:spacing w:line="326" w:lineRule="auto" w:before="44"/>
        <w:ind w:left="218" w:right="508" w:firstLine="0"/>
        <w:jc w:val="both"/>
        <w:rPr>
          <w:sz w:val="28"/>
        </w:rPr>
      </w:pPr>
      <w:r>
        <w:rPr>
          <w:b/>
          <w:spacing w:val="-5"/>
          <w:sz w:val="28"/>
        </w:rPr>
        <w:t>Limits（Volatge,</w:t>
      </w:r>
      <w:r>
        <w:rPr>
          <w:b/>
          <w:sz w:val="28"/>
        </w:rPr>
        <w:t> Current, Charge and Au</w:t>
      </w:r>
      <w:r>
        <w:rPr>
          <w:b/>
          <w:smallCaps/>
          <w:sz w:val="28"/>
        </w:rPr>
        <w:t>x</w:t>
      </w:r>
      <w:r>
        <w:rPr>
          <w:b/>
          <w:smallCaps w:val="0"/>
          <w:sz w:val="28"/>
        </w:rPr>
        <w:t> </w:t>
      </w:r>
      <w:r>
        <w:rPr>
          <w:b/>
          <w:smallCaps w:val="0"/>
          <w:spacing w:val="-9"/>
          <w:sz w:val="28"/>
        </w:rPr>
        <w:t>Input）</w:t>
      </w:r>
      <w:r>
        <w:rPr>
          <w:smallCaps w:val="0"/>
          <w:spacing w:val="-5"/>
          <w:sz w:val="28"/>
        </w:rPr>
        <w:t>——大多数直流技术方法都能设臵电压、电流、电量和辅助输入</w:t>
      </w:r>
      <w:r>
        <w:rPr>
          <w:smallCaps w:val="0"/>
          <w:sz w:val="28"/>
        </w:rPr>
        <w:t>（V）</w:t>
      </w:r>
      <w:r>
        <w:rPr>
          <w:smallCaps w:val="0"/>
          <w:spacing w:val="-4"/>
          <w:sz w:val="28"/>
        </w:rPr>
        <w:t>限制。当达到限制条</w:t>
      </w:r>
      <w:r>
        <w:rPr>
          <w:smallCaps w:val="0"/>
          <w:spacing w:val="-8"/>
          <w:sz w:val="28"/>
        </w:rPr>
        <w:t>件时实验将会停止并开始进行到下一个实验。对于多方法序列测试或含有多个数据片段（例如：CV</w:t>
      </w:r>
      <w:r>
        <w:rPr>
          <w:smallCaps w:val="0"/>
          <w:spacing w:val="9"/>
          <w:sz w:val="28"/>
        </w:rPr>
        <w:t> 或 </w:t>
      </w:r>
      <w:r>
        <w:rPr>
          <w:smallCaps w:val="0"/>
          <w:sz w:val="28"/>
        </w:rPr>
        <w:t>RPP）的实验方法而言，电压和/ </w:t>
      </w:r>
      <w:r>
        <w:rPr>
          <w:smallCaps w:val="0"/>
          <w:spacing w:val="-3"/>
          <w:sz w:val="28"/>
        </w:rPr>
        <w:t>或电流限制可在序列的“</w:t>
      </w:r>
      <w:r>
        <w:rPr>
          <w:smallCaps w:val="0"/>
          <w:sz w:val="28"/>
        </w:rPr>
        <w:t>Common</w:t>
      </w:r>
      <w:r>
        <w:rPr>
          <w:smallCaps w:val="0"/>
          <w:spacing w:val="-3"/>
          <w:sz w:val="28"/>
        </w:rPr>
        <w:t>”区设臵，一旦达到限制条件整个</w:t>
      </w:r>
      <w:r>
        <w:rPr>
          <w:smallCaps w:val="0"/>
          <w:sz w:val="28"/>
        </w:rPr>
        <w:t>序列</w:t>
      </w:r>
      <w:r>
        <w:rPr>
          <w:smallCaps w:val="0"/>
          <w:spacing w:val="-3"/>
          <w:sz w:val="28"/>
        </w:rPr>
        <w:t>（</w:t>
      </w:r>
      <w:r>
        <w:rPr>
          <w:smallCaps w:val="0"/>
          <w:spacing w:val="-1"/>
          <w:sz w:val="28"/>
        </w:rPr>
        <w:t>或片段</w:t>
      </w:r>
      <w:r>
        <w:rPr>
          <w:smallCaps w:val="0"/>
          <w:spacing w:val="-3"/>
          <w:sz w:val="28"/>
        </w:rPr>
        <w:t>）就会停止运行。在</w:t>
      </w:r>
      <w:r>
        <w:rPr>
          <w:smallCaps w:val="0"/>
          <w:sz w:val="28"/>
        </w:rPr>
        <w:t>“Common</w:t>
      </w:r>
      <w:r>
        <w:rPr>
          <w:smallCaps w:val="0"/>
          <w:spacing w:val="-3"/>
          <w:sz w:val="28"/>
        </w:rPr>
        <w:t>”中设臵的限制条件通常作为“安全限制”使用。</w:t>
      </w:r>
    </w:p>
    <w:p>
      <w:pPr>
        <w:pStyle w:val="Heading4"/>
        <w:spacing w:line="326" w:lineRule="auto" w:before="153"/>
        <w:ind w:right="388"/>
      </w:pPr>
      <w:r>
        <w:rPr>
          <w:spacing w:val="-10"/>
        </w:rPr>
        <w:t>注意：就软件版本而言，在腐蚀实验中数据采集模式设臵为平均</w:t>
      </w:r>
      <w:r>
        <w:rPr>
          <w:spacing w:val="-3"/>
        </w:rPr>
        <w:t>（</w:t>
      </w:r>
      <w:r>
        <w:rPr/>
        <w:t>或自动）</w:t>
      </w:r>
      <w:r>
        <w:rPr>
          <w:spacing w:val="-2"/>
        </w:rPr>
        <w:t>时不可以使用“</w:t>
      </w:r>
      <w:r>
        <w:rPr/>
        <w:t>Limit</w:t>
      </w:r>
      <w:r>
        <w:rPr>
          <w:spacing w:val="-4"/>
        </w:rPr>
        <w:t>”功能，否则将会改变数据和相关片段。</w:t>
      </w:r>
      <w:r>
        <w:rPr>
          <w:spacing w:val="-17"/>
          <w:w w:val="100"/>
        </w:rPr>
        <w:t>如需要在腐蚀实验中使用“限制”功能，请将采集模式设臵为“</w:t>
      </w:r>
      <w:r>
        <w:rPr>
          <w:w w:val="100"/>
        </w:rPr>
        <w:t>4</w:t>
      </w:r>
      <w:r>
        <w:rPr>
          <w:spacing w:val="1"/>
          <w:w w:val="100"/>
        </w:rPr>
        <w:t>/</w:t>
      </w:r>
      <w:r>
        <w:rPr>
          <w:spacing w:val="-2"/>
          <w:w w:val="100"/>
        </w:rPr>
        <w:t>4</w:t>
      </w:r>
      <w:r>
        <w:rPr>
          <w:spacing w:val="-142"/>
          <w:w w:val="100"/>
        </w:rPr>
        <w:t>”。</w:t>
      </w:r>
    </w:p>
    <w:p>
      <w:pPr>
        <w:spacing w:line="326" w:lineRule="auto" w:before="155"/>
        <w:ind w:left="218" w:right="511" w:firstLine="0"/>
        <w:jc w:val="left"/>
        <w:rPr>
          <w:sz w:val="28"/>
        </w:rPr>
      </w:pPr>
      <w:r>
        <w:rPr>
          <w:b/>
          <w:sz w:val="28"/>
        </w:rPr>
        <w:t>Limit </w:t>
      </w:r>
      <w:r>
        <w:rPr>
          <w:b/>
          <w:spacing w:val="-11"/>
          <w:sz w:val="28"/>
        </w:rPr>
        <w:t>|I|（mA）</w:t>
      </w:r>
      <w:r>
        <w:rPr>
          <w:spacing w:val="-8"/>
          <w:sz w:val="28"/>
        </w:rPr>
        <w:t>——运行特定实验方法如恒功率时，不允许超过的绝</w:t>
      </w:r>
      <w:r>
        <w:rPr>
          <w:spacing w:val="-5"/>
          <w:sz w:val="28"/>
        </w:rPr>
        <w:t>对电流限制值。</w:t>
      </w:r>
    </w:p>
    <w:p>
      <w:pPr>
        <w:pStyle w:val="BodyText"/>
        <w:spacing w:line="326" w:lineRule="auto" w:before="155"/>
        <w:ind w:left="218" w:right="509"/>
        <w:jc w:val="both"/>
      </w:pPr>
      <w:r>
        <w:rPr>
          <w:b/>
          <w:w w:val="100"/>
        </w:rPr>
        <w:t>Le</w:t>
      </w:r>
      <w:r>
        <w:rPr>
          <w:b/>
          <w:spacing w:val="1"/>
          <w:w w:val="100"/>
        </w:rPr>
        <w:t>a</w:t>
      </w:r>
      <w:r>
        <w:rPr>
          <w:b/>
          <w:w w:val="100"/>
        </w:rPr>
        <w:t>ve</w:t>
      </w:r>
      <w:r>
        <w:rPr>
          <w:b/>
        </w:rPr>
        <w:t> </w:t>
      </w:r>
      <w:r>
        <w:rPr>
          <w:b/>
          <w:w w:val="100"/>
        </w:rPr>
        <w:t>Cell</w:t>
      </w:r>
      <w:r>
        <w:rPr>
          <w:b/>
        </w:rPr>
        <w:t> </w:t>
      </w:r>
      <w:r>
        <w:rPr>
          <w:b/>
          <w:spacing w:val="-2"/>
          <w:w w:val="100"/>
        </w:rPr>
        <w:t>O</w:t>
      </w:r>
      <w:r>
        <w:rPr>
          <w:b/>
          <w:spacing w:val="-1"/>
          <w:w w:val="100"/>
        </w:rPr>
        <w:t>N</w:t>
      </w:r>
      <w:r>
        <w:rPr>
          <w:spacing w:val="-11"/>
          <w:w w:val="100"/>
        </w:rPr>
        <w:t>——实验结束后通常会关闭电解池</w:t>
      </w:r>
      <w:r>
        <w:rPr>
          <w:w w:val="100"/>
        </w:rPr>
        <w:t>（</w:t>
      </w:r>
      <w:r>
        <w:rPr>
          <w:spacing w:val="-3"/>
          <w:w w:val="100"/>
        </w:rPr>
        <w:t>L</w:t>
      </w:r>
      <w:r>
        <w:rPr>
          <w:w w:val="100"/>
        </w:rPr>
        <w:t>e</w:t>
      </w:r>
      <w:r>
        <w:rPr>
          <w:spacing w:val="1"/>
          <w:w w:val="100"/>
        </w:rPr>
        <w:t>a</w:t>
      </w:r>
      <w:r>
        <w:rPr>
          <w:spacing w:val="-2"/>
          <w:w w:val="100"/>
        </w:rPr>
        <w:t>v</w:t>
      </w:r>
      <w:r>
        <w:rPr>
          <w:w w:val="100"/>
        </w:rPr>
        <w:t>e</w:t>
      </w:r>
      <w:r>
        <w:rPr/>
        <w:t> </w:t>
      </w:r>
      <w:r>
        <w:rPr>
          <w:spacing w:val="-4"/>
          <w:w w:val="100"/>
        </w:rPr>
        <w:t>C</w:t>
      </w:r>
      <w:r>
        <w:rPr>
          <w:w w:val="100"/>
        </w:rPr>
        <w:t>ell</w:t>
      </w:r>
      <w:r>
        <w:rPr/>
        <w:t> </w:t>
      </w:r>
      <w:r>
        <w:rPr>
          <w:spacing w:val="-2"/>
          <w:w w:val="100"/>
        </w:rPr>
        <w:t>o</w:t>
      </w:r>
      <w:r>
        <w:rPr>
          <w:w w:val="100"/>
        </w:rPr>
        <w:t>n=N</w:t>
      </w:r>
      <w:r>
        <w:rPr>
          <w:spacing w:val="-1"/>
          <w:w w:val="100"/>
        </w:rPr>
        <w:t>o</w:t>
      </w:r>
      <w:r>
        <w:rPr>
          <w:spacing w:val="-142"/>
          <w:w w:val="100"/>
        </w:rPr>
        <w:t>），</w:t>
      </w:r>
      <w:r>
        <w:rPr>
          <w:spacing w:val="-10"/>
        </w:rPr>
        <w:t>然而，如果当前实验仅为所运行序列方法中的一部分，或许希望将电解池保持在“ON”</w:t>
      </w:r>
      <w:r>
        <w:rPr>
          <w:spacing w:val="-11"/>
        </w:rPr>
        <w:t>状态以便于运行下一个实验。注意：在运行序列</w:t>
      </w:r>
      <w:r>
        <w:rPr>
          <w:spacing w:val="-3"/>
        </w:rPr>
        <w:t>测试时，不管设臵</w:t>
      </w:r>
      <w:r>
        <w:rPr/>
        <w:t>“Leave Cell On</w:t>
      </w:r>
      <w:r>
        <w:rPr>
          <w:spacing w:val="-3"/>
        </w:rPr>
        <w:t>”为何种状态，整个序列实验结束后均会关闭电解池。</w:t>
      </w:r>
    </w:p>
    <w:p>
      <w:pPr>
        <w:pStyle w:val="BodyText"/>
        <w:spacing w:line="326" w:lineRule="auto" w:before="154"/>
        <w:ind w:left="218" w:right="513"/>
        <w:jc w:val="both"/>
      </w:pPr>
      <w:r>
        <w:rPr>
          <w:spacing w:val="-11"/>
        </w:rPr>
        <w:t>警告：在某些实验之间设臵电解池处于“打开”状态时可能会导致测</w:t>
      </w:r>
      <w:r>
        <w:rPr>
          <w:spacing w:val="-10"/>
        </w:rPr>
        <w:t>试体系出现尖锐电压电流信号的干扰。如遇到以下几种情况请设臵电</w:t>
      </w:r>
      <w:r>
        <w:rPr>
          <w:spacing w:val="-3"/>
          <w:w w:val="100"/>
        </w:rPr>
        <w:t>解池为“关闭”状态</w:t>
      </w:r>
      <w:r>
        <w:rPr>
          <w:w w:val="100"/>
        </w:rPr>
        <w:t>（L</w:t>
      </w:r>
      <w:r>
        <w:rPr>
          <w:spacing w:val="-2"/>
          <w:w w:val="100"/>
        </w:rPr>
        <w:t>e</w:t>
      </w:r>
      <w:r>
        <w:rPr>
          <w:w w:val="100"/>
        </w:rPr>
        <w:t>ave</w:t>
      </w:r>
      <w:r>
        <w:rPr/>
        <w:t> </w:t>
      </w:r>
      <w:r>
        <w:rPr>
          <w:w w:val="100"/>
        </w:rPr>
        <w:t>C</w:t>
      </w:r>
      <w:r>
        <w:rPr>
          <w:spacing w:val="-3"/>
          <w:w w:val="100"/>
        </w:rPr>
        <w:t>e</w:t>
      </w:r>
      <w:r>
        <w:rPr>
          <w:w w:val="100"/>
        </w:rPr>
        <w:t>ll</w:t>
      </w:r>
      <w:r>
        <w:rPr/>
        <w:t> </w:t>
      </w:r>
      <w:r>
        <w:rPr>
          <w:spacing w:val="-2"/>
          <w:w w:val="100"/>
        </w:rPr>
        <w:t>O</w:t>
      </w:r>
      <w:r>
        <w:rPr>
          <w:w w:val="100"/>
        </w:rPr>
        <w:t>n</w:t>
      </w:r>
      <w:r>
        <w:rPr>
          <w:spacing w:val="-2"/>
          <w:w w:val="100"/>
        </w:rPr>
        <w:t>=</w:t>
      </w:r>
      <w:r>
        <w:rPr>
          <w:w w:val="100"/>
        </w:rPr>
        <w:t>No</w:t>
      </w:r>
      <w:r>
        <w:rPr>
          <w:spacing w:val="-142"/>
          <w:w w:val="100"/>
        </w:rPr>
        <w:t>）。</w:t>
      </w:r>
    </w:p>
    <w:p>
      <w:pPr>
        <w:pStyle w:val="ListParagraph"/>
        <w:numPr>
          <w:ilvl w:val="0"/>
          <w:numId w:val="10"/>
        </w:numPr>
        <w:tabs>
          <w:tab w:pos="638" w:val="left" w:leader="none"/>
        </w:tabs>
        <w:spacing w:line="240" w:lineRule="auto" w:before="154" w:after="0"/>
        <w:ind w:left="638" w:right="0" w:hanging="420"/>
        <w:jc w:val="both"/>
        <w:rPr>
          <w:sz w:val="28"/>
        </w:rPr>
      </w:pPr>
      <w:r>
        <w:rPr>
          <w:spacing w:val="-3"/>
          <w:sz w:val="28"/>
        </w:rPr>
        <w:t>在恒电位测试与恒电流测试之间，如果设臵 </w:t>
      </w:r>
      <w:r>
        <w:rPr>
          <w:sz w:val="28"/>
        </w:rPr>
        <w:t>Leave</w:t>
      </w:r>
      <w:r>
        <w:rPr>
          <w:spacing w:val="1"/>
          <w:sz w:val="28"/>
        </w:rPr>
        <w:t> </w:t>
      </w:r>
      <w:r>
        <w:rPr>
          <w:sz w:val="28"/>
        </w:rPr>
        <w:t>Cell</w:t>
      </w:r>
      <w:r>
        <w:rPr>
          <w:spacing w:val="1"/>
          <w:sz w:val="28"/>
        </w:rPr>
        <w:t> </w:t>
      </w:r>
      <w:r>
        <w:rPr>
          <w:sz w:val="28"/>
        </w:rPr>
        <w:t>On=Yes</w:t>
      </w:r>
      <w:r>
        <w:rPr>
          <w:spacing w:val="1"/>
          <w:sz w:val="28"/>
        </w:rPr>
        <w:t> 那</w:t>
      </w:r>
    </w:p>
    <w:p>
      <w:pPr>
        <w:spacing w:after="0" w:line="240" w:lineRule="auto"/>
        <w:jc w:val="both"/>
        <w:rPr>
          <w:sz w:val="28"/>
        </w:rPr>
        <w:sectPr>
          <w:pgSz w:w="11910" w:h="16840"/>
          <w:pgMar w:header="0" w:footer="975" w:top="1460" w:bottom="1160" w:left="1580" w:right="1280"/>
        </w:sectPr>
      </w:pPr>
    </w:p>
    <w:p>
      <w:pPr>
        <w:pStyle w:val="BodyText"/>
        <w:spacing w:line="326" w:lineRule="auto" w:before="44"/>
        <w:ind w:left="638" w:right="510"/>
      </w:pPr>
      <w:r>
        <w:rPr/>
        <w:t>么在恒电位模式向恒电流模式切换时可能会导致测试体系出现尖锐信号干扰。</w:t>
      </w:r>
    </w:p>
    <w:p>
      <w:pPr>
        <w:pStyle w:val="ListParagraph"/>
        <w:numPr>
          <w:ilvl w:val="0"/>
          <w:numId w:val="10"/>
        </w:numPr>
        <w:tabs>
          <w:tab w:pos="638" w:val="left" w:leader="none"/>
        </w:tabs>
        <w:spacing w:line="326" w:lineRule="auto" w:before="155" w:after="0"/>
        <w:ind w:left="638" w:right="512" w:hanging="420"/>
        <w:jc w:val="both"/>
        <w:rPr>
          <w:sz w:val="28"/>
        </w:rPr>
      </w:pPr>
      <w:r>
        <w:rPr>
          <w:spacing w:val="48"/>
          <w:sz w:val="28"/>
        </w:rPr>
        <w:t>在</w:t>
      </w:r>
      <w:r>
        <w:rPr>
          <w:sz w:val="28"/>
        </w:rPr>
        <w:t>EIS</w:t>
      </w:r>
      <w:r>
        <w:rPr>
          <w:spacing w:val="-12"/>
          <w:sz w:val="28"/>
        </w:rPr>
        <w:t> 方法测试或直流方法测试之间，如果设臵</w:t>
      </w:r>
      <w:r>
        <w:rPr>
          <w:sz w:val="28"/>
        </w:rPr>
        <w:t>Leave</w:t>
      </w:r>
      <w:r>
        <w:rPr>
          <w:spacing w:val="5"/>
          <w:sz w:val="28"/>
        </w:rPr>
        <w:t> </w:t>
      </w:r>
      <w:r>
        <w:rPr>
          <w:sz w:val="28"/>
        </w:rPr>
        <w:t>Cell</w:t>
      </w:r>
      <w:r>
        <w:rPr>
          <w:spacing w:val="2"/>
          <w:sz w:val="28"/>
        </w:rPr>
        <w:t> </w:t>
      </w:r>
      <w:r>
        <w:rPr>
          <w:sz w:val="28"/>
        </w:rPr>
        <w:t>On=Yes </w:t>
      </w:r>
      <w:r>
        <w:rPr>
          <w:spacing w:val="-1"/>
          <w:sz w:val="28"/>
        </w:rPr>
        <w:t>那么在交流模式向直流模式切换时可能会导致测试体系出现尖锐信号干扰。</w:t>
      </w:r>
    </w:p>
    <w:p>
      <w:pPr>
        <w:pStyle w:val="ListParagraph"/>
        <w:numPr>
          <w:ilvl w:val="0"/>
          <w:numId w:val="10"/>
        </w:numPr>
        <w:tabs>
          <w:tab w:pos="638" w:val="left" w:leader="none"/>
        </w:tabs>
        <w:spacing w:line="326" w:lineRule="auto" w:before="155" w:after="0"/>
        <w:ind w:left="638" w:right="513" w:hanging="420"/>
        <w:jc w:val="both"/>
        <w:rPr>
          <w:sz w:val="28"/>
        </w:rPr>
      </w:pPr>
      <w:r>
        <w:rPr>
          <w:spacing w:val="2"/>
          <w:sz w:val="28"/>
        </w:rPr>
        <w:t>在两个设臵了不同电流量程的恒电流测试之间，如果设臵 </w:t>
      </w:r>
      <w:r>
        <w:rPr>
          <w:sz w:val="28"/>
        </w:rPr>
        <w:t>Leave Cell</w:t>
      </w:r>
      <w:r>
        <w:rPr>
          <w:spacing w:val="27"/>
          <w:sz w:val="28"/>
        </w:rPr>
        <w:t> </w:t>
      </w:r>
      <w:r>
        <w:rPr>
          <w:sz w:val="28"/>
        </w:rPr>
        <w:t>On=Yes 那么恒电流模式下不同量程切换时可能会导致测试</w:t>
      </w:r>
      <w:r>
        <w:rPr>
          <w:spacing w:val="-3"/>
          <w:sz w:val="28"/>
        </w:rPr>
        <w:t>体系出现尖锐信号干扰。</w:t>
      </w:r>
    </w:p>
    <w:p>
      <w:pPr>
        <w:pStyle w:val="BodyText"/>
        <w:spacing w:line="326" w:lineRule="auto" w:before="155"/>
        <w:ind w:left="218" w:right="511"/>
        <w:jc w:val="both"/>
      </w:pPr>
      <w:r>
        <w:rPr>
          <w:b/>
        </w:rPr>
        <w:t>Measurement </w:t>
      </w:r>
      <w:r>
        <w:rPr>
          <w:b/>
          <w:spacing w:val="2"/>
        </w:rPr>
        <w:t>Delay</w:t>
      </w:r>
      <w:r>
        <w:rPr>
          <w:spacing w:val="4"/>
        </w:rPr>
        <w:t>——在每两个频率测量之间和每两个电流量程之</w:t>
      </w:r>
      <w:r>
        <w:rPr>
          <w:spacing w:val="-10"/>
        </w:rPr>
        <w:t>间切换时的时间延迟。这对于实验时电流量程改变后重臵施加信号的</w:t>
      </w:r>
      <w:r>
        <w:rPr>
          <w:spacing w:val="-7"/>
        </w:rPr>
        <w:t>状态和控制单一频率 </w:t>
      </w:r>
      <w:r>
        <w:rPr/>
        <w:t>EIS</w:t>
      </w:r>
      <w:r>
        <w:rPr>
          <w:spacing w:val="-3"/>
        </w:rPr>
        <w:t> 实验的数据采集速率是很有用的。</w:t>
      </w:r>
    </w:p>
    <w:p>
      <w:pPr>
        <w:pStyle w:val="BodyText"/>
        <w:spacing w:line="326" w:lineRule="auto" w:before="154"/>
        <w:ind w:left="218" w:right="508"/>
      </w:pPr>
      <w:r>
        <w:rPr>
          <w:b/>
        </w:rPr>
        <w:t>Message</w:t>
      </w:r>
      <w:r>
        <w:rPr/>
        <w:t>——用于在一个序列测试中插入暂停，以提醒用户在下一个实验前执行某项操作。</w:t>
      </w:r>
    </w:p>
    <w:p>
      <w:pPr>
        <w:spacing w:before="155"/>
        <w:ind w:left="218" w:right="0" w:firstLine="0"/>
        <w:jc w:val="left"/>
        <w:rPr>
          <w:sz w:val="28"/>
        </w:rPr>
      </w:pPr>
      <w:r>
        <w:rPr>
          <w:b/>
          <w:sz w:val="28"/>
        </w:rPr>
        <w:t>Number of Iterations</w:t>
      </w:r>
      <w:r>
        <w:rPr>
          <w:sz w:val="28"/>
        </w:rPr>
        <w:t>——测试循环次数。</w:t>
      </w:r>
    </w:p>
    <w:p>
      <w:pPr>
        <w:pStyle w:val="BodyText"/>
        <w:spacing w:line="326" w:lineRule="auto" w:before="321"/>
        <w:ind w:left="218" w:right="512"/>
      </w:pPr>
      <w:r>
        <w:rPr>
          <w:b/>
        </w:rPr>
        <w:t>PFIR</w:t>
      </w:r>
      <w:r>
        <w:rPr>
          <w:spacing w:val="-1"/>
        </w:rPr>
        <w:t>——用于激活</w:t>
      </w:r>
      <w:r>
        <w:rPr/>
        <w:t>/禁用正反馈 IR</w:t>
      </w:r>
      <w:r>
        <w:rPr>
          <w:spacing w:val="-12"/>
        </w:rPr>
        <w:t> 补偿模式。激活后会将因工作电极</w:t>
      </w:r>
      <w:r>
        <w:rPr>
          <w:spacing w:val="-3"/>
        </w:rPr>
        <w:t>和参比电极之间高电阻引起的电压误差减小到最低。</w:t>
      </w:r>
    </w:p>
    <w:p>
      <w:pPr>
        <w:spacing w:before="155"/>
        <w:ind w:left="218" w:right="0" w:firstLine="0"/>
        <w:jc w:val="left"/>
        <w:rPr>
          <w:sz w:val="28"/>
        </w:rPr>
      </w:pPr>
      <w:r>
        <w:rPr>
          <w:b/>
          <w:sz w:val="28"/>
        </w:rPr>
        <w:t>Number of Segments</w:t>
      </w:r>
      <w:r>
        <w:rPr>
          <w:sz w:val="28"/>
        </w:rPr>
        <w:t>——电化学噪音测试中所需的数据段总数。</w:t>
      </w:r>
    </w:p>
    <w:p>
      <w:pPr>
        <w:spacing w:line="326" w:lineRule="auto" w:before="322"/>
        <w:ind w:left="218" w:right="511" w:firstLine="0"/>
        <w:jc w:val="left"/>
        <w:rPr>
          <w:sz w:val="28"/>
        </w:rPr>
      </w:pPr>
      <w:r>
        <w:rPr>
          <w:b/>
          <w:sz w:val="28"/>
        </w:rPr>
        <w:t>Point Spacing</w:t>
      </w:r>
      <w:r>
        <w:rPr>
          <w:spacing w:val="-2"/>
          <w:sz w:val="28"/>
        </w:rPr>
        <w:t>——用于定义频率扫描时的数据点为线性间距还是对数</w:t>
      </w:r>
      <w:r>
        <w:rPr>
          <w:w w:val="100"/>
          <w:sz w:val="28"/>
        </w:rPr>
        <w:t>间距</w:t>
      </w:r>
      <w:r>
        <w:rPr>
          <w:spacing w:val="-1"/>
          <w:w w:val="100"/>
          <w:sz w:val="28"/>
        </w:rPr>
        <w:t>（</w:t>
      </w:r>
      <w:r>
        <w:rPr>
          <w:spacing w:val="-2"/>
          <w:w w:val="100"/>
          <w:sz w:val="28"/>
        </w:rPr>
        <w:t>p</w:t>
      </w:r>
      <w:r>
        <w:rPr>
          <w:w w:val="100"/>
          <w:sz w:val="28"/>
        </w:rPr>
        <w:t>o</w:t>
      </w:r>
      <w:r>
        <w:rPr>
          <w:spacing w:val="-2"/>
          <w:w w:val="100"/>
          <w:sz w:val="28"/>
        </w:rPr>
        <w:t>i</w:t>
      </w:r>
      <w:r>
        <w:rPr>
          <w:w w:val="100"/>
          <w:sz w:val="28"/>
        </w:rPr>
        <w:t>nt</w:t>
      </w:r>
      <w:r>
        <w:rPr>
          <w:sz w:val="28"/>
        </w:rPr>
        <w:t> </w:t>
      </w:r>
      <w:r>
        <w:rPr>
          <w:w w:val="100"/>
          <w:sz w:val="28"/>
        </w:rPr>
        <w:t>per</w:t>
      </w:r>
      <w:r>
        <w:rPr>
          <w:sz w:val="28"/>
        </w:rPr>
        <w:t> </w:t>
      </w:r>
      <w:r>
        <w:rPr>
          <w:w w:val="100"/>
          <w:sz w:val="28"/>
        </w:rPr>
        <w:t>d</w:t>
      </w:r>
      <w:r>
        <w:rPr>
          <w:spacing w:val="-2"/>
          <w:w w:val="100"/>
          <w:sz w:val="28"/>
        </w:rPr>
        <w:t>e</w:t>
      </w:r>
      <w:r>
        <w:rPr>
          <w:w w:val="100"/>
          <w:sz w:val="28"/>
        </w:rPr>
        <w:t>cad</w:t>
      </w:r>
      <w:r>
        <w:rPr>
          <w:spacing w:val="-1"/>
          <w:w w:val="100"/>
          <w:sz w:val="28"/>
        </w:rPr>
        <w:t>e</w:t>
      </w:r>
      <w:r>
        <w:rPr>
          <w:spacing w:val="-140"/>
          <w:w w:val="100"/>
          <w:sz w:val="28"/>
        </w:rPr>
        <w:t>）。</w:t>
      </w:r>
    </w:p>
    <w:p>
      <w:pPr>
        <w:spacing w:before="155"/>
        <w:ind w:left="218" w:right="0" w:firstLine="0"/>
        <w:jc w:val="left"/>
        <w:rPr>
          <w:sz w:val="28"/>
        </w:rPr>
      </w:pPr>
      <w:r>
        <w:rPr>
          <w:b/>
          <w:sz w:val="28"/>
        </w:rPr>
        <w:t>Points Per Cycle</w:t>
      </w:r>
      <w:r>
        <w:rPr>
          <w:sz w:val="28"/>
        </w:rPr>
        <w:t>——循环伏安测试中单圈采集的数据点总数。</w:t>
      </w:r>
    </w:p>
    <w:p>
      <w:pPr>
        <w:spacing w:after="0"/>
        <w:jc w:val="left"/>
        <w:rPr>
          <w:sz w:val="28"/>
        </w:rPr>
        <w:sectPr>
          <w:pgSz w:w="11910" w:h="16840"/>
          <w:pgMar w:header="0" w:footer="975" w:top="1460" w:bottom="1160" w:left="1580" w:right="1280"/>
        </w:sectPr>
      </w:pPr>
    </w:p>
    <w:p>
      <w:pPr>
        <w:spacing w:line="408" w:lineRule="auto" w:before="44"/>
        <w:ind w:left="218" w:right="2067" w:firstLine="0"/>
        <w:jc w:val="left"/>
        <w:rPr>
          <w:sz w:val="28"/>
        </w:rPr>
      </w:pPr>
      <w:r>
        <w:rPr>
          <w:b/>
          <w:sz w:val="28"/>
        </w:rPr>
        <w:t>Potential（V）</w:t>
      </w:r>
      <w:r>
        <w:rPr>
          <w:sz w:val="28"/>
        </w:rPr>
        <w:t>——阶跃或脉冲测试时施加的电压幅值。</w:t>
      </w:r>
      <w:r>
        <w:rPr>
          <w:b/>
          <w:sz w:val="28"/>
        </w:rPr>
        <w:t>Potential P1（V）</w:t>
      </w:r>
      <w:r>
        <w:rPr>
          <w:sz w:val="28"/>
        </w:rPr>
        <w:t>——脉冲活化设臵的初始电位。</w:t>
      </w:r>
      <w:r>
        <w:rPr>
          <w:b/>
          <w:sz w:val="28"/>
        </w:rPr>
        <w:t>Potential P2（V）</w:t>
      </w:r>
      <w:r>
        <w:rPr>
          <w:sz w:val="28"/>
        </w:rPr>
        <w:t>——脉冲活化设臵的第二电位。</w:t>
      </w:r>
      <w:r>
        <w:rPr>
          <w:b/>
          <w:sz w:val="28"/>
        </w:rPr>
        <w:t>Power（W）</w:t>
      </w:r>
      <w:r>
        <w:rPr>
          <w:sz w:val="28"/>
        </w:rPr>
        <w:t>——电流充电或放电实验的功率幅值。</w:t>
      </w:r>
    </w:p>
    <w:p>
      <w:pPr>
        <w:pStyle w:val="BodyText"/>
        <w:spacing w:line="326" w:lineRule="auto"/>
        <w:ind w:left="218" w:right="511"/>
        <w:jc w:val="both"/>
      </w:pPr>
      <w:r>
        <w:rPr>
          <w:b/>
        </w:rPr>
        <w:t>Pre-Elect (s)</w:t>
      </w:r>
      <w:r>
        <w:rPr>
          <w:spacing w:val="-6"/>
        </w:rPr>
        <w:t>——指计时电量分析法中的预电解设臵，用于实验开始前</w:t>
      </w:r>
      <w:r>
        <w:rPr>
          <w:spacing w:val="-12"/>
        </w:rPr>
        <w:t>及添加试样前电解溶剂。如果设臵了预电解选项，则在预电解结束时</w:t>
      </w:r>
      <w:r>
        <w:rPr>
          <w:spacing w:val="3"/>
        </w:rPr>
        <w:t>会得到一个平均电流读数，然后会在接下来的正实验中扣除这个读</w:t>
      </w:r>
      <w:r>
        <w:rPr>
          <w:spacing w:val="-3"/>
        </w:rPr>
        <w:t>数，从而得到已扣除溶剂背景的净电量。</w:t>
      </w:r>
    </w:p>
    <w:p>
      <w:pPr>
        <w:spacing w:before="152"/>
        <w:ind w:left="218" w:right="0" w:firstLine="0"/>
        <w:jc w:val="both"/>
        <w:rPr>
          <w:sz w:val="28"/>
        </w:rPr>
      </w:pPr>
      <w:r>
        <w:rPr>
          <w:b/>
          <w:sz w:val="28"/>
        </w:rPr>
        <w:t>Pulse Height</w:t>
      </w:r>
      <w:r>
        <w:rPr>
          <w:sz w:val="28"/>
        </w:rPr>
        <w:t>——SWV 或 DPV 测试中的脉冲幅值。</w:t>
      </w:r>
    </w:p>
    <w:p>
      <w:pPr>
        <w:spacing w:before="321"/>
        <w:ind w:left="218" w:right="0" w:firstLine="0"/>
        <w:jc w:val="both"/>
        <w:rPr>
          <w:sz w:val="28"/>
        </w:rPr>
      </w:pPr>
      <w:r>
        <w:rPr>
          <w:b/>
          <w:sz w:val="28"/>
        </w:rPr>
        <w:t>Pulse Height</w:t>
      </w:r>
      <w:r>
        <w:rPr>
          <w:sz w:val="28"/>
        </w:rPr>
        <w:t>——DPV、NPC 和  RNPV 测试的脉冲时间。</w:t>
      </w:r>
    </w:p>
    <w:p>
      <w:pPr>
        <w:spacing w:line="780" w:lineRule="exact" w:before="10"/>
        <w:ind w:left="218" w:right="511" w:firstLine="0"/>
        <w:jc w:val="both"/>
        <w:rPr>
          <w:sz w:val="28"/>
        </w:rPr>
      </w:pPr>
      <w:r>
        <w:rPr>
          <w:b/>
          <w:sz w:val="28"/>
        </w:rPr>
        <w:t>Pulsing Voltage</w:t>
      </w:r>
      <w:r>
        <w:rPr>
          <w:sz w:val="28"/>
        </w:rPr>
        <w:t>——活化实验时给测试体系施加的振荡直流电压。</w:t>
      </w:r>
      <w:r>
        <w:rPr>
          <w:b/>
          <w:sz w:val="28"/>
        </w:rPr>
        <w:t>Purge</w:t>
      </w:r>
      <w:r>
        <w:rPr>
          <w:sz w:val="28"/>
        </w:rPr>
        <w:t>——从辅助接口第 8 针发出一个 TTL 逻辑信号以激活设备 507</w:t>
      </w:r>
    </w:p>
    <w:p>
      <w:pPr>
        <w:pStyle w:val="BodyText"/>
        <w:spacing w:before="155"/>
        <w:ind w:left="218"/>
        <w:jc w:val="both"/>
      </w:pPr>
      <w:r>
        <w:rPr/>
        <w:t>或 325 法拉第笼的吹扫功能。</w:t>
      </w:r>
    </w:p>
    <w:p>
      <w:pPr>
        <w:spacing w:line="326" w:lineRule="auto" w:before="321"/>
        <w:ind w:left="218" w:right="372" w:firstLine="0"/>
        <w:jc w:val="both"/>
        <w:rPr>
          <w:sz w:val="28"/>
        </w:rPr>
      </w:pPr>
      <w:r>
        <w:rPr>
          <w:b/>
          <w:sz w:val="28"/>
        </w:rPr>
        <w:t>RDE </w:t>
      </w:r>
      <w:r>
        <w:rPr>
          <w:b/>
          <w:spacing w:val="-7"/>
          <w:sz w:val="28"/>
        </w:rPr>
        <w:t>Speed（Volts）</w:t>
      </w:r>
      <w:r>
        <w:rPr>
          <w:spacing w:val="-8"/>
          <w:sz w:val="28"/>
        </w:rPr>
        <w:t>——用于控制旋转圆盘电极</w:t>
      </w:r>
      <w:r>
        <w:rPr>
          <w:spacing w:val="-10"/>
          <w:sz w:val="28"/>
        </w:rPr>
        <w:t>（RDE）</w:t>
      </w:r>
      <w:r>
        <w:rPr>
          <w:spacing w:val="-3"/>
          <w:sz w:val="28"/>
        </w:rPr>
        <w:t>的旋转速度。从仪器后面板的 </w:t>
      </w:r>
      <w:r>
        <w:rPr>
          <w:sz w:val="28"/>
        </w:rPr>
        <w:t>DAC</w:t>
      </w:r>
      <w:r>
        <w:rPr>
          <w:spacing w:val="-2"/>
          <w:sz w:val="28"/>
        </w:rPr>
        <w:t> 输出口连接至 </w:t>
      </w:r>
      <w:r>
        <w:rPr>
          <w:sz w:val="28"/>
        </w:rPr>
        <w:t>RDE</w:t>
      </w:r>
      <w:r>
        <w:rPr>
          <w:spacing w:val="-2"/>
          <w:sz w:val="28"/>
        </w:rPr>
        <w:t> 旋转输入控制口。</w:t>
      </w:r>
    </w:p>
    <w:p>
      <w:pPr>
        <w:spacing w:line="326" w:lineRule="auto" w:before="155"/>
        <w:ind w:left="218" w:right="508" w:firstLine="0"/>
        <w:jc w:val="both"/>
        <w:rPr>
          <w:sz w:val="28"/>
        </w:rPr>
      </w:pPr>
      <w:r>
        <w:rPr>
          <w:b/>
          <w:sz w:val="28"/>
        </w:rPr>
        <w:t>Reference Electrode</w:t>
      </w:r>
      <w:r>
        <w:rPr>
          <w:sz w:val="28"/>
        </w:rPr>
        <w:t>——用于记录实验中参比电极类型及其相对氢电极（NHE）电位。</w:t>
      </w:r>
    </w:p>
    <w:p>
      <w:pPr>
        <w:spacing w:line="326" w:lineRule="auto" w:before="155"/>
        <w:ind w:left="218" w:right="450" w:firstLine="0"/>
        <w:jc w:val="left"/>
        <w:rPr>
          <w:sz w:val="28"/>
        </w:rPr>
      </w:pPr>
      <w:r>
        <w:rPr>
          <w:b/>
          <w:sz w:val="28"/>
        </w:rPr>
        <w:t>Rest Duration（s）</w:t>
      </w:r>
      <w:r>
        <w:rPr>
          <w:sz w:val="28"/>
        </w:rPr>
        <w:t>——Split LPR 测试时阴极扫描后开路持续时间以使样品可以重臵开路电压。</w:t>
      </w:r>
    </w:p>
    <w:p>
      <w:pPr>
        <w:spacing w:after="0" w:line="326" w:lineRule="auto"/>
        <w:jc w:val="left"/>
        <w:rPr>
          <w:sz w:val="28"/>
        </w:rPr>
        <w:sectPr>
          <w:pgSz w:w="11910" w:h="16840"/>
          <w:pgMar w:header="0" w:footer="975" w:top="1460" w:bottom="1160" w:left="1580" w:right="1280"/>
        </w:sectPr>
      </w:pPr>
    </w:p>
    <w:p>
      <w:pPr>
        <w:spacing w:line="326" w:lineRule="auto" w:before="44"/>
        <w:ind w:left="218" w:right="511" w:firstLine="0"/>
        <w:jc w:val="both"/>
        <w:rPr>
          <w:sz w:val="28"/>
        </w:rPr>
      </w:pPr>
      <w:r>
        <w:rPr>
          <w:b/>
          <w:sz w:val="28"/>
        </w:rPr>
        <w:t>Rest Drift Rate（mV/min）</w:t>
      </w:r>
      <w:r>
        <w:rPr>
          <w:sz w:val="28"/>
        </w:rPr>
        <w:t>——Split LPR</w:t>
      </w:r>
      <w:r>
        <w:rPr>
          <w:spacing w:val="-2"/>
          <w:sz w:val="28"/>
        </w:rPr>
        <w:t> 测试时阴极扫描后最小的开</w:t>
      </w:r>
      <w:r>
        <w:rPr>
          <w:spacing w:val="-8"/>
          <w:sz w:val="28"/>
        </w:rPr>
        <w:t>路电压飘移速度以使样品可以重臵开路电压。如果已设臵此选项并在</w:t>
      </w:r>
      <w:r>
        <w:rPr>
          <w:spacing w:val="-5"/>
          <w:sz w:val="28"/>
        </w:rPr>
        <w:t>实验时间到达之前达到设定值，将启动阳极扫描。</w:t>
      </w:r>
    </w:p>
    <w:p>
      <w:pPr>
        <w:spacing w:before="155"/>
        <w:ind w:left="218" w:right="0" w:firstLine="0"/>
        <w:jc w:val="left"/>
        <w:rPr>
          <w:sz w:val="28"/>
        </w:rPr>
      </w:pPr>
      <w:r>
        <w:rPr>
          <w:b/>
          <w:sz w:val="28"/>
        </w:rPr>
        <w:t>Resistance（Ohms）</w:t>
      </w:r>
      <w:r>
        <w:rPr>
          <w:spacing w:val="-3"/>
          <w:sz w:val="28"/>
        </w:rPr>
        <w:t>——恒电阻测试时的电阻幅值</w:t>
      </w:r>
      <w:r>
        <w:rPr>
          <w:sz w:val="28"/>
        </w:rPr>
        <w:t>（</w:t>
      </w:r>
      <w:r>
        <w:rPr>
          <w:spacing w:val="-2"/>
          <w:sz w:val="28"/>
        </w:rPr>
        <w:t>或负载</w:t>
      </w:r>
      <w:r>
        <w:rPr>
          <w:spacing w:val="-140"/>
          <w:sz w:val="28"/>
        </w:rPr>
        <w:t>）</w:t>
      </w:r>
      <w:r>
        <w:rPr>
          <w:sz w:val="28"/>
        </w:rPr>
        <w:t>。</w:t>
      </w:r>
    </w:p>
    <w:p>
      <w:pPr>
        <w:spacing w:line="326" w:lineRule="auto" w:before="320"/>
        <w:ind w:left="218" w:right="511" w:firstLine="0"/>
        <w:jc w:val="both"/>
        <w:rPr>
          <w:sz w:val="28"/>
        </w:rPr>
      </w:pPr>
      <w:r>
        <w:rPr>
          <w:b/>
          <w:sz w:val="28"/>
        </w:rPr>
        <w:t>Scan </w:t>
      </w:r>
      <w:r>
        <w:rPr>
          <w:b/>
          <w:spacing w:val="-8"/>
          <w:sz w:val="28"/>
        </w:rPr>
        <w:t>Rate（mV/s）</w:t>
      </w:r>
      <w:r>
        <w:rPr>
          <w:spacing w:val="-7"/>
          <w:sz w:val="28"/>
        </w:rPr>
        <w:t>——扫描电位实验或扫描电流实验的速率变化。扫</w:t>
      </w:r>
      <w:r>
        <w:rPr>
          <w:spacing w:val="-5"/>
          <w:w w:val="100"/>
          <w:sz w:val="28"/>
        </w:rPr>
        <w:t>描速率为阶跃高度(</w:t>
      </w:r>
      <w:r>
        <w:rPr>
          <w:w w:val="100"/>
          <w:sz w:val="28"/>
        </w:rPr>
        <w:t>m</w:t>
      </w:r>
      <w:r>
        <w:rPr>
          <w:spacing w:val="-1"/>
          <w:w w:val="100"/>
          <w:sz w:val="28"/>
        </w:rPr>
        <w:t>V</w:t>
      </w:r>
      <w:r>
        <w:rPr>
          <w:w w:val="100"/>
          <w:sz w:val="28"/>
        </w:rPr>
        <w:t>）</w:t>
      </w:r>
      <w:r>
        <w:rPr>
          <w:spacing w:val="-2"/>
          <w:w w:val="100"/>
          <w:sz w:val="28"/>
        </w:rPr>
        <w:t>除以阶跃时间</w:t>
      </w:r>
      <w:r>
        <w:rPr>
          <w:w w:val="100"/>
          <w:sz w:val="28"/>
        </w:rPr>
        <w:t>（s</w:t>
      </w:r>
      <w:r>
        <w:rPr>
          <w:spacing w:val="-142"/>
          <w:w w:val="100"/>
          <w:sz w:val="28"/>
        </w:rPr>
        <w:t>）。</w:t>
      </w:r>
    </w:p>
    <w:p>
      <w:pPr>
        <w:spacing w:before="156"/>
        <w:ind w:left="218" w:right="0" w:firstLine="0"/>
        <w:jc w:val="left"/>
        <w:rPr>
          <w:sz w:val="28"/>
        </w:rPr>
      </w:pPr>
      <w:r>
        <w:rPr>
          <w:b/>
          <w:sz w:val="28"/>
        </w:rPr>
        <w:t>Start Frequecny（Hz）</w:t>
      </w:r>
      <w:r>
        <w:rPr>
          <w:sz w:val="28"/>
        </w:rPr>
        <w:t>——EIS 测试的开始频率。</w:t>
      </w:r>
    </w:p>
    <w:p>
      <w:pPr>
        <w:spacing w:line="326" w:lineRule="auto" w:before="321"/>
        <w:ind w:left="218" w:right="511" w:firstLine="0"/>
        <w:jc w:val="both"/>
        <w:rPr>
          <w:sz w:val="28"/>
        </w:rPr>
      </w:pPr>
      <w:r>
        <w:rPr>
          <w:b/>
          <w:sz w:val="28"/>
        </w:rPr>
        <w:t>Segment </w:t>
      </w:r>
      <w:r>
        <w:rPr>
          <w:b/>
          <w:spacing w:val="-3"/>
          <w:sz w:val="28"/>
        </w:rPr>
        <w:t>Durations（s）</w:t>
      </w:r>
      <w:r>
        <w:rPr>
          <w:spacing w:val="-4"/>
          <w:sz w:val="28"/>
        </w:rPr>
        <w:t>——电化学噪声测试中数据段的时间。每一数</w:t>
      </w:r>
      <w:r>
        <w:rPr>
          <w:spacing w:val="10"/>
          <w:sz w:val="28"/>
        </w:rPr>
        <w:t>据块段都以</w:t>
      </w:r>
      <w:r>
        <w:rPr>
          <w:sz w:val="28"/>
        </w:rPr>
        <w:t>I RMS</w:t>
      </w:r>
      <w:r>
        <w:rPr>
          <w:spacing w:val="21"/>
          <w:sz w:val="28"/>
        </w:rPr>
        <w:t> 或 </w:t>
      </w:r>
      <w:r>
        <w:rPr>
          <w:sz w:val="28"/>
        </w:rPr>
        <w:t>E RMS</w:t>
      </w:r>
      <w:r>
        <w:rPr>
          <w:spacing w:val="8"/>
          <w:sz w:val="28"/>
        </w:rPr>
        <w:t> 比时间做图。</w:t>
      </w:r>
    </w:p>
    <w:p>
      <w:pPr>
        <w:pStyle w:val="BodyText"/>
        <w:spacing w:line="326" w:lineRule="auto" w:before="155"/>
        <w:ind w:left="218" w:right="465"/>
      </w:pPr>
      <w:r>
        <w:rPr>
          <w:b/>
        </w:rPr>
        <w:t>Start Level（V）</w:t>
      </w:r>
      <w:r>
        <w:rPr/>
        <w:t>——系统开始监控电流阈值前必须达到的电压标准， 防止在 CP 测试时在钝化区或阴极区由于电流超过阈值而提前回扫。</w:t>
      </w:r>
    </w:p>
    <w:p>
      <w:pPr>
        <w:spacing w:before="155"/>
        <w:ind w:left="218" w:right="0" w:firstLine="0"/>
        <w:jc w:val="left"/>
        <w:rPr>
          <w:sz w:val="28"/>
        </w:rPr>
      </w:pPr>
      <w:r>
        <w:rPr>
          <w:b/>
          <w:sz w:val="28"/>
        </w:rPr>
        <w:t>Static Voltage</w:t>
      </w:r>
      <w:r>
        <w:rPr>
          <w:sz w:val="28"/>
        </w:rPr>
        <w:t>——活化实验时所施加的恒定直流电压。</w:t>
      </w:r>
    </w:p>
    <w:p>
      <w:pPr>
        <w:spacing w:line="326" w:lineRule="auto" w:before="321"/>
        <w:ind w:left="218" w:right="515" w:firstLine="0"/>
        <w:jc w:val="left"/>
        <w:rPr>
          <w:sz w:val="28"/>
        </w:rPr>
      </w:pPr>
      <w:r>
        <w:rPr>
          <w:b/>
          <w:sz w:val="28"/>
        </w:rPr>
        <w:t>Step</w:t>
      </w:r>
      <w:r>
        <w:rPr>
          <w:b/>
          <w:spacing w:val="21"/>
          <w:sz w:val="28"/>
        </w:rPr>
        <w:t> </w:t>
      </w:r>
      <w:r>
        <w:rPr>
          <w:b/>
          <w:sz w:val="28"/>
        </w:rPr>
        <w:t>Hight（mA）</w:t>
      </w:r>
      <w:r>
        <w:rPr>
          <w:spacing w:val="-4"/>
          <w:sz w:val="28"/>
        </w:rPr>
        <w:t>——确定电流扫描实验中两个数据点之间的电流变</w:t>
      </w:r>
      <w:r>
        <w:rPr>
          <w:sz w:val="28"/>
        </w:rPr>
        <w:t>化幅值。</w:t>
      </w:r>
    </w:p>
    <w:p>
      <w:pPr>
        <w:spacing w:line="326" w:lineRule="auto" w:before="155"/>
        <w:ind w:left="218" w:right="515" w:firstLine="0"/>
        <w:jc w:val="left"/>
        <w:rPr>
          <w:sz w:val="28"/>
        </w:rPr>
      </w:pPr>
      <w:r>
        <w:rPr>
          <w:b/>
          <w:sz w:val="28"/>
        </w:rPr>
        <w:t>Step</w:t>
      </w:r>
      <w:r>
        <w:rPr>
          <w:b/>
          <w:spacing w:val="21"/>
          <w:sz w:val="28"/>
        </w:rPr>
        <w:t> </w:t>
      </w:r>
      <w:r>
        <w:rPr>
          <w:b/>
          <w:sz w:val="28"/>
        </w:rPr>
        <w:t>Hight（mA）</w:t>
      </w:r>
      <w:r>
        <w:rPr>
          <w:spacing w:val="-4"/>
          <w:sz w:val="28"/>
        </w:rPr>
        <w:t>——确定电位扫描实验中两个数据点之间的电位变</w:t>
      </w:r>
      <w:r>
        <w:rPr>
          <w:sz w:val="28"/>
        </w:rPr>
        <w:t>化幅值。</w:t>
      </w:r>
    </w:p>
    <w:p>
      <w:pPr>
        <w:spacing w:line="326" w:lineRule="auto" w:before="155"/>
        <w:ind w:left="218" w:right="511" w:firstLine="0"/>
        <w:jc w:val="left"/>
        <w:rPr>
          <w:sz w:val="28"/>
        </w:rPr>
      </w:pPr>
      <w:r>
        <w:rPr>
          <w:b/>
          <w:sz w:val="28"/>
        </w:rPr>
        <w:t>Step Time（s）</w:t>
      </w:r>
      <w:r>
        <w:rPr>
          <w:sz w:val="28"/>
        </w:rPr>
        <w:t>——电位扫描实验或电流扫描实验时每一阶跃高度的时长。</w:t>
      </w:r>
    </w:p>
    <w:p>
      <w:pPr>
        <w:spacing w:line="326" w:lineRule="auto" w:before="155"/>
        <w:ind w:left="218" w:right="509" w:firstLine="0"/>
        <w:jc w:val="both"/>
        <w:rPr>
          <w:sz w:val="28"/>
        </w:rPr>
      </w:pPr>
      <w:r>
        <w:rPr>
          <w:b/>
          <w:sz w:val="28"/>
        </w:rPr>
        <w:t>Step </w:t>
      </w:r>
      <w:r>
        <w:rPr>
          <w:b/>
          <w:spacing w:val="-8"/>
          <w:sz w:val="28"/>
        </w:rPr>
        <w:t>Width（s）</w:t>
      </w:r>
      <w:r>
        <w:rPr>
          <w:spacing w:val="-8"/>
          <w:sz w:val="28"/>
        </w:rPr>
        <w:t>——DPV</w:t>
      </w:r>
      <w:r>
        <w:rPr>
          <w:spacing w:val="-44"/>
          <w:sz w:val="28"/>
        </w:rPr>
        <w:t>、</w:t>
      </w:r>
      <w:r>
        <w:rPr>
          <w:sz w:val="28"/>
        </w:rPr>
        <w:t>NPV</w:t>
      </w:r>
      <w:r>
        <w:rPr>
          <w:spacing w:val="3"/>
          <w:sz w:val="28"/>
        </w:rPr>
        <w:t> 和 </w:t>
      </w:r>
      <w:r>
        <w:rPr>
          <w:sz w:val="28"/>
        </w:rPr>
        <w:t>RNPV</w:t>
      </w:r>
      <w:r>
        <w:rPr>
          <w:spacing w:val="-3"/>
          <w:sz w:val="28"/>
        </w:rPr>
        <w:t> 测试时向及反向脉冲的总循环时间。</w:t>
      </w:r>
    </w:p>
    <w:p>
      <w:pPr>
        <w:spacing w:after="0" w:line="326" w:lineRule="auto"/>
        <w:jc w:val="both"/>
        <w:rPr>
          <w:sz w:val="28"/>
        </w:rPr>
        <w:sectPr>
          <w:pgSz w:w="11910" w:h="16840"/>
          <w:pgMar w:header="0" w:footer="975" w:top="1460" w:bottom="1160" w:left="1580" w:right="1280"/>
        </w:sectPr>
      </w:pPr>
    </w:p>
    <w:p>
      <w:pPr>
        <w:pStyle w:val="BodyText"/>
        <w:spacing w:line="326" w:lineRule="auto" w:before="44"/>
        <w:ind w:left="218" w:right="508"/>
      </w:pPr>
      <w:r>
        <w:rPr>
          <w:b/>
        </w:rPr>
        <w:t>Stir</w:t>
      </w:r>
      <w:r>
        <w:rPr/>
        <w:t>——从辅助接口第 9 针发出一个 TTL 逻辑信号以激活设备 507 或325 法拉第笼的搅拌功能。</w:t>
      </w:r>
    </w:p>
    <w:p>
      <w:pPr>
        <w:spacing w:before="155"/>
        <w:ind w:left="218" w:right="0" w:firstLine="0"/>
        <w:jc w:val="left"/>
        <w:rPr>
          <w:sz w:val="28"/>
        </w:rPr>
      </w:pPr>
      <w:r>
        <w:rPr>
          <w:b/>
          <w:sz w:val="28"/>
        </w:rPr>
        <w:t>Threshold</w:t>
      </w:r>
      <w:r>
        <w:rPr>
          <w:sz w:val="28"/>
        </w:rPr>
        <w:t>——激活/禁用电流阈值。</w:t>
      </w:r>
    </w:p>
    <w:p>
      <w:pPr>
        <w:spacing w:line="326" w:lineRule="auto" w:before="321"/>
        <w:ind w:left="218" w:right="511" w:firstLine="0"/>
        <w:jc w:val="left"/>
        <w:rPr>
          <w:sz w:val="28"/>
        </w:rPr>
      </w:pPr>
      <w:r>
        <w:rPr>
          <w:b/>
          <w:sz w:val="28"/>
        </w:rPr>
        <w:t>Threshold（mA）</w:t>
      </w:r>
      <w:r>
        <w:rPr>
          <w:sz w:val="28"/>
        </w:rPr>
        <w:t>——循环极化实验中，可以使扫描返回并扫描至最</w:t>
      </w:r>
      <w:r>
        <w:rPr>
          <w:spacing w:val="-2"/>
          <w:w w:val="100"/>
          <w:sz w:val="28"/>
        </w:rPr>
        <w:t>终电位的电流值</w:t>
      </w:r>
      <w:r>
        <w:rPr>
          <w:w w:val="100"/>
          <w:sz w:val="28"/>
        </w:rPr>
        <w:t>（</w:t>
      </w:r>
      <w:r>
        <w:rPr>
          <w:spacing w:val="-1"/>
          <w:w w:val="100"/>
          <w:sz w:val="28"/>
        </w:rPr>
        <w:t>I</w:t>
      </w:r>
      <w:r>
        <w:rPr>
          <w:spacing w:val="-140"/>
          <w:w w:val="100"/>
          <w:sz w:val="28"/>
        </w:rPr>
        <w:t>）</w:t>
      </w:r>
      <w:r>
        <w:rPr>
          <w:w w:val="100"/>
          <w:sz w:val="28"/>
        </w:rPr>
        <w:t>。</w:t>
      </w:r>
    </w:p>
    <w:p>
      <w:pPr>
        <w:spacing w:before="155"/>
        <w:ind w:left="218" w:right="0" w:firstLine="0"/>
        <w:jc w:val="left"/>
        <w:rPr>
          <w:sz w:val="28"/>
        </w:rPr>
      </w:pPr>
      <w:r>
        <w:rPr>
          <w:b/>
          <w:sz w:val="28"/>
        </w:rPr>
        <w:t>Time Per Point（s）</w:t>
      </w:r>
      <w:r>
        <w:rPr>
          <w:sz w:val="28"/>
        </w:rPr>
        <w:t>——两个数据点的采样间隔时间。</w:t>
      </w:r>
    </w:p>
    <w:p>
      <w:pPr>
        <w:pStyle w:val="BodyText"/>
        <w:spacing w:line="326" w:lineRule="auto" w:before="321"/>
        <w:ind w:left="218" w:right="511"/>
        <w:jc w:val="both"/>
      </w:pPr>
      <w:r>
        <w:rPr>
          <w:b/>
        </w:rPr>
        <w:t>Total Points</w:t>
      </w:r>
      <w:r>
        <w:rPr>
          <w:spacing w:val="-5"/>
        </w:rPr>
        <w:t>——实验所采集的数据点总数。</w:t>
      </w:r>
      <w:r>
        <w:rPr>
          <w:color w:val="FF0000"/>
          <w:spacing w:val="-4"/>
        </w:rPr>
        <w:t>建议每一个实验不要超过</w:t>
      </w:r>
      <w:r>
        <w:rPr>
          <w:color w:val="FF0000"/>
          <w:spacing w:val="5"/>
        </w:rPr>
        <w:t>一百万个数据点</w:t>
      </w:r>
      <w:r>
        <w:rPr>
          <w:spacing w:val="3"/>
        </w:rPr>
        <w:t>，超过一百万个数据点的实验有可能会降低系统速</w:t>
      </w:r>
      <w:r>
        <w:rPr>
          <w:spacing w:val="-3"/>
        </w:rPr>
        <w:t>度，甚至有可能锁定系统和损失数据点。</w:t>
      </w:r>
    </w:p>
    <w:p>
      <w:pPr>
        <w:spacing w:line="326" w:lineRule="auto" w:before="155"/>
        <w:ind w:left="218" w:right="511" w:firstLine="0"/>
        <w:jc w:val="both"/>
        <w:rPr>
          <w:sz w:val="28"/>
        </w:rPr>
      </w:pPr>
      <w:r>
        <w:rPr>
          <w:b/>
          <w:sz w:val="28"/>
        </w:rPr>
        <w:t>Trigger </w:t>
      </w:r>
      <w:r>
        <w:rPr>
          <w:b/>
          <w:spacing w:val="3"/>
          <w:sz w:val="28"/>
        </w:rPr>
        <w:t>In</w:t>
      </w:r>
      <w:r>
        <w:rPr>
          <w:sz w:val="28"/>
        </w:rPr>
        <w:t>——在序列中用于延迟启动下一个实验直至收到辅助接口</w:t>
      </w:r>
      <w:r>
        <w:rPr>
          <w:spacing w:val="69"/>
          <w:sz w:val="28"/>
        </w:rPr>
        <w:t>的</w:t>
      </w:r>
      <w:r>
        <w:rPr>
          <w:sz w:val="28"/>
        </w:rPr>
        <w:t>TTL</w:t>
      </w:r>
      <w:r>
        <w:rPr>
          <w:spacing w:val="-2"/>
          <w:sz w:val="28"/>
        </w:rPr>
        <w:t> 信号。</w:t>
      </w:r>
    </w:p>
    <w:p>
      <w:pPr>
        <w:spacing w:before="155"/>
        <w:ind w:left="218" w:right="0" w:firstLine="0"/>
        <w:jc w:val="left"/>
        <w:rPr>
          <w:sz w:val="28"/>
        </w:rPr>
      </w:pPr>
      <w:r>
        <w:rPr>
          <w:b/>
          <w:sz w:val="28"/>
        </w:rPr>
        <w:t>Trigger Out</w:t>
      </w:r>
      <w:r>
        <w:rPr>
          <w:sz w:val="28"/>
        </w:rPr>
        <w:t>——通过辅助接口发送一个 TTL 信号至另一设备。</w:t>
      </w:r>
    </w:p>
    <w:p>
      <w:pPr>
        <w:pStyle w:val="BodyText"/>
        <w:spacing w:before="11"/>
        <w:rPr>
          <w:sz w:val="15"/>
        </w:rPr>
      </w:pPr>
    </w:p>
    <w:p>
      <w:pPr>
        <w:spacing w:line="326" w:lineRule="auto" w:before="64"/>
        <w:ind w:left="218" w:right="508" w:firstLine="0"/>
        <w:jc w:val="both"/>
        <w:rPr>
          <w:sz w:val="28"/>
        </w:rPr>
      </w:pPr>
      <w:r>
        <w:rPr>
          <w:b/>
          <w:sz w:val="28"/>
        </w:rPr>
        <w:t>Verte</w:t>
      </w:r>
      <w:r>
        <w:rPr>
          <w:b/>
          <w:smallCaps/>
          <w:sz w:val="28"/>
        </w:rPr>
        <w:t>x</w:t>
      </w:r>
      <w:r>
        <w:rPr>
          <w:b/>
          <w:smallCaps w:val="0"/>
          <w:sz w:val="28"/>
        </w:rPr>
        <w:t>（1&amp;2）Potential（V）</w:t>
      </w:r>
      <w:r>
        <w:rPr>
          <w:smallCaps w:val="0"/>
          <w:sz w:val="28"/>
        </w:rPr>
        <w:t>——顶点电位是指循环伏安测试中第一</w:t>
      </w:r>
      <w:r>
        <w:rPr>
          <w:smallCaps w:val="0"/>
          <w:spacing w:val="-9"/>
          <w:sz w:val="28"/>
        </w:rPr>
        <w:t>个片段的结束电位。就多循环伏安而言，是在顶点 </w:t>
      </w:r>
      <w:r>
        <w:rPr>
          <w:smallCaps w:val="0"/>
          <w:sz w:val="28"/>
        </w:rPr>
        <w:t>1 电位和顶点 2</w:t>
      </w:r>
      <w:r>
        <w:rPr>
          <w:smallCaps w:val="0"/>
          <w:spacing w:val="1"/>
          <w:sz w:val="28"/>
        </w:rPr>
        <w:t> 电</w:t>
      </w:r>
      <w:r>
        <w:rPr>
          <w:smallCaps w:val="0"/>
          <w:spacing w:val="-1"/>
          <w:sz w:val="28"/>
        </w:rPr>
        <w:t>位之间扫描循环。</w:t>
      </w:r>
    </w:p>
    <w:p>
      <w:pPr>
        <w:spacing w:line="408" w:lineRule="auto" w:before="154"/>
        <w:ind w:left="218" w:right="2146" w:firstLine="0"/>
        <w:jc w:val="left"/>
        <w:rPr>
          <w:sz w:val="28"/>
        </w:rPr>
      </w:pPr>
      <w:r>
        <w:rPr>
          <w:b/>
          <w:sz w:val="28"/>
        </w:rPr>
        <w:t>Verte</w:t>
      </w:r>
      <w:r>
        <w:rPr>
          <w:b/>
          <w:smallCaps/>
          <w:sz w:val="28"/>
        </w:rPr>
        <w:t>x</w:t>
      </w:r>
      <w:r>
        <w:rPr>
          <w:b/>
          <w:smallCaps w:val="0"/>
          <w:sz w:val="28"/>
        </w:rPr>
        <w:t> Hold</w:t>
      </w:r>
      <w:r>
        <w:rPr>
          <w:smallCaps w:val="0"/>
          <w:spacing w:val="-4"/>
          <w:sz w:val="28"/>
        </w:rPr>
        <w:t>——指循环伏安测试各片段间的延迟间隔。</w:t>
      </w:r>
      <w:r>
        <w:rPr>
          <w:b/>
          <w:smallCaps w:val="0"/>
          <w:sz w:val="28"/>
        </w:rPr>
        <w:t>Vs</w:t>
      </w:r>
      <w:r>
        <w:rPr>
          <w:b/>
          <w:smallCaps w:val="0"/>
          <w:spacing w:val="63"/>
          <w:sz w:val="28"/>
        </w:rPr>
        <w:t> </w:t>
      </w:r>
      <w:r>
        <w:rPr>
          <w:b/>
          <w:smallCaps w:val="0"/>
          <w:sz w:val="28"/>
        </w:rPr>
        <w:t>Ref</w:t>
      </w:r>
      <w:r>
        <w:rPr>
          <w:smallCaps w:val="0"/>
          <w:spacing w:val="-3"/>
          <w:sz w:val="28"/>
        </w:rPr>
        <w:t>——相对参比电极电位的电位值，为绝对值。</w:t>
      </w:r>
      <w:r>
        <w:rPr>
          <w:b/>
          <w:smallCaps w:val="0"/>
          <w:sz w:val="28"/>
        </w:rPr>
        <w:t>Vs</w:t>
      </w:r>
      <w:r>
        <w:rPr>
          <w:b/>
          <w:smallCaps w:val="0"/>
          <w:spacing w:val="-1"/>
          <w:sz w:val="28"/>
        </w:rPr>
        <w:t> </w:t>
      </w:r>
      <w:r>
        <w:rPr>
          <w:b/>
          <w:smallCaps w:val="0"/>
          <w:sz w:val="28"/>
        </w:rPr>
        <w:t>OC</w:t>
      </w:r>
      <w:r>
        <w:rPr>
          <w:smallCaps w:val="0"/>
          <w:spacing w:val="-2"/>
          <w:sz w:val="28"/>
        </w:rPr>
        <w:t>——相对开路</w:t>
      </w:r>
      <w:r>
        <w:rPr>
          <w:smallCaps w:val="0"/>
          <w:sz w:val="28"/>
        </w:rPr>
        <w:t>（oc）</w:t>
      </w:r>
      <w:r>
        <w:rPr>
          <w:smallCaps w:val="0"/>
          <w:spacing w:val="-2"/>
          <w:sz w:val="28"/>
        </w:rPr>
        <w:t>电位的电位值。</w:t>
      </w:r>
    </w:p>
    <w:p>
      <w:pPr>
        <w:spacing w:line="458" w:lineRule="exact" w:before="0"/>
        <w:ind w:left="218" w:right="0" w:firstLine="0"/>
        <w:jc w:val="left"/>
        <w:rPr>
          <w:sz w:val="28"/>
        </w:rPr>
      </w:pPr>
      <w:r>
        <w:rPr>
          <w:b/>
          <w:sz w:val="28"/>
        </w:rPr>
        <w:t>Vs Previous</w:t>
      </w:r>
      <w:r>
        <w:rPr>
          <w:sz w:val="28"/>
        </w:rPr>
        <w:t>——用于控制电位实验，设臵的电位值是相对于前面实验</w:t>
      </w:r>
    </w:p>
    <w:p>
      <w:pPr>
        <w:spacing w:after="0" w:line="458" w:lineRule="exact"/>
        <w:jc w:val="left"/>
        <w:rPr>
          <w:sz w:val="28"/>
        </w:rPr>
        <w:sectPr>
          <w:pgSz w:w="11910" w:h="16840"/>
          <w:pgMar w:header="0" w:footer="975" w:top="1460" w:bottom="1160" w:left="1580" w:right="1280"/>
        </w:sectPr>
      </w:pPr>
    </w:p>
    <w:p>
      <w:pPr>
        <w:pStyle w:val="BodyText"/>
        <w:spacing w:before="44"/>
        <w:ind w:left="218"/>
      </w:pPr>
      <w:r>
        <w:rPr/>
        <w:t>中所测得的电位值。</w:t>
      </w:r>
    </w:p>
    <w:p>
      <w:pPr>
        <w:spacing w:line="326" w:lineRule="auto" w:before="321"/>
        <w:ind w:left="218" w:right="513" w:firstLine="0"/>
        <w:jc w:val="left"/>
        <w:rPr>
          <w:sz w:val="28"/>
        </w:rPr>
      </w:pPr>
      <w:r>
        <w:rPr>
          <w:b/>
          <w:sz w:val="28"/>
        </w:rPr>
        <w:t>Working</w:t>
      </w:r>
      <w:r>
        <w:rPr>
          <w:b/>
          <w:spacing w:val="63"/>
          <w:sz w:val="28"/>
        </w:rPr>
        <w:t> </w:t>
      </w:r>
      <w:r>
        <w:rPr>
          <w:b/>
          <w:sz w:val="28"/>
        </w:rPr>
        <w:t>Electrode</w:t>
      </w:r>
      <w:r>
        <w:rPr>
          <w:b/>
          <w:spacing w:val="63"/>
          <w:sz w:val="28"/>
        </w:rPr>
        <w:t> </w:t>
      </w:r>
      <w:r>
        <w:rPr>
          <w:b/>
          <w:sz w:val="28"/>
        </w:rPr>
        <w:t>Area</w:t>
      </w:r>
      <w:r>
        <w:rPr>
          <w:b/>
          <w:spacing w:val="69"/>
          <w:sz w:val="28"/>
        </w:rPr>
        <w:t> </w:t>
      </w:r>
      <w:r>
        <w:rPr>
          <w:b/>
          <w:sz w:val="28"/>
        </w:rPr>
        <w:t>(cm2)</w:t>
      </w:r>
      <w:r>
        <w:rPr>
          <w:spacing w:val="-3"/>
          <w:sz w:val="28"/>
        </w:rPr>
        <w:t>——记录工作电极的表面积以用于计算</w:t>
      </w:r>
      <w:r>
        <w:rPr>
          <w:spacing w:val="-2"/>
          <w:sz w:val="28"/>
        </w:rPr>
        <w:t>单位面积上电流</w:t>
      </w:r>
      <w:r>
        <w:rPr>
          <w:spacing w:val="-3"/>
          <w:sz w:val="28"/>
        </w:rPr>
        <w:t>（</w:t>
      </w:r>
      <w:r>
        <w:rPr>
          <w:spacing w:val="-1"/>
          <w:sz w:val="28"/>
        </w:rPr>
        <w:t>电流密度</w:t>
      </w:r>
      <w:r>
        <w:rPr>
          <w:sz w:val="28"/>
        </w:rPr>
        <w:t>）</w:t>
      </w:r>
      <w:r>
        <w:rPr>
          <w:spacing w:val="-3"/>
          <w:sz w:val="28"/>
        </w:rPr>
        <w:t>及腐蚀速率。</w:t>
      </w:r>
    </w:p>
    <w:p>
      <w:pPr>
        <w:spacing w:before="155"/>
        <w:ind w:left="218" w:right="0" w:firstLine="0"/>
        <w:jc w:val="left"/>
        <w:rPr>
          <w:sz w:val="28"/>
        </w:rPr>
      </w:pPr>
      <w:r>
        <w:rPr>
          <w:b/>
          <w:sz w:val="28"/>
        </w:rPr>
        <w:t>Working Electrode Type</w:t>
      </w:r>
      <w:r>
        <w:rPr>
          <w:sz w:val="28"/>
        </w:rPr>
        <w:t>——用于记录实验中工作电极类型。</w:t>
      </w:r>
    </w:p>
    <w:p>
      <w:pPr>
        <w:spacing w:after="0"/>
        <w:jc w:val="left"/>
        <w:rPr>
          <w:sz w:val="28"/>
        </w:rPr>
        <w:sectPr>
          <w:pgSz w:w="11910" w:h="16840"/>
          <w:pgMar w:header="0" w:footer="975" w:top="1460" w:bottom="1160" w:left="1580" w:right="1280"/>
        </w:sectPr>
      </w:pPr>
    </w:p>
    <w:p>
      <w:pPr>
        <w:spacing w:before="28"/>
        <w:ind w:left="218" w:right="0" w:firstLine="0"/>
        <w:jc w:val="left"/>
        <w:rPr>
          <w:b/>
          <w:sz w:val="32"/>
        </w:rPr>
      </w:pPr>
      <w:r>
        <w:rPr>
          <w:b/>
          <w:sz w:val="32"/>
        </w:rPr>
        <w:t>附件 2</w:t>
      </w:r>
    </w:p>
    <w:p>
      <w:pPr>
        <w:pStyle w:val="Heading1"/>
      </w:pPr>
      <w:r>
        <w:rPr/>
        <w:t>关于图表术语</w:t>
      </w:r>
    </w:p>
    <w:p>
      <w:pPr>
        <w:pStyle w:val="BodyText"/>
        <w:spacing w:line="326" w:lineRule="auto" w:before="285"/>
        <w:ind w:left="218" w:right="512"/>
      </w:pPr>
      <w:r>
        <w:rPr>
          <w:b/>
        </w:rPr>
        <w:t>Point</w:t>
      </w:r>
      <w:r>
        <w:rPr>
          <w:spacing w:val="-11"/>
        </w:rPr>
        <w:t>——对于多序列线性测试曲线时，当每一个序列的测试时间不同</w:t>
      </w:r>
      <w:r>
        <w:rPr>
          <w:spacing w:val="-2"/>
        </w:rPr>
        <w:t>时是非常有用的。</w:t>
      </w:r>
    </w:p>
    <w:p>
      <w:pPr>
        <w:spacing w:line="408" w:lineRule="auto" w:before="155"/>
        <w:ind w:left="218" w:right="4306" w:firstLine="0"/>
        <w:jc w:val="left"/>
        <w:rPr>
          <w:sz w:val="28"/>
        </w:rPr>
      </w:pPr>
      <w:r>
        <w:rPr>
          <w:b/>
          <w:sz w:val="28"/>
        </w:rPr>
        <w:t>Potential（V）</w:t>
      </w:r>
      <w:r>
        <w:rPr>
          <w:sz w:val="28"/>
        </w:rPr>
        <w:t>——测量的直流电压。</w:t>
      </w:r>
      <w:r>
        <w:rPr>
          <w:b/>
          <w:sz w:val="28"/>
        </w:rPr>
        <w:t>Current（A）</w:t>
      </w:r>
      <w:r>
        <w:rPr>
          <w:sz w:val="28"/>
        </w:rPr>
        <w:t>——测量的直流电流。</w:t>
      </w:r>
    </w:p>
    <w:p>
      <w:pPr>
        <w:spacing w:line="408" w:lineRule="auto" w:before="0"/>
        <w:ind w:left="218" w:right="1056" w:firstLine="0"/>
        <w:jc w:val="left"/>
        <w:rPr>
          <w:sz w:val="28"/>
        </w:rPr>
      </w:pPr>
      <w:r>
        <w:rPr>
          <w:b/>
          <w:sz w:val="28"/>
        </w:rPr>
        <w:t>Elapsed Time（s）</w:t>
      </w:r>
      <w:r>
        <w:rPr>
          <w:spacing w:val="-3"/>
          <w:sz w:val="28"/>
        </w:rPr>
        <w:t>——实验的持续时间，包括整个序列的时间。</w:t>
      </w:r>
      <w:r>
        <w:rPr>
          <w:b/>
          <w:spacing w:val="-3"/>
          <w:sz w:val="28"/>
        </w:rPr>
        <w:t>Charge（C）</w:t>
      </w:r>
      <w:r>
        <w:rPr>
          <w:spacing w:val="-3"/>
          <w:sz w:val="28"/>
        </w:rPr>
        <w:t>——电量</w:t>
      </w:r>
      <w:r>
        <w:rPr>
          <w:sz w:val="28"/>
        </w:rPr>
        <w:t>（</w:t>
      </w:r>
      <w:r>
        <w:rPr>
          <w:spacing w:val="-2"/>
          <w:sz w:val="28"/>
        </w:rPr>
        <w:t>库仑</w:t>
      </w:r>
      <w:r>
        <w:rPr>
          <w:spacing w:val="-139"/>
          <w:sz w:val="28"/>
        </w:rPr>
        <w:t>）</w:t>
      </w:r>
      <w:r>
        <w:rPr>
          <w:sz w:val="28"/>
        </w:rPr>
        <w:t>。</w:t>
      </w:r>
    </w:p>
    <w:p>
      <w:pPr>
        <w:spacing w:line="458" w:lineRule="exact" w:before="0"/>
        <w:ind w:left="218" w:right="0" w:firstLine="0"/>
        <w:jc w:val="left"/>
        <w:rPr>
          <w:sz w:val="28"/>
        </w:rPr>
      </w:pPr>
      <w:r>
        <w:rPr>
          <w:b/>
          <w:w w:val="100"/>
          <w:sz w:val="28"/>
        </w:rPr>
        <w:t>Syn</w:t>
      </w:r>
      <w:r>
        <w:rPr>
          <w:b/>
          <w:w w:val="100"/>
          <w:sz w:val="28"/>
        </w:rPr>
        <w:t>c</w:t>
      </w:r>
      <w:r>
        <w:rPr>
          <w:b/>
          <w:spacing w:val="-1"/>
          <w:sz w:val="28"/>
        </w:rPr>
        <w:t> </w:t>
      </w:r>
      <w:r>
        <w:rPr>
          <w:b/>
          <w:w w:val="100"/>
          <w:sz w:val="28"/>
        </w:rPr>
        <w:t>A</w:t>
      </w:r>
      <w:r>
        <w:rPr>
          <w:b/>
          <w:spacing w:val="-2"/>
          <w:w w:val="100"/>
          <w:sz w:val="28"/>
        </w:rPr>
        <w:t>D</w:t>
      </w:r>
      <w:r>
        <w:rPr>
          <w:b/>
          <w:w w:val="100"/>
          <w:sz w:val="28"/>
        </w:rPr>
        <w:t>C</w:t>
      </w:r>
      <w:r>
        <w:rPr>
          <w:b/>
          <w:spacing w:val="-2"/>
          <w:sz w:val="28"/>
        </w:rPr>
        <w:t> I</w:t>
      </w:r>
      <w:r>
        <w:rPr>
          <w:b/>
          <w:w w:val="100"/>
          <w:sz w:val="28"/>
        </w:rPr>
        <w:t>n</w:t>
      </w:r>
      <w:r>
        <w:rPr>
          <w:b/>
          <w:spacing w:val="1"/>
          <w:w w:val="100"/>
          <w:sz w:val="28"/>
        </w:rPr>
        <w:t>p</w:t>
      </w:r>
      <w:r>
        <w:rPr>
          <w:b/>
          <w:spacing w:val="-49"/>
          <w:w w:val="100"/>
          <w:sz w:val="28"/>
        </w:rPr>
        <w:t>u</w:t>
      </w:r>
      <w:r>
        <w:rPr>
          <w:b/>
          <w:spacing w:val="-233"/>
          <w:w w:val="100"/>
          <w:sz w:val="28"/>
        </w:rPr>
        <w:t>（</w:t>
      </w:r>
      <w:r>
        <w:rPr>
          <w:b/>
          <w:w w:val="99"/>
          <w:sz w:val="28"/>
        </w:rPr>
        <w:t>t</w:t>
      </w:r>
      <w:r>
        <w:rPr>
          <w:b/>
          <w:spacing w:val="5"/>
          <w:sz w:val="28"/>
        </w:rPr>
        <w:t>  </w:t>
      </w:r>
      <w:r>
        <w:rPr>
          <w:b/>
          <w:spacing w:val="-1"/>
          <w:w w:val="100"/>
          <w:sz w:val="28"/>
        </w:rPr>
        <w:t>V</w:t>
      </w:r>
      <w:r>
        <w:rPr>
          <w:b/>
          <w:spacing w:val="-130"/>
          <w:w w:val="100"/>
          <w:sz w:val="28"/>
        </w:rPr>
        <w:t>）</w:t>
      </w:r>
      <w:r>
        <w:rPr>
          <w:spacing w:val="-13"/>
          <w:w w:val="100"/>
          <w:sz w:val="28"/>
        </w:rPr>
        <w:t>——数据采集期间，仪器后面板上</w:t>
      </w:r>
      <w:r>
        <w:rPr>
          <w:sz w:val="28"/>
        </w:rPr>
        <w:t> </w:t>
      </w:r>
      <w:r>
        <w:rPr>
          <w:w w:val="100"/>
          <w:sz w:val="28"/>
        </w:rPr>
        <w:t>S</w:t>
      </w:r>
      <w:r>
        <w:rPr>
          <w:spacing w:val="-2"/>
          <w:w w:val="100"/>
          <w:sz w:val="28"/>
        </w:rPr>
        <w:t>y</w:t>
      </w:r>
      <w:r>
        <w:rPr>
          <w:w w:val="100"/>
          <w:sz w:val="28"/>
        </w:rPr>
        <w:t>nc</w:t>
      </w:r>
      <w:r>
        <w:rPr>
          <w:spacing w:val="-2"/>
          <w:sz w:val="28"/>
        </w:rPr>
        <w:t> </w:t>
      </w:r>
      <w:r>
        <w:rPr>
          <w:w w:val="100"/>
          <w:sz w:val="28"/>
        </w:rPr>
        <w:t>A</w:t>
      </w:r>
      <w:r>
        <w:rPr>
          <w:spacing w:val="-2"/>
          <w:w w:val="100"/>
          <w:sz w:val="28"/>
        </w:rPr>
        <w:t>D</w:t>
      </w:r>
      <w:r>
        <w:rPr>
          <w:w w:val="100"/>
          <w:sz w:val="28"/>
        </w:rPr>
        <w:t>C</w:t>
      </w:r>
      <w:r>
        <w:rPr>
          <w:spacing w:val="-2"/>
          <w:sz w:val="28"/>
        </w:rPr>
        <w:t> </w:t>
      </w:r>
      <w:r>
        <w:rPr>
          <w:spacing w:val="-2"/>
          <w:w w:val="100"/>
          <w:sz w:val="28"/>
        </w:rPr>
        <w:t>I</w:t>
      </w:r>
      <w:r>
        <w:rPr>
          <w:w w:val="100"/>
          <w:sz w:val="28"/>
        </w:rPr>
        <w:t>n</w:t>
      </w:r>
      <w:r>
        <w:rPr>
          <w:spacing w:val="1"/>
          <w:w w:val="100"/>
          <w:sz w:val="28"/>
        </w:rPr>
        <w:t>p</w:t>
      </w:r>
      <w:r>
        <w:rPr>
          <w:w w:val="100"/>
          <w:sz w:val="28"/>
        </w:rPr>
        <w:t>ut</w:t>
      </w:r>
    </w:p>
    <w:p>
      <w:pPr>
        <w:pStyle w:val="BodyText"/>
        <w:spacing w:before="3"/>
        <w:rPr>
          <w:sz w:val="6"/>
        </w:rPr>
      </w:pPr>
    </w:p>
    <w:p>
      <w:pPr>
        <w:pStyle w:val="BodyText"/>
        <w:spacing w:before="63"/>
        <w:ind w:left="218"/>
      </w:pPr>
      <w:r>
        <w:rPr/>
        <w:t>（同步 ADC 输入）的电压读数。</w:t>
      </w:r>
    </w:p>
    <w:p>
      <w:pPr>
        <w:spacing w:before="321"/>
        <w:ind w:left="218" w:right="0" w:firstLine="0"/>
        <w:jc w:val="left"/>
        <w:rPr>
          <w:sz w:val="28"/>
        </w:rPr>
      </w:pPr>
      <w:r>
        <w:rPr>
          <w:b/>
          <w:sz w:val="28"/>
        </w:rPr>
        <w:t>I Range（A）</w:t>
      </w:r>
      <w:r>
        <w:rPr>
          <w:sz w:val="28"/>
        </w:rPr>
        <w:t>——电流量程。设臵后会在此量程上进行电流测量。</w:t>
      </w:r>
    </w:p>
    <w:p>
      <w:pPr>
        <w:pStyle w:val="BodyText"/>
        <w:spacing w:line="326" w:lineRule="auto" w:before="321"/>
        <w:ind w:left="218" w:right="369"/>
      </w:pPr>
      <w:r>
        <w:rPr>
          <w:b/>
        </w:rPr>
        <w:t>Forward</w:t>
      </w:r>
      <w:r>
        <w:rPr>
          <w:b/>
          <w:spacing w:val="8"/>
        </w:rPr>
        <w:t> </w:t>
      </w:r>
      <w:r>
        <w:rPr>
          <w:b/>
          <w:spacing w:val="-23"/>
        </w:rPr>
        <w:t>I（A）</w:t>
      </w:r>
      <w:r>
        <w:rPr>
          <w:spacing w:val="-11"/>
        </w:rPr>
        <w:t>——脉冲伏安测试时正向的直流电流读数，例如 </w:t>
      </w:r>
      <w:r>
        <w:rPr/>
        <w:t>SWV、DPV</w:t>
      </w:r>
      <w:r>
        <w:rPr>
          <w:spacing w:val="-1"/>
        </w:rPr>
        <w:t> 或 </w:t>
      </w:r>
      <w:r>
        <w:rPr/>
        <w:t>NPV</w:t>
      </w:r>
      <w:r>
        <w:rPr>
          <w:spacing w:val="-3"/>
        </w:rPr>
        <w:t> 测试。电流值为每一脉冲结束时的读数。</w:t>
      </w:r>
    </w:p>
    <w:p>
      <w:pPr>
        <w:pStyle w:val="BodyText"/>
        <w:spacing w:line="326" w:lineRule="auto" w:before="155"/>
        <w:ind w:left="218" w:right="372"/>
      </w:pPr>
      <w:r>
        <w:rPr>
          <w:b/>
        </w:rPr>
        <w:t>Reverse</w:t>
      </w:r>
      <w:r>
        <w:rPr>
          <w:b/>
          <w:spacing w:val="8"/>
        </w:rPr>
        <w:t> </w:t>
      </w:r>
      <w:r>
        <w:rPr>
          <w:b/>
          <w:spacing w:val="-15"/>
        </w:rPr>
        <w:t>I（A）</w:t>
      </w:r>
      <w:r>
        <w:rPr>
          <w:spacing w:val="-8"/>
        </w:rPr>
        <w:t>——脉冲伏安测试时反向的直流电流读数，例如 </w:t>
      </w:r>
      <w:r>
        <w:rPr/>
        <w:t>SWV、DPV</w:t>
      </w:r>
      <w:r>
        <w:rPr>
          <w:spacing w:val="-1"/>
        </w:rPr>
        <w:t> 或 </w:t>
      </w:r>
      <w:r>
        <w:rPr/>
        <w:t>NPV</w:t>
      </w:r>
      <w:r>
        <w:rPr>
          <w:spacing w:val="-3"/>
        </w:rPr>
        <w:t> 测试。电流值为每一脉冲结束时的读数。</w:t>
      </w:r>
    </w:p>
    <w:p>
      <w:pPr>
        <w:spacing w:line="326" w:lineRule="auto" w:before="155"/>
        <w:ind w:left="218" w:right="372" w:firstLine="0"/>
        <w:jc w:val="left"/>
        <w:rPr>
          <w:sz w:val="28"/>
        </w:rPr>
      </w:pPr>
      <w:r>
        <w:rPr>
          <w:b/>
          <w:w w:val="100"/>
          <w:sz w:val="28"/>
        </w:rPr>
        <w:t>Delta</w:t>
      </w:r>
      <w:r>
        <w:rPr>
          <w:b/>
          <w:spacing w:val="-1"/>
          <w:sz w:val="28"/>
        </w:rPr>
        <w:t>  I</w:t>
      </w:r>
      <w:r>
        <w:rPr>
          <w:b/>
          <w:w w:val="100"/>
          <w:sz w:val="28"/>
        </w:rPr>
        <w:t>（</w:t>
      </w:r>
      <w:r>
        <w:rPr>
          <w:b/>
          <w:w w:val="100"/>
          <w:sz w:val="28"/>
        </w:rPr>
        <w:t>F</w:t>
      </w:r>
      <w:r>
        <w:rPr>
          <w:b/>
          <w:w w:val="99"/>
          <w:sz w:val="28"/>
        </w:rPr>
        <w:t>-</w:t>
      </w:r>
      <w:r>
        <w:rPr>
          <w:b/>
          <w:spacing w:val="-1"/>
          <w:w w:val="100"/>
          <w:sz w:val="28"/>
        </w:rPr>
        <w:t>R</w:t>
      </w:r>
      <w:r>
        <w:rPr>
          <w:b/>
          <w:spacing w:val="-140"/>
          <w:w w:val="100"/>
          <w:sz w:val="28"/>
        </w:rPr>
        <w:t>）</w:t>
      </w:r>
      <w:r>
        <w:rPr>
          <w:b/>
          <w:w w:val="100"/>
          <w:sz w:val="28"/>
        </w:rPr>
        <w:t>（</w:t>
      </w:r>
      <w:r>
        <w:rPr>
          <w:b/>
          <w:spacing w:val="-1"/>
          <w:w w:val="100"/>
          <w:sz w:val="28"/>
        </w:rPr>
        <w:t>A</w:t>
      </w:r>
      <w:r>
        <w:rPr>
          <w:b/>
          <w:spacing w:val="-3"/>
          <w:w w:val="100"/>
          <w:sz w:val="28"/>
        </w:rPr>
        <w:t>）</w:t>
      </w:r>
      <w:r>
        <w:rPr>
          <w:spacing w:val="-3"/>
          <w:w w:val="100"/>
          <w:sz w:val="28"/>
        </w:rPr>
        <w:t>——从正向脉冲电流中扣除反向脉冲电流后的差</w:t>
      </w:r>
      <w:r>
        <w:rPr>
          <w:spacing w:val="-5"/>
          <w:sz w:val="28"/>
        </w:rPr>
        <w:t>分直流电流读数以提供差分输出。本曲线用于脉冲伏安技术如 </w:t>
      </w:r>
      <w:r>
        <w:rPr>
          <w:sz w:val="28"/>
        </w:rPr>
        <w:t>SWV</w:t>
      </w:r>
      <w:r>
        <w:rPr>
          <w:spacing w:val="-12"/>
          <w:sz w:val="28"/>
        </w:rPr>
        <w:t>、</w:t>
      </w:r>
      <w:r>
        <w:rPr>
          <w:sz w:val="28"/>
        </w:rPr>
        <w:t>DPV</w:t>
      </w:r>
      <w:r>
        <w:rPr>
          <w:spacing w:val="-1"/>
          <w:sz w:val="28"/>
        </w:rPr>
        <w:t> 或 </w:t>
      </w:r>
      <w:r>
        <w:rPr>
          <w:sz w:val="28"/>
        </w:rPr>
        <w:t>NPV。</w:t>
      </w:r>
    </w:p>
    <w:p>
      <w:pPr>
        <w:spacing w:before="155"/>
        <w:ind w:left="218" w:right="0" w:firstLine="0"/>
        <w:jc w:val="left"/>
        <w:rPr>
          <w:sz w:val="28"/>
        </w:rPr>
      </w:pPr>
      <w:r>
        <w:rPr>
          <w:b/>
          <w:w w:val="100"/>
          <w:sz w:val="28"/>
        </w:rPr>
        <w:t>Delta</w:t>
      </w:r>
      <w:r>
        <w:rPr>
          <w:b/>
          <w:spacing w:val="-1"/>
          <w:sz w:val="28"/>
        </w:rPr>
        <w:t>  I</w:t>
      </w:r>
      <w:r>
        <w:rPr>
          <w:b/>
          <w:w w:val="100"/>
          <w:sz w:val="28"/>
        </w:rPr>
        <w:t>（</w:t>
      </w:r>
      <w:r>
        <w:rPr>
          <w:b/>
          <w:spacing w:val="-1"/>
          <w:w w:val="100"/>
          <w:sz w:val="28"/>
        </w:rPr>
        <w:t>R</w:t>
      </w:r>
      <w:r>
        <w:rPr>
          <w:b/>
          <w:w w:val="99"/>
          <w:sz w:val="28"/>
        </w:rPr>
        <w:t>-</w:t>
      </w:r>
      <w:r>
        <w:rPr>
          <w:b/>
          <w:w w:val="100"/>
          <w:sz w:val="28"/>
        </w:rPr>
        <w:t>F</w:t>
      </w:r>
      <w:r>
        <w:rPr>
          <w:b/>
          <w:spacing w:val="-140"/>
          <w:w w:val="100"/>
          <w:sz w:val="28"/>
        </w:rPr>
        <w:t>）</w:t>
      </w:r>
      <w:r>
        <w:rPr>
          <w:b/>
          <w:w w:val="100"/>
          <w:sz w:val="28"/>
        </w:rPr>
        <w:t>（</w:t>
      </w:r>
      <w:r>
        <w:rPr>
          <w:b/>
          <w:spacing w:val="-1"/>
          <w:w w:val="100"/>
          <w:sz w:val="28"/>
        </w:rPr>
        <w:t>A</w:t>
      </w:r>
      <w:r>
        <w:rPr>
          <w:b/>
          <w:spacing w:val="-3"/>
          <w:w w:val="100"/>
          <w:sz w:val="28"/>
        </w:rPr>
        <w:t>）</w:t>
      </w:r>
      <w:r>
        <w:rPr>
          <w:spacing w:val="-3"/>
          <w:w w:val="100"/>
          <w:sz w:val="28"/>
        </w:rPr>
        <w:t>——从反向脉冲电流中扣除正向脉冲电流后的差</w:t>
      </w:r>
    </w:p>
    <w:p>
      <w:pPr>
        <w:spacing w:after="0"/>
        <w:jc w:val="left"/>
        <w:rPr>
          <w:sz w:val="28"/>
        </w:rPr>
        <w:sectPr>
          <w:pgSz w:w="11910" w:h="16840"/>
          <w:pgMar w:header="0" w:footer="975" w:top="1440" w:bottom="1160" w:left="1580" w:right="1280"/>
        </w:sectPr>
      </w:pPr>
    </w:p>
    <w:p>
      <w:pPr>
        <w:pStyle w:val="BodyText"/>
        <w:spacing w:line="326" w:lineRule="auto" w:before="44"/>
        <w:ind w:left="218" w:right="517"/>
        <w:jc w:val="both"/>
      </w:pPr>
      <w:r>
        <w:rPr/>
        <w:t>分直流电流读数以提供差分输出。本曲线用于脉冲伏安技术如RNPV。</w:t>
      </w:r>
    </w:p>
    <w:p>
      <w:pPr>
        <w:pStyle w:val="BodyText"/>
        <w:spacing w:line="326" w:lineRule="auto" w:before="155"/>
        <w:ind w:left="218" w:right="496"/>
        <w:jc w:val="both"/>
      </w:pPr>
      <w:r>
        <w:rPr>
          <w:b/>
        </w:rPr>
        <w:t>Applied</w:t>
      </w:r>
      <w:r>
        <w:rPr>
          <w:b/>
          <w:spacing w:val="61"/>
        </w:rPr>
        <w:t> </w:t>
      </w:r>
      <w:r>
        <w:rPr>
          <w:b/>
        </w:rPr>
        <w:t>Voltage（V）</w:t>
      </w:r>
      <w:r>
        <w:rPr>
          <w:spacing w:val="-3"/>
        </w:rPr>
        <w:t>——指参比电极和工作电极</w:t>
      </w:r>
      <w:r>
        <w:rPr/>
        <w:t>/</w:t>
      </w:r>
      <w:r>
        <w:rPr>
          <w:spacing w:val="-3"/>
        </w:rPr>
        <w:t>感应电极之间的控</w:t>
      </w:r>
      <w:r>
        <w:rPr/>
        <w:t>制电压。当使用 iR</w:t>
      </w:r>
      <w:r>
        <w:rPr>
          <w:spacing w:val="7"/>
        </w:rPr>
        <w:t> 补偿时应该选择</w:t>
      </w:r>
      <w:r>
        <w:rPr/>
        <w:t>Potential（V）</w:t>
      </w:r>
      <w:r>
        <w:rPr>
          <w:spacing w:val="-3"/>
        </w:rPr>
        <w:t>为坐标进行绘图， 因为 </w:t>
      </w:r>
      <w:r>
        <w:rPr/>
        <w:t>Potentail（V）</w:t>
      </w:r>
      <w:r>
        <w:rPr>
          <w:spacing w:val="-3"/>
        </w:rPr>
        <w:t>同时还包含了额外的补偿电压。</w:t>
      </w:r>
    </w:p>
    <w:p>
      <w:pPr>
        <w:pStyle w:val="BodyText"/>
        <w:spacing w:line="326" w:lineRule="auto" w:before="155"/>
        <w:ind w:left="218" w:right="507"/>
        <w:jc w:val="both"/>
      </w:pPr>
      <w:r>
        <w:rPr>
          <w:b/>
        </w:rPr>
        <w:t>Corrosion Rate（mpy）</w:t>
      </w:r>
      <w:r>
        <w:rPr/>
        <w:t>——当对 LPR</w:t>
      </w:r>
      <w:r>
        <w:rPr>
          <w:spacing w:val="-1"/>
        </w:rPr>
        <w:t> 的多序列实验作图时</w:t>
      </w:r>
      <w:r>
        <w:rPr/>
        <w:t>（如单一LPR</w:t>
      </w:r>
      <w:r>
        <w:rPr>
          <w:spacing w:val="-1"/>
        </w:rPr>
        <w:t> 的多循环测试或多 </w:t>
      </w:r>
      <w:r>
        <w:rPr/>
        <w:t>LPR</w:t>
      </w:r>
      <w:r>
        <w:rPr>
          <w:spacing w:val="-2"/>
        </w:rPr>
        <w:t> 序列测试</w:t>
      </w:r>
      <w:r>
        <w:rPr>
          <w:spacing w:val="-121"/>
        </w:rPr>
        <w:t>）</w:t>
      </w:r>
      <w:r>
        <w:rPr>
          <w:spacing w:val="-24"/>
        </w:rPr>
        <w:t>，每一次 </w:t>
      </w:r>
      <w:r>
        <w:rPr/>
        <w:t>LPR</w:t>
      </w:r>
      <w:r>
        <w:rPr>
          <w:spacing w:val="-2"/>
        </w:rPr>
        <w:t> 测试都会自动计</w:t>
      </w:r>
      <w:r>
        <w:rPr/>
        <w:t>算腐蚀速率，并以片段（Segment）与时间为坐标作图。如要计算得</w:t>
      </w:r>
      <w:r>
        <w:rPr>
          <w:spacing w:val="-3"/>
        </w:rPr>
        <w:t>到正确的腐蚀速率，需在实验设臵内的</w:t>
      </w:r>
      <w:r>
        <w:rPr/>
        <w:t>“Common</w:t>
      </w:r>
      <w:r>
        <w:rPr>
          <w:spacing w:val="-4"/>
        </w:rPr>
        <w:t>”区域输入面积， </w:t>
      </w:r>
      <w:r>
        <w:rPr>
          <w:spacing w:val="-1"/>
        </w:rPr>
        <w:t>密度及当量质量。</w:t>
      </w:r>
    </w:p>
    <w:p>
      <w:pPr>
        <w:spacing w:line="326" w:lineRule="auto" w:before="154"/>
        <w:ind w:left="218" w:right="508" w:firstLine="0"/>
        <w:jc w:val="left"/>
        <w:rPr>
          <w:sz w:val="28"/>
        </w:rPr>
      </w:pPr>
      <w:r>
        <w:rPr>
          <w:b/>
          <w:sz w:val="28"/>
        </w:rPr>
        <w:t>Frequency（Hz）</w:t>
      </w:r>
      <w:r>
        <w:rPr>
          <w:sz w:val="28"/>
        </w:rPr>
        <w:t>——交流阻抗测试中以电压或电流为变量的交流频率。</w:t>
      </w:r>
    </w:p>
    <w:p>
      <w:pPr>
        <w:spacing w:line="326" w:lineRule="auto" w:before="155"/>
        <w:ind w:left="218" w:right="431" w:firstLine="0"/>
        <w:jc w:val="left"/>
        <w:rPr>
          <w:sz w:val="28"/>
        </w:rPr>
      </w:pPr>
      <w:r>
        <w:rPr>
          <w:b/>
          <w:sz w:val="28"/>
        </w:rPr>
        <w:t>SQRT Frequency（Hz）</w:t>
      </w:r>
      <w:r>
        <w:rPr>
          <w:sz w:val="28"/>
        </w:rPr>
        <w:t>——交流阻抗测试中以电压或电流为变量的交流频率的平方根。</w:t>
      </w:r>
    </w:p>
    <w:p>
      <w:pPr>
        <w:spacing w:line="326" w:lineRule="auto" w:before="155"/>
        <w:ind w:left="218" w:right="435" w:firstLine="0"/>
        <w:jc w:val="left"/>
        <w:rPr>
          <w:sz w:val="28"/>
        </w:rPr>
      </w:pPr>
      <w:r>
        <w:rPr>
          <w:b/>
          <w:sz w:val="28"/>
        </w:rPr>
        <w:t>1/SQRT Frequency（Hz）</w:t>
      </w:r>
      <w:r>
        <w:rPr>
          <w:sz w:val="28"/>
        </w:rPr>
        <w:t>——交流阻抗测试中以电压或电流为变量的交流频率的平方根倒数</w:t>
      </w:r>
    </w:p>
    <w:p>
      <w:pPr>
        <w:spacing w:line="408" w:lineRule="auto" w:before="155"/>
        <w:ind w:left="218" w:right="2573" w:firstLine="0"/>
        <w:jc w:val="left"/>
        <w:rPr>
          <w:sz w:val="28"/>
        </w:rPr>
      </w:pPr>
      <w:r>
        <w:rPr>
          <w:b/>
          <w:sz w:val="28"/>
        </w:rPr>
        <w:t>|Z|（ohms）</w:t>
      </w:r>
      <w:r>
        <w:rPr>
          <w:spacing w:val="-3"/>
          <w:sz w:val="28"/>
        </w:rPr>
        <w:t>——交流阻抗的电阻模值</w:t>
      </w:r>
      <w:r>
        <w:rPr>
          <w:sz w:val="28"/>
        </w:rPr>
        <w:t>（</w:t>
      </w:r>
      <w:r>
        <w:rPr>
          <w:spacing w:val="-2"/>
          <w:sz w:val="28"/>
        </w:rPr>
        <w:t>欧姆</w:t>
      </w:r>
      <w:r>
        <w:rPr>
          <w:spacing w:val="-140"/>
          <w:sz w:val="28"/>
        </w:rPr>
        <w:t>）</w:t>
      </w:r>
      <w:r>
        <w:rPr>
          <w:sz w:val="28"/>
        </w:rPr>
        <w:t>。</w:t>
      </w:r>
      <w:r>
        <w:rPr>
          <w:b/>
          <w:sz w:val="28"/>
        </w:rPr>
        <w:t>Zre（ohms）</w:t>
      </w:r>
      <w:r>
        <w:rPr>
          <w:spacing w:val="-3"/>
          <w:sz w:val="28"/>
        </w:rPr>
        <w:t>——交流阻抗的实部电阻值</w:t>
      </w:r>
      <w:r>
        <w:rPr>
          <w:sz w:val="28"/>
        </w:rPr>
        <w:t>（</w:t>
      </w:r>
      <w:r>
        <w:rPr>
          <w:spacing w:val="-2"/>
          <w:sz w:val="28"/>
        </w:rPr>
        <w:t>欧姆</w:t>
      </w:r>
      <w:r>
        <w:rPr>
          <w:spacing w:val="-140"/>
          <w:sz w:val="28"/>
        </w:rPr>
        <w:t>）</w:t>
      </w:r>
      <w:r>
        <w:rPr>
          <w:sz w:val="28"/>
        </w:rPr>
        <w:t>。</w:t>
      </w:r>
      <w:r>
        <w:rPr>
          <w:b/>
          <w:sz w:val="28"/>
        </w:rPr>
        <w:t>Zim（ohms）</w:t>
      </w:r>
      <w:r>
        <w:rPr>
          <w:spacing w:val="-3"/>
          <w:sz w:val="28"/>
        </w:rPr>
        <w:t>——交流阻抗的虚部电阻值</w:t>
      </w:r>
      <w:r>
        <w:rPr>
          <w:sz w:val="28"/>
        </w:rPr>
        <w:t>（</w:t>
      </w:r>
      <w:r>
        <w:rPr>
          <w:spacing w:val="-2"/>
          <w:sz w:val="28"/>
        </w:rPr>
        <w:t>欧姆</w:t>
      </w:r>
      <w:r>
        <w:rPr>
          <w:spacing w:val="-142"/>
          <w:sz w:val="28"/>
        </w:rPr>
        <w:t>）</w:t>
      </w:r>
      <w:r>
        <w:rPr>
          <w:spacing w:val="-12"/>
          <w:sz w:val="28"/>
        </w:rPr>
        <w:t>。</w:t>
      </w:r>
      <w:r>
        <w:rPr>
          <w:b/>
          <w:sz w:val="28"/>
        </w:rPr>
        <w:t>Phase of Z（deg）</w:t>
      </w:r>
      <w:r>
        <w:rPr>
          <w:spacing w:val="-2"/>
          <w:sz w:val="28"/>
        </w:rPr>
        <w:t>——交流阻抗的相位角</w:t>
      </w:r>
      <w:r>
        <w:rPr>
          <w:sz w:val="28"/>
        </w:rPr>
        <w:t>（</w:t>
      </w:r>
      <w:r>
        <w:rPr>
          <w:spacing w:val="-3"/>
          <w:sz w:val="28"/>
        </w:rPr>
        <w:t>度</w:t>
      </w:r>
      <w:r>
        <w:rPr>
          <w:spacing w:val="-140"/>
          <w:sz w:val="28"/>
        </w:rPr>
        <w:t>）。</w:t>
      </w:r>
    </w:p>
    <w:p>
      <w:pPr>
        <w:spacing w:after="0" w:line="408" w:lineRule="auto"/>
        <w:jc w:val="left"/>
        <w:rPr>
          <w:sz w:val="28"/>
        </w:rPr>
        <w:sectPr>
          <w:pgSz w:w="11910" w:h="16840"/>
          <w:pgMar w:header="0" w:footer="975" w:top="1460" w:bottom="1160" w:left="1580" w:right="1280"/>
        </w:sectPr>
      </w:pPr>
    </w:p>
    <w:p>
      <w:pPr>
        <w:spacing w:line="408" w:lineRule="auto" w:before="44"/>
        <w:ind w:left="218" w:right="3888" w:firstLine="0"/>
        <w:jc w:val="left"/>
        <w:rPr>
          <w:sz w:val="28"/>
        </w:rPr>
      </w:pPr>
      <w:r>
        <w:rPr>
          <w:b/>
          <w:sz w:val="28"/>
        </w:rPr>
        <w:t>|Y|（S）</w:t>
      </w:r>
      <w:r>
        <w:rPr>
          <w:spacing w:val="-1"/>
          <w:sz w:val="28"/>
        </w:rPr>
        <w:t>——导纳模值</w:t>
      </w:r>
      <w:r>
        <w:rPr>
          <w:sz w:val="28"/>
        </w:rPr>
        <w:t>（</w:t>
      </w:r>
      <w:r>
        <w:rPr>
          <w:spacing w:val="-3"/>
          <w:sz w:val="28"/>
        </w:rPr>
        <w:t>西门子</w:t>
      </w:r>
      <w:r>
        <w:rPr>
          <w:spacing w:val="-140"/>
          <w:sz w:val="28"/>
        </w:rPr>
        <w:t>）</w:t>
      </w:r>
      <w:r>
        <w:rPr>
          <w:sz w:val="28"/>
        </w:rPr>
        <w:t>。</w:t>
      </w:r>
      <w:r>
        <w:rPr>
          <w:b/>
          <w:sz w:val="28"/>
        </w:rPr>
        <w:t>Yre（S）</w:t>
      </w:r>
      <w:r>
        <w:rPr>
          <w:sz w:val="28"/>
        </w:rPr>
        <w:t>——实部导纳值</w:t>
      </w:r>
      <w:r>
        <w:rPr>
          <w:spacing w:val="-3"/>
          <w:sz w:val="28"/>
        </w:rPr>
        <w:t>（</w:t>
      </w:r>
      <w:r>
        <w:rPr>
          <w:spacing w:val="-1"/>
          <w:sz w:val="28"/>
        </w:rPr>
        <w:t>西门子</w:t>
      </w:r>
      <w:r>
        <w:rPr>
          <w:spacing w:val="-140"/>
          <w:sz w:val="28"/>
        </w:rPr>
        <w:t>）</w:t>
      </w:r>
      <w:r>
        <w:rPr>
          <w:sz w:val="28"/>
        </w:rPr>
        <w:t>。</w:t>
      </w:r>
      <w:r>
        <w:rPr>
          <w:b/>
          <w:sz w:val="28"/>
        </w:rPr>
        <w:t>Yim（S）</w:t>
      </w:r>
      <w:r>
        <w:rPr>
          <w:sz w:val="28"/>
        </w:rPr>
        <w:t>——虚部导纳值</w:t>
      </w:r>
      <w:r>
        <w:rPr>
          <w:spacing w:val="-3"/>
          <w:sz w:val="28"/>
        </w:rPr>
        <w:t>（</w:t>
      </w:r>
      <w:r>
        <w:rPr>
          <w:spacing w:val="-1"/>
          <w:sz w:val="28"/>
        </w:rPr>
        <w:t>西门子</w:t>
      </w:r>
      <w:r>
        <w:rPr>
          <w:spacing w:val="-140"/>
          <w:sz w:val="28"/>
        </w:rPr>
        <w:t>）</w:t>
      </w:r>
      <w:r>
        <w:rPr>
          <w:sz w:val="28"/>
        </w:rPr>
        <w:t>。</w:t>
      </w:r>
      <w:r>
        <w:rPr>
          <w:b/>
          <w:sz w:val="28"/>
        </w:rPr>
        <w:t>Phase of Y（deg）</w:t>
      </w:r>
      <w:r>
        <w:rPr>
          <w:spacing w:val="-1"/>
          <w:sz w:val="28"/>
        </w:rPr>
        <w:t>——导纳相位角</w:t>
      </w:r>
      <w:r>
        <w:rPr>
          <w:spacing w:val="-3"/>
          <w:sz w:val="28"/>
        </w:rPr>
        <w:t>（</w:t>
      </w:r>
      <w:r>
        <w:rPr>
          <w:sz w:val="28"/>
        </w:rPr>
        <w:t>度</w:t>
      </w:r>
      <w:r>
        <w:rPr>
          <w:spacing w:val="-142"/>
          <w:sz w:val="28"/>
        </w:rPr>
        <w:t>）。</w:t>
      </w:r>
    </w:p>
    <w:p>
      <w:pPr>
        <w:spacing w:line="408" w:lineRule="auto" w:before="0"/>
        <w:ind w:left="218" w:right="4150" w:firstLine="0"/>
        <w:jc w:val="left"/>
        <w:rPr>
          <w:sz w:val="28"/>
        </w:rPr>
      </w:pPr>
      <w:r>
        <w:rPr>
          <w:b/>
          <w:sz w:val="28"/>
        </w:rPr>
        <w:t>|C|（F）</w:t>
      </w:r>
      <w:r>
        <w:rPr>
          <w:spacing w:val="-1"/>
          <w:sz w:val="28"/>
        </w:rPr>
        <w:t>——电容模值 </w:t>
      </w:r>
      <w:r>
        <w:rPr>
          <w:sz w:val="28"/>
        </w:rPr>
        <w:t>（</w:t>
      </w:r>
      <w:r>
        <w:rPr>
          <w:spacing w:val="-2"/>
          <w:sz w:val="28"/>
        </w:rPr>
        <w:t>法拉第</w:t>
      </w:r>
      <w:r>
        <w:rPr>
          <w:spacing w:val="-142"/>
          <w:sz w:val="28"/>
        </w:rPr>
        <w:t>）。</w:t>
      </w:r>
      <w:r>
        <w:rPr>
          <w:b/>
          <w:sz w:val="28"/>
        </w:rPr>
        <w:t>Cre（F）</w:t>
      </w:r>
      <w:r>
        <w:rPr>
          <w:sz w:val="28"/>
        </w:rPr>
        <w:t>——实部电容值 （</w:t>
      </w:r>
      <w:r>
        <w:rPr>
          <w:spacing w:val="-3"/>
          <w:sz w:val="28"/>
        </w:rPr>
        <w:t>法拉第</w:t>
      </w:r>
      <w:r>
        <w:rPr>
          <w:spacing w:val="-142"/>
          <w:sz w:val="28"/>
        </w:rPr>
        <w:t>）。</w:t>
      </w:r>
      <w:r>
        <w:rPr>
          <w:b/>
          <w:sz w:val="28"/>
        </w:rPr>
        <w:t>Cim（F）</w:t>
      </w:r>
      <w:r>
        <w:rPr>
          <w:spacing w:val="-1"/>
          <w:sz w:val="28"/>
        </w:rPr>
        <w:t>——虚部电容值 </w:t>
      </w:r>
      <w:r>
        <w:rPr>
          <w:sz w:val="28"/>
        </w:rPr>
        <w:t>（</w:t>
      </w:r>
      <w:r>
        <w:rPr>
          <w:spacing w:val="-3"/>
          <w:sz w:val="28"/>
        </w:rPr>
        <w:t>法拉第</w:t>
      </w:r>
      <w:r>
        <w:rPr>
          <w:spacing w:val="-142"/>
          <w:sz w:val="28"/>
        </w:rPr>
        <w:t>）</w:t>
      </w:r>
      <w:r>
        <w:rPr>
          <w:spacing w:val="-156"/>
          <w:sz w:val="28"/>
        </w:rPr>
        <w:t>。</w:t>
      </w:r>
      <w:r>
        <w:rPr>
          <w:b/>
          <w:sz w:val="28"/>
        </w:rPr>
        <w:t>1/C（F）</w:t>
      </w:r>
      <w:r>
        <w:rPr>
          <w:spacing w:val="-1"/>
          <w:sz w:val="28"/>
        </w:rPr>
        <w:t>——电容倒数</w:t>
      </w:r>
      <w:r>
        <w:rPr>
          <w:sz w:val="28"/>
        </w:rPr>
        <w:t>（</w:t>
      </w:r>
      <w:r>
        <w:rPr>
          <w:spacing w:val="-3"/>
          <w:sz w:val="28"/>
        </w:rPr>
        <w:t>法拉第</w:t>
      </w:r>
      <w:r>
        <w:rPr>
          <w:spacing w:val="-140"/>
          <w:sz w:val="28"/>
        </w:rPr>
        <w:t>）。</w:t>
      </w:r>
    </w:p>
    <w:p>
      <w:pPr>
        <w:spacing w:line="457" w:lineRule="exact" w:before="0"/>
        <w:ind w:left="218" w:right="0" w:firstLine="0"/>
        <w:jc w:val="left"/>
        <w:rPr>
          <w:sz w:val="28"/>
        </w:rPr>
      </w:pPr>
      <w:r>
        <w:rPr>
          <w:b/>
          <w:sz w:val="28"/>
        </w:rPr>
        <w:t>1/C2（F）</w:t>
      </w:r>
      <w:r>
        <w:rPr>
          <w:spacing w:val="-2"/>
          <w:sz w:val="28"/>
        </w:rPr>
        <w:t>——电容倒数</w:t>
      </w:r>
      <w:r>
        <w:rPr>
          <w:sz w:val="28"/>
        </w:rPr>
        <w:t>（</w:t>
      </w:r>
      <w:r>
        <w:rPr>
          <w:spacing w:val="-3"/>
          <w:sz w:val="28"/>
        </w:rPr>
        <w:t>法拉第平方</w:t>
      </w:r>
      <w:r>
        <w:rPr>
          <w:spacing w:val="-142"/>
          <w:sz w:val="28"/>
        </w:rPr>
        <w:t>）</w:t>
      </w:r>
      <w:r>
        <w:rPr>
          <w:sz w:val="28"/>
        </w:rPr>
        <w:t>。</w:t>
      </w:r>
    </w:p>
    <w:p>
      <w:pPr>
        <w:spacing w:line="408" w:lineRule="auto" w:before="318"/>
        <w:ind w:left="218" w:right="2391" w:firstLine="0"/>
        <w:jc w:val="left"/>
        <w:rPr>
          <w:sz w:val="28"/>
        </w:rPr>
      </w:pPr>
      <w:r>
        <w:rPr>
          <w:b/>
          <w:sz w:val="28"/>
        </w:rPr>
        <w:t>|Vac|（V）</w:t>
      </w:r>
      <w:r>
        <w:rPr>
          <w:spacing w:val="-2"/>
          <w:sz w:val="28"/>
        </w:rPr>
        <w:t>——交流电位模值</w:t>
      </w:r>
      <w:r>
        <w:rPr>
          <w:sz w:val="28"/>
        </w:rPr>
        <w:t>（RMS</w:t>
      </w:r>
      <w:r>
        <w:rPr>
          <w:spacing w:val="22"/>
          <w:sz w:val="28"/>
        </w:rPr>
        <w:t> 伏特</w:t>
      </w:r>
      <w:r>
        <w:rPr>
          <w:spacing w:val="-142"/>
          <w:sz w:val="28"/>
        </w:rPr>
        <w:t>）。</w:t>
      </w:r>
      <w:r>
        <w:rPr>
          <w:b/>
          <w:sz w:val="28"/>
        </w:rPr>
        <w:t>Vacre（V）</w:t>
      </w:r>
      <w:r>
        <w:rPr>
          <w:spacing w:val="-2"/>
          <w:sz w:val="28"/>
        </w:rPr>
        <w:t>——交流电位实部值</w:t>
      </w:r>
      <w:r>
        <w:rPr>
          <w:sz w:val="28"/>
        </w:rPr>
        <w:t>（RMS 伏特</w:t>
      </w:r>
      <w:r>
        <w:rPr>
          <w:spacing w:val="-140"/>
          <w:sz w:val="28"/>
        </w:rPr>
        <w:t>）。</w:t>
      </w:r>
      <w:r>
        <w:rPr>
          <w:b/>
          <w:sz w:val="28"/>
        </w:rPr>
        <w:t>Vacim（V）</w:t>
      </w:r>
      <w:r>
        <w:rPr>
          <w:spacing w:val="-2"/>
          <w:sz w:val="28"/>
        </w:rPr>
        <w:t>——交流电位虚部值</w:t>
      </w:r>
      <w:r>
        <w:rPr>
          <w:sz w:val="28"/>
        </w:rPr>
        <w:t>（RMS 伏特</w:t>
      </w:r>
      <w:r>
        <w:rPr>
          <w:spacing w:val="-140"/>
          <w:sz w:val="28"/>
        </w:rPr>
        <w:t>）。</w:t>
      </w:r>
      <w:r>
        <w:rPr>
          <w:b/>
          <w:sz w:val="28"/>
        </w:rPr>
        <w:t>Phase of</w:t>
      </w:r>
      <w:r>
        <w:rPr>
          <w:b/>
          <w:spacing w:val="1"/>
          <w:sz w:val="28"/>
        </w:rPr>
        <w:t> </w:t>
      </w:r>
      <w:r>
        <w:rPr>
          <w:b/>
          <w:sz w:val="28"/>
        </w:rPr>
        <w:t>Vac（deg）</w:t>
      </w:r>
      <w:r>
        <w:rPr>
          <w:spacing w:val="-3"/>
          <w:sz w:val="28"/>
        </w:rPr>
        <w:t>——交流电位的相位角</w:t>
      </w:r>
      <w:r>
        <w:rPr>
          <w:sz w:val="28"/>
        </w:rPr>
        <w:t>（</w:t>
      </w:r>
      <w:r>
        <w:rPr>
          <w:spacing w:val="-2"/>
          <w:sz w:val="28"/>
        </w:rPr>
        <w:t>度数</w:t>
      </w:r>
      <w:r>
        <w:rPr>
          <w:spacing w:val="-142"/>
          <w:sz w:val="28"/>
        </w:rPr>
        <w:t>）</w:t>
      </w:r>
      <w:r>
        <w:rPr>
          <w:sz w:val="28"/>
        </w:rPr>
        <w:t>。</w:t>
      </w:r>
    </w:p>
    <w:p>
      <w:pPr>
        <w:spacing w:line="408" w:lineRule="auto" w:before="0"/>
        <w:ind w:left="218" w:right="3070" w:firstLine="0"/>
        <w:jc w:val="left"/>
        <w:rPr>
          <w:sz w:val="28"/>
        </w:rPr>
      </w:pPr>
      <w:r>
        <w:rPr>
          <w:b/>
          <w:sz w:val="28"/>
        </w:rPr>
        <w:t>|Iac|（A）</w:t>
      </w:r>
      <w:r>
        <w:rPr>
          <w:spacing w:val="-2"/>
          <w:sz w:val="28"/>
        </w:rPr>
        <w:t>——交流电流模值 </w:t>
      </w:r>
      <w:r>
        <w:rPr>
          <w:sz w:val="28"/>
        </w:rPr>
        <w:t>RMS</w:t>
      </w:r>
      <w:r>
        <w:rPr>
          <w:spacing w:val="-2"/>
          <w:sz w:val="28"/>
        </w:rPr>
        <w:t> 安培</w:t>
      </w:r>
      <w:r>
        <w:rPr>
          <w:spacing w:val="-140"/>
          <w:sz w:val="28"/>
        </w:rPr>
        <w:t>）</w:t>
      </w:r>
      <w:r>
        <w:rPr>
          <w:sz w:val="28"/>
        </w:rPr>
        <w:t>。</w:t>
      </w:r>
      <w:r>
        <w:rPr>
          <w:b/>
          <w:sz w:val="28"/>
        </w:rPr>
        <w:t>Iacre（A）</w:t>
      </w:r>
      <w:r>
        <w:rPr>
          <w:spacing w:val="-1"/>
          <w:sz w:val="28"/>
        </w:rPr>
        <w:t>——交流电流实部值</w:t>
      </w:r>
      <w:r>
        <w:rPr>
          <w:sz w:val="28"/>
        </w:rPr>
        <w:t>（RMS</w:t>
      </w:r>
      <w:r>
        <w:rPr>
          <w:spacing w:val="-1"/>
          <w:sz w:val="28"/>
        </w:rPr>
        <w:t> 安培</w:t>
      </w:r>
      <w:r>
        <w:rPr>
          <w:spacing w:val="-142"/>
          <w:sz w:val="28"/>
        </w:rPr>
        <w:t>）</w:t>
      </w:r>
      <w:r>
        <w:rPr>
          <w:sz w:val="28"/>
        </w:rPr>
        <w:t>。</w:t>
      </w:r>
      <w:r>
        <w:rPr>
          <w:b/>
          <w:sz w:val="28"/>
        </w:rPr>
        <w:t>Iacim（A）</w:t>
      </w:r>
      <w:r>
        <w:rPr>
          <w:spacing w:val="-2"/>
          <w:sz w:val="28"/>
        </w:rPr>
        <w:t>——交流电流虚部值</w:t>
      </w:r>
      <w:r>
        <w:rPr>
          <w:sz w:val="28"/>
        </w:rPr>
        <w:t>（RMS</w:t>
      </w:r>
      <w:r>
        <w:rPr>
          <w:spacing w:val="1"/>
          <w:sz w:val="28"/>
        </w:rPr>
        <w:t> 安培</w:t>
      </w:r>
      <w:r>
        <w:rPr>
          <w:spacing w:val="-142"/>
          <w:sz w:val="28"/>
        </w:rPr>
        <w:t>）</w:t>
      </w:r>
      <w:r>
        <w:rPr>
          <w:spacing w:val="-13"/>
          <w:sz w:val="28"/>
        </w:rPr>
        <w:t>。</w:t>
      </w:r>
    </w:p>
    <w:p>
      <w:pPr>
        <w:spacing w:line="458" w:lineRule="exact" w:before="0"/>
        <w:ind w:left="218" w:right="0" w:firstLine="0"/>
        <w:jc w:val="left"/>
        <w:rPr>
          <w:sz w:val="28"/>
        </w:rPr>
      </w:pPr>
      <w:r>
        <w:rPr>
          <w:b/>
          <w:sz w:val="28"/>
        </w:rPr>
        <w:t>|Iac|（deg）</w:t>
      </w:r>
      <w:r>
        <w:rPr>
          <w:spacing w:val="-2"/>
          <w:sz w:val="28"/>
        </w:rPr>
        <w:t>——交流电流相位角</w:t>
      </w:r>
      <w:r>
        <w:rPr>
          <w:spacing w:val="-3"/>
          <w:sz w:val="28"/>
        </w:rPr>
        <w:t>（</w:t>
      </w:r>
      <w:r>
        <w:rPr>
          <w:spacing w:val="-2"/>
          <w:sz w:val="28"/>
        </w:rPr>
        <w:t>度数</w:t>
      </w:r>
      <w:r>
        <w:rPr>
          <w:spacing w:val="-140"/>
          <w:sz w:val="28"/>
        </w:rPr>
        <w:t>）</w:t>
      </w:r>
      <w:r>
        <w:rPr>
          <w:sz w:val="28"/>
        </w:rPr>
        <w:t>。</w:t>
      </w:r>
    </w:p>
    <w:p>
      <w:pPr>
        <w:spacing w:before="319"/>
        <w:ind w:left="218" w:right="0" w:firstLine="0"/>
        <w:jc w:val="left"/>
        <w:rPr>
          <w:sz w:val="28"/>
        </w:rPr>
      </w:pPr>
      <w:r>
        <w:rPr>
          <w:b/>
          <w:sz w:val="28"/>
        </w:rPr>
        <w:t>Adv Au</w:t>
      </w:r>
      <w:r>
        <w:rPr>
          <w:b/>
          <w:smallCaps/>
          <w:sz w:val="28"/>
        </w:rPr>
        <w:t>x</w:t>
      </w:r>
      <w:r>
        <w:rPr>
          <w:b/>
          <w:smallCaps w:val="0"/>
          <w:sz w:val="28"/>
        </w:rPr>
        <w:t> Chn 0（Volt）</w:t>
      </w:r>
      <w:r>
        <w:rPr>
          <w:smallCaps w:val="0"/>
          <w:sz w:val="28"/>
        </w:rPr>
        <w:t>——高级辅助接口通道 0 的采样电位。</w:t>
      </w:r>
    </w:p>
    <w:p>
      <w:pPr>
        <w:spacing w:after="0"/>
        <w:jc w:val="left"/>
        <w:rPr>
          <w:sz w:val="28"/>
        </w:rPr>
        <w:sectPr>
          <w:pgSz w:w="11910" w:h="16840"/>
          <w:pgMar w:header="0" w:footer="975" w:top="1460" w:bottom="1160" w:left="1580" w:right="1280"/>
        </w:sectPr>
      </w:pPr>
    </w:p>
    <w:p>
      <w:pPr>
        <w:spacing w:line="408" w:lineRule="auto" w:before="44"/>
        <w:ind w:left="218" w:right="1169" w:firstLine="0"/>
        <w:jc w:val="left"/>
        <w:rPr>
          <w:sz w:val="28"/>
        </w:rPr>
      </w:pPr>
      <w:r>
        <w:rPr>
          <w:b/>
          <w:sz w:val="28"/>
        </w:rPr>
        <w:t>Adv Au</w:t>
      </w:r>
      <w:r>
        <w:rPr>
          <w:b/>
          <w:smallCaps/>
          <w:sz w:val="28"/>
        </w:rPr>
        <w:t>x</w:t>
      </w:r>
      <w:r>
        <w:rPr>
          <w:b/>
          <w:smallCaps w:val="0"/>
          <w:sz w:val="28"/>
        </w:rPr>
        <w:t> Chn 1（Volt）</w:t>
      </w:r>
      <w:r>
        <w:rPr>
          <w:smallCaps w:val="0"/>
          <w:sz w:val="28"/>
        </w:rPr>
        <w:t>——高级辅助接口通道 1 的采样电位。</w:t>
      </w:r>
      <w:r>
        <w:rPr>
          <w:b/>
          <w:smallCaps w:val="0"/>
          <w:sz w:val="28"/>
        </w:rPr>
        <w:t>Adv Au</w:t>
      </w:r>
      <w:r>
        <w:rPr>
          <w:b/>
          <w:smallCaps/>
          <w:sz w:val="28"/>
        </w:rPr>
        <w:t>x</w:t>
      </w:r>
      <w:r>
        <w:rPr>
          <w:b/>
          <w:smallCaps w:val="0"/>
          <w:sz w:val="28"/>
        </w:rPr>
        <w:t> Chn 2（Volt）</w:t>
      </w:r>
      <w:r>
        <w:rPr>
          <w:smallCaps w:val="0"/>
          <w:sz w:val="28"/>
        </w:rPr>
        <w:t>——高级辅助接口通道 2 的采样电位。</w:t>
      </w:r>
      <w:r>
        <w:rPr>
          <w:b/>
          <w:smallCaps w:val="0"/>
          <w:sz w:val="28"/>
        </w:rPr>
        <w:t>Adv Au</w:t>
      </w:r>
      <w:r>
        <w:rPr>
          <w:b/>
          <w:smallCaps/>
          <w:sz w:val="28"/>
        </w:rPr>
        <w:t>x</w:t>
      </w:r>
      <w:r>
        <w:rPr>
          <w:b/>
          <w:smallCaps w:val="0"/>
          <w:sz w:val="28"/>
        </w:rPr>
        <w:t> Chn 3（Volt）</w:t>
      </w:r>
      <w:r>
        <w:rPr>
          <w:smallCaps w:val="0"/>
          <w:sz w:val="28"/>
        </w:rPr>
        <w:t>——高级辅助接口通道 3 的采样电位。</w:t>
      </w:r>
      <w:r>
        <w:rPr>
          <w:b/>
          <w:smallCaps w:val="0"/>
          <w:sz w:val="28"/>
        </w:rPr>
        <w:t>Segment</w:t>
      </w:r>
      <w:r>
        <w:rPr>
          <w:smallCaps w:val="0"/>
          <w:sz w:val="28"/>
        </w:rPr>
        <w:t>——由特别测试方法或序列测试方法定义的数据片段。</w:t>
      </w:r>
      <w:r>
        <w:rPr>
          <w:b/>
          <w:smallCaps w:val="0"/>
          <w:sz w:val="28"/>
        </w:rPr>
        <w:t>E Gain</w:t>
      </w:r>
      <w:r>
        <w:rPr>
          <w:smallCaps w:val="0"/>
          <w:sz w:val="28"/>
        </w:rPr>
        <w:t>——电压测量中的电子增益。</w:t>
      </w:r>
    </w:p>
    <w:p>
      <w:pPr>
        <w:spacing w:line="457" w:lineRule="exact" w:before="0"/>
        <w:ind w:left="218" w:right="0" w:firstLine="0"/>
        <w:jc w:val="left"/>
        <w:rPr>
          <w:sz w:val="28"/>
        </w:rPr>
      </w:pPr>
      <w:r>
        <w:rPr>
          <w:b/>
          <w:sz w:val="28"/>
        </w:rPr>
        <w:t>I Gain</w:t>
      </w:r>
      <w:r>
        <w:rPr>
          <w:sz w:val="28"/>
        </w:rPr>
        <w:t>——电流测量中的电子增益。</w:t>
      </w:r>
    </w:p>
    <w:p>
      <w:pPr>
        <w:spacing w:line="408" w:lineRule="auto" w:before="321"/>
        <w:ind w:left="218" w:right="1762" w:firstLine="0"/>
        <w:jc w:val="left"/>
        <w:rPr>
          <w:sz w:val="28"/>
        </w:rPr>
      </w:pPr>
      <w:r>
        <w:rPr>
          <w:b/>
          <w:sz w:val="28"/>
        </w:rPr>
        <w:t>I RMS（A）</w:t>
      </w:r>
      <w:r>
        <w:rPr>
          <w:sz w:val="28"/>
        </w:rPr>
        <w:t>——由电化学噪声数据片段计算得到的电流。</w:t>
      </w:r>
      <w:r>
        <w:rPr>
          <w:b/>
          <w:sz w:val="28"/>
        </w:rPr>
        <w:t>E RMS (V)</w:t>
      </w:r>
      <w:r>
        <w:rPr>
          <w:sz w:val="28"/>
        </w:rPr>
        <w:t>——电化学噪声数据片段计算得到的 RMS 电压</w:t>
      </w:r>
    </w:p>
    <w:p>
      <w:pPr>
        <w:spacing w:line="326" w:lineRule="auto" w:before="0"/>
        <w:ind w:left="218" w:right="511" w:firstLine="0"/>
        <w:jc w:val="left"/>
        <w:rPr>
          <w:sz w:val="28"/>
        </w:rPr>
      </w:pPr>
      <w:r>
        <w:rPr>
          <w:b/>
          <w:spacing w:val="-7"/>
          <w:sz w:val="28"/>
        </w:rPr>
        <w:t>Capacity（Ah）</w:t>
      </w:r>
      <w:r>
        <w:rPr>
          <w:spacing w:val="-4"/>
          <w:sz w:val="28"/>
        </w:rPr>
        <w:t>——通过对直流电流与时间的测量定义电池充</w:t>
      </w:r>
      <w:r>
        <w:rPr>
          <w:sz w:val="28"/>
        </w:rPr>
        <w:t>/放电的容量。</w:t>
      </w:r>
    </w:p>
    <w:p>
      <w:pPr>
        <w:spacing w:before="154"/>
        <w:ind w:left="218" w:right="0" w:firstLine="0"/>
        <w:jc w:val="left"/>
        <w:rPr>
          <w:sz w:val="28"/>
        </w:rPr>
      </w:pPr>
      <w:r>
        <w:rPr>
          <w:b/>
          <w:sz w:val="28"/>
        </w:rPr>
        <w:t>Resistance（ohms）</w:t>
      </w:r>
      <w:r>
        <w:rPr>
          <w:sz w:val="28"/>
        </w:rPr>
        <w:t>——直流电压除以直流电流。</w:t>
      </w:r>
    </w:p>
    <w:p>
      <w:pPr>
        <w:spacing w:line="408" w:lineRule="auto" w:before="320"/>
        <w:ind w:left="218" w:right="3870" w:firstLine="0"/>
        <w:jc w:val="left"/>
        <w:rPr>
          <w:sz w:val="28"/>
        </w:rPr>
      </w:pPr>
      <w:r>
        <w:rPr>
          <w:b/>
          <w:sz w:val="28"/>
        </w:rPr>
        <w:t>|Current|（A）</w:t>
      </w:r>
      <w:r>
        <w:rPr>
          <w:spacing w:val="-4"/>
          <w:sz w:val="28"/>
        </w:rPr>
        <w:t>——直流电流的绝对值。</w:t>
      </w:r>
      <w:r>
        <w:rPr>
          <w:b/>
          <w:w w:val="100"/>
          <w:sz w:val="28"/>
        </w:rPr>
        <w:t>Po</w:t>
      </w:r>
      <w:r>
        <w:rPr>
          <w:b/>
          <w:w w:val="100"/>
          <w:sz w:val="28"/>
        </w:rPr>
        <w:t>wer</w:t>
      </w:r>
      <w:r>
        <w:rPr>
          <w:b/>
          <w:spacing w:val="-3"/>
          <w:w w:val="100"/>
          <w:sz w:val="28"/>
        </w:rPr>
        <w:t>（</w:t>
      </w:r>
      <w:r>
        <w:rPr>
          <w:b/>
          <w:spacing w:val="1"/>
          <w:w w:val="100"/>
          <w:sz w:val="28"/>
        </w:rPr>
        <w:t>W</w:t>
      </w:r>
      <w:r>
        <w:rPr>
          <w:b/>
          <w:w w:val="100"/>
          <w:sz w:val="28"/>
        </w:rPr>
        <w:t>）</w:t>
      </w:r>
      <w:r>
        <w:rPr>
          <w:spacing w:val="-3"/>
          <w:w w:val="100"/>
          <w:sz w:val="28"/>
        </w:rPr>
        <w:t>——电位</w:t>
      </w:r>
      <w:r>
        <w:rPr>
          <w:w w:val="100"/>
          <w:sz w:val="28"/>
        </w:rPr>
        <w:t>*电流（</w:t>
      </w:r>
      <w:r>
        <w:rPr>
          <w:spacing w:val="-3"/>
          <w:w w:val="100"/>
          <w:sz w:val="28"/>
        </w:rPr>
        <w:t>V</w:t>
      </w:r>
      <w:r>
        <w:rPr>
          <w:w w:val="100"/>
          <w:sz w:val="28"/>
        </w:rPr>
        <w:t>.</w:t>
      </w:r>
      <w:r>
        <w:rPr>
          <w:spacing w:val="-3"/>
          <w:w w:val="100"/>
          <w:sz w:val="28"/>
        </w:rPr>
        <w:t>A</w:t>
      </w:r>
      <w:r>
        <w:rPr>
          <w:spacing w:val="-140"/>
          <w:w w:val="100"/>
          <w:sz w:val="28"/>
        </w:rPr>
        <w:t>）</w:t>
      </w:r>
      <w:r>
        <w:rPr>
          <w:w w:val="100"/>
          <w:sz w:val="28"/>
        </w:rPr>
        <w:t>。</w:t>
      </w:r>
    </w:p>
    <w:p>
      <w:pPr>
        <w:spacing w:line="326" w:lineRule="auto" w:before="0"/>
        <w:ind w:left="218" w:right="506" w:firstLine="0"/>
        <w:jc w:val="left"/>
        <w:rPr>
          <w:sz w:val="28"/>
        </w:rPr>
      </w:pPr>
      <w:r>
        <w:rPr>
          <w:b/>
          <w:sz w:val="28"/>
        </w:rPr>
        <w:t>Energy（Wh）</w:t>
      </w:r>
      <w:r>
        <w:rPr>
          <w:sz w:val="28"/>
        </w:rPr>
        <w:t>——通过对直流电流、直流电位及时间的测量来量化能量。</w:t>
      </w:r>
    </w:p>
    <w:p>
      <w:pPr>
        <w:pStyle w:val="BodyText"/>
        <w:spacing w:line="326" w:lineRule="auto" w:before="155"/>
        <w:ind w:left="218" w:right="504"/>
        <w:jc w:val="both"/>
      </w:pPr>
      <w:r>
        <w:rPr>
          <w:b/>
        </w:rPr>
        <w:t>CE-RE Potential（V）</w:t>
      </w:r>
      <w:r>
        <w:rPr/>
        <w:t>——本参数需要一个特别的电缆连接方式才能正确采集数据和图表。使用一根同轴电缆线从SYNC ADC input 口连接至对电极以作为测量体系的一部分，这样就会得到 CE 和 RE 电极之间的电压图表。这是一个计算值，是通过从测得的槽压（经连接</w:t>
      </w:r>
    </w:p>
    <w:p>
      <w:pPr>
        <w:spacing w:after="0" w:line="326" w:lineRule="auto"/>
        <w:jc w:val="both"/>
        <w:sectPr>
          <w:pgSz w:w="11910" w:h="16840"/>
          <w:pgMar w:header="0" w:footer="975" w:top="1460" w:bottom="1160" w:left="1580" w:right="1280"/>
        </w:sectPr>
      </w:pPr>
    </w:p>
    <w:p>
      <w:pPr>
        <w:pStyle w:val="BodyText"/>
        <w:spacing w:before="44"/>
        <w:ind w:left="218"/>
      </w:pPr>
      <w:r>
        <w:rPr/>
        <w:t>SYNC ADC input 口测量）扣除掉工作电极的电压而得到。</w:t>
      </w:r>
    </w:p>
    <w:p>
      <w:pPr>
        <w:spacing w:after="0"/>
        <w:sectPr>
          <w:pgSz w:w="11910" w:h="16840"/>
          <w:pgMar w:header="0" w:footer="975" w:top="1460" w:bottom="1160" w:left="1580" w:right="1280"/>
        </w:sectPr>
      </w:pPr>
    </w:p>
    <w:p>
      <w:pPr>
        <w:spacing w:before="28"/>
        <w:ind w:left="218" w:right="0" w:firstLine="0"/>
        <w:jc w:val="left"/>
        <w:rPr>
          <w:b/>
          <w:sz w:val="32"/>
        </w:rPr>
      </w:pPr>
      <w:r>
        <w:rPr>
          <w:b/>
          <w:sz w:val="32"/>
        </w:rPr>
        <w:t>附件 3</w:t>
      </w:r>
    </w:p>
    <w:p>
      <w:pPr>
        <w:pStyle w:val="Heading1"/>
      </w:pPr>
      <w:r>
        <w:rPr/>
        <w:t>VersaStudio 数据文件</w:t>
      </w:r>
    </w:p>
    <w:p>
      <w:pPr>
        <w:pStyle w:val="Heading4"/>
        <w:spacing w:before="285"/>
      </w:pPr>
      <w:r>
        <w:rPr/>
        <w:t>综述</w:t>
      </w:r>
    </w:p>
    <w:p>
      <w:pPr>
        <w:pStyle w:val="BodyText"/>
        <w:spacing w:line="326" w:lineRule="auto" w:before="321"/>
        <w:ind w:left="218" w:right="513"/>
        <w:jc w:val="both"/>
      </w:pPr>
      <w:r>
        <w:rPr>
          <w:w w:val="100"/>
        </w:rPr>
        <w:t>Ver</w:t>
      </w:r>
      <w:r>
        <w:rPr>
          <w:spacing w:val="-2"/>
          <w:w w:val="100"/>
        </w:rPr>
        <w:t>s</w:t>
      </w:r>
      <w:r>
        <w:rPr>
          <w:w w:val="100"/>
        </w:rPr>
        <w:t>aSt</w:t>
      </w:r>
      <w:r>
        <w:rPr>
          <w:spacing w:val="-2"/>
          <w:w w:val="100"/>
        </w:rPr>
        <w:t>u</w:t>
      </w:r>
      <w:r>
        <w:rPr>
          <w:w w:val="100"/>
        </w:rPr>
        <w:t>d</w:t>
      </w:r>
      <w:r>
        <w:rPr>
          <w:spacing w:val="-2"/>
          <w:w w:val="100"/>
        </w:rPr>
        <w:t>i</w:t>
      </w:r>
      <w:r>
        <w:rPr>
          <w:w w:val="100"/>
        </w:rPr>
        <w:t>o</w:t>
      </w:r>
      <w:r>
        <w:rPr/>
        <w:t> </w:t>
      </w:r>
      <w:r>
        <w:rPr>
          <w:spacing w:val="-10"/>
          <w:w w:val="100"/>
        </w:rPr>
        <w:t>数据文件扩展名为“.</w:t>
      </w:r>
      <w:r>
        <w:rPr>
          <w:w w:val="100"/>
        </w:rPr>
        <w:t>pa</w:t>
      </w:r>
      <w:r>
        <w:rPr>
          <w:spacing w:val="-1"/>
          <w:w w:val="100"/>
        </w:rPr>
        <w:t>r</w:t>
      </w:r>
      <w:r>
        <w:rPr>
          <w:spacing w:val="-41"/>
          <w:w w:val="100"/>
        </w:rPr>
        <w:t>”，可以与</w:t>
      </w:r>
      <w:r>
        <w:rPr>
          <w:spacing w:val="-41"/>
        </w:rPr>
        <w:t> </w:t>
      </w:r>
      <w:r>
        <w:rPr>
          <w:w w:val="100"/>
        </w:rPr>
        <w:t>Ve</w:t>
      </w:r>
      <w:r>
        <w:rPr>
          <w:spacing w:val="-3"/>
          <w:w w:val="100"/>
        </w:rPr>
        <w:t>r</w:t>
      </w:r>
      <w:r>
        <w:rPr>
          <w:w w:val="100"/>
        </w:rPr>
        <w:t>s</w:t>
      </w:r>
      <w:r>
        <w:rPr>
          <w:spacing w:val="1"/>
          <w:w w:val="100"/>
        </w:rPr>
        <w:t>a</w:t>
      </w:r>
      <w:r>
        <w:rPr>
          <w:w w:val="100"/>
        </w:rPr>
        <w:t>St</w:t>
      </w:r>
      <w:r>
        <w:rPr>
          <w:spacing w:val="-4"/>
          <w:w w:val="100"/>
        </w:rPr>
        <w:t>u</w:t>
      </w:r>
      <w:r>
        <w:rPr>
          <w:w w:val="100"/>
        </w:rPr>
        <w:t>d</w:t>
      </w:r>
      <w:r>
        <w:rPr>
          <w:spacing w:val="-2"/>
          <w:w w:val="100"/>
        </w:rPr>
        <w:t>i</w:t>
      </w:r>
      <w:r>
        <w:rPr>
          <w:w w:val="100"/>
        </w:rPr>
        <w:t>o</w:t>
      </w:r>
      <w:r>
        <w:rPr/>
        <w:t> </w:t>
      </w:r>
      <w:r>
        <w:rPr>
          <w:spacing w:val="-1"/>
          <w:w w:val="100"/>
        </w:rPr>
        <w:t>软件之间形</w:t>
      </w:r>
      <w:r>
        <w:rPr>
          <w:spacing w:val="-6"/>
        </w:rPr>
        <w:t>成关联，只要双击.</w:t>
      </w:r>
      <w:r>
        <w:rPr/>
        <w:t>par 数据文件，</w:t>
      </w:r>
      <w:r>
        <w:rPr>
          <w:spacing w:val="-5"/>
        </w:rPr>
        <w:t>Windows</w:t>
      </w:r>
      <w:r>
        <w:rPr>
          <w:spacing w:val="-3"/>
        </w:rPr>
        <w:t> 操作系统就可识别并打开</w:t>
      </w:r>
      <w:r>
        <w:rPr/>
        <w:t>VersaStudio</w:t>
      </w:r>
      <w:r>
        <w:rPr>
          <w:spacing w:val="-1"/>
        </w:rPr>
        <w:t> 软件。</w:t>
      </w:r>
    </w:p>
    <w:p>
      <w:pPr>
        <w:pStyle w:val="BodyText"/>
        <w:spacing w:line="326" w:lineRule="auto" w:before="155"/>
        <w:ind w:left="218" w:right="504"/>
        <w:jc w:val="both"/>
      </w:pPr>
      <w:r>
        <w:rPr/>
        <w:t>VersaStudio</w:t>
      </w:r>
      <w:r>
        <w:rPr>
          <w:spacing w:val="3"/>
        </w:rPr>
        <w:t> 数据文件格式为参数区域和数据区域组成的 </w:t>
      </w:r>
      <w:r>
        <w:rPr/>
        <w:t>ASCII（</w:t>
      </w:r>
      <w:r>
        <w:rPr>
          <w:spacing w:val="7"/>
        </w:rPr>
        <w:t>文</w:t>
      </w:r>
      <w:r>
        <w:rPr/>
        <w:t>本</w:t>
      </w:r>
      <w:r>
        <w:rPr>
          <w:spacing w:val="-140"/>
        </w:rPr>
        <w:t>）</w:t>
      </w:r>
      <w:r>
        <w:rPr/>
        <w:t>。</w:t>
      </w:r>
    </w:p>
    <w:p>
      <w:pPr>
        <w:pStyle w:val="BodyText"/>
        <w:spacing w:line="326" w:lineRule="auto" w:before="155"/>
        <w:ind w:left="218" w:right="431"/>
      </w:pPr>
      <w:r>
        <w:rPr/>
        <w:t>数据文件中的参数区域包含应用、技术方法、仪器、数据视图、叠加等信息；每一个参数信息都列举了与实验相关的多个参数设臵。</w:t>
      </w:r>
    </w:p>
    <w:p>
      <w:pPr>
        <w:pStyle w:val="BodyText"/>
        <w:spacing w:line="326" w:lineRule="auto" w:before="155"/>
        <w:ind w:left="218" w:right="431"/>
      </w:pPr>
      <w:r>
        <w:rPr/>
        <w:t>数据区域以“数据段”形式标记，包含了实验运行的结果。每一个数据段收集的数据点按行排列，而每一行都用逗号隔开：</w:t>
      </w:r>
    </w:p>
    <w:p>
      <w:pPr>
        <w:pStyle w:val="BodyText"/>
        <w:spacing w:line="326" w:lineRule="auto" w:before="155"/>
        <w:ind w:left="218" w:right="508"/>
        <w:jc w:val="both"/>
      </w:pPr>
      <w:r>
        <w:rPr>
          <w:spacing w:val="1"/>
          <w:w w:val="100"/>
        </w:rPr>
        <w:t>数据段</w:t>
      </w:r>
      <w:r>
        <w:rPr>
          <w:spacing w:val="2"/>
        </w:rPr>
        <w:t>  </w:t>
      </w:r>
      <w:r>
        <w:rPr>
          <w:spacing w:val="2"/>
          <w:w w:val="100"/>
        </w:rPr>
        <w:t>#，点#，电压（伏特</w:t>
      </w:r>
      <w:r>
        <w:rPr>
          <w:spacing w:val="-137"/>
          <w:w w:val="100"/>
        </w:rPr>
        <w:t>）</w:t>
      </w:r>
      <w:r>
        <w:rPr>
          <w:spacing w:val="2"/>
          <w:w w:val="100"/>
        </w:rPr>
        <w:t>，电流（安培</w:t>
      </w:r>
      <w:r>
        <w:rPr>
          <w:spacing w:val="-137"/>
          <w:w w:val="100"/>
        </w:rPr>
        <w:t>）</w:t>
      </w:r>
      <w:r>
        <w:rPr>
          <w:spacing w:val="2"/>
          <w:w w:val="100"/>
        </w:rPr>
        <w:t>，运行时间（</w:t>
      </w:r>
      <w:r>
        <w:rPr>
          <w:spacing w:val="3"/>
          <w:w w:val="100"/>
        </w:rPr>
        <w:t>秒</w:t>
      </w:r>
      <w:r>
        <w:rPr>
          <w:spacing w:val="-137"/>
          <w:w w:val="100"/>
        </w:rPr>
        <w:t>）</w:t>
      </w:r>
      <w:r>
        <w:rPr>
          <w:spacing w:val="1"/>
          <w:w w:val="100"/>
        </w:rPr>
        <w:t>，辅</w:t>
      </w:r>
      <w:r>
        <w:rPr>
          <w:spacing w:val="2"/>
          <w:w w:val="100"/>
        </w:rPr>
        <w:t>助（伏特</w:t>
      </w:r>
      <w:r>
        <w:rPr>
          <w:spacing w:val="-137"/>
          <w:w w:val="100"/>
        </w:rPr>
        <w:t>）</w:t>
      </w:r>
      <w:r>
        <w:rPr>
          <w:spacing w:val="1"/>
          <w:w w:val="100"/>
        </w:rPr>
        <w:t>，电流量程，状态</w:t>
      </w:r>
      <w:r>
        <w:rPr>
          <w:spacing w:val="3"/>
        </w:rPr>
        <w:t>  </w:t>
      </w:r>
      <w:r>
        <w:rPr>
          <w:spacing w:val="2"/>
          <w:w w:val="100"/>
        </w:rPr>
        <w:t>(位阈</w:t>
      </w:r>
      <w:r>
        <w:rPr>
          <w:spacing w:val="-137"/>
          <w:w w:val="100"/>
        </w:rPr>
        <w:t>）</w:t>
      </w:r>
      <w:r>
        <w:rPr>
          <w:spacing w:val="2"/>
          <w:w w:val="100"/>
        </w:rPr>
        <w:t>，施加电压（伏特</w:t>
      </w:r>
      <w:r>
        <w:rPr>
          <w:spacing w:val="-137"/>
          <w:w w:val="100"/>
        </w:rPr>
        <w:t>）</w:t>
      </w:r>
      <w:r>
        <w:rPr>
          <w:spacing w:val="2"/>
          <w:w w:val="100"/>
        </w:rPr>
        <w:t>，频率（</w:t>
      </w:r>
      <w:r>
        <w:rPr>
          <w:w w:val="100"/>
        </w:rPr>
        <w:t>赫</w:t>
      </w:r>
      <w:r>
        <w:rPr>
          <w:spacing w:val="2"/>
          <w:w w:val="100"/>
        </w:rPr>
        <w:t>兹</w:t>
      </w:r>
      <w:r>
        <w:rPr>
          <w:spacing w:val="-140"/>
          <w:w w:val="100"/>
        </w:rPr>
        <w:t>）</w:t>
      </w:r>
      <w:r>
        <w:rPr>
          <w:w w:val="100"/>
        </w:rPr>
        <w:t>，电压实部，电压虚部，电流实部，电流虚部，阻抗实部，阻抗</w:t>
      </w:r>
      <w:r>
        <w:rPr/>
        <w:t>虚部。</w:t>
      </w:r>
    </w:p>
    <w:p>
      <w:pPr>
        <w:pStyle w:val="Heading4"/>
        <w:spacing w:line="326" w:lineRule="auto" w:before="155"/>
        <w:ind w:right="509"/>
        <w:jc w:val="both"/>
      </w:pPr>
      <w:r>
        <w:rPr>
          <w:spacing w:val="-6"/>
        </w:rPr>
        <w:t>注意：原始数据文件中的 </w:t>
      </w:r>
      <w:r>
        <w:rPr/>
        <w:t>EIS</w:t>
      </w:r>
      <w:r>
        <w:rPr>
          <w:spacing w:val="-7"/>
        </w:rPr>
        <w:t> 数据未被校准，因此，不能用作数据分</w:t>
      </w:r>
      <w:r>
        <w:rPr>
          <w:spacing w:val="1"/>
        </w:rPr>
        <w:t>析。仅从 </w:t>
      </w:r>
      <w:r>
        <w:rPr/>
        <w:t>VersaStudio</w:t>
      </w:r>
      <w:r>
        <w:rPr>
          <w:spacing w:val="9"/>
        </w:rPr>
        <w:t> 复制粘贴的 </w:t>
      </w:r>
      <w:r>
        <w:rPr/>
        <w:t>EIS</w:t>
      </w:r>
      <w:r>
        <w:rPr>
          <w:spacing w:val="-1"/>
        </w:rPr>
        <w:t> 数据才可用于数据导出和分析</w:t>
      </w:r>
      <w:r>
        <w:rPr/>
        <w:t>中。</w:t>
      </w:r>
    </w:p>
    <w:p>
      <w:pPr>
        <w:spacing w:after="0" w:line="326" w:lineRule="auto"/>
        <w:jc w:val="both"/>
        <w:sectPr>
          <w:pgSz w:w="11910" w:h="16840"/>
          <w:pgMar w:header="0" w:footer="975" w:top="1440" w:bottom="1160" w:left="1580" w:right="1280"/>
        </w:sectPr>
      </w:pPr>
    </w:p>
    <w:p>
      <w:pPr>
        <w:pStyle w:val="BodyText"/>
        <w:spacing w:before="44"/>
        <w:ind w:left="218"/>
      </w:pPr>
      <w:r>
        <w:rPr/>
        <w:t>位阈状态定义如下：</w:t>
      </w:r>
    </w:p>
    <w:p>
      <w:pPr>
        <w:spacing w:before="98"/>
        <w:ind w:left="218" w:right="0" w:firstLine="0"/>
        <w:jc w:val="left"/>
        <w:rPr>
          <w:rFonts w:ascii="Times New Roman"/>
          <w:sz w:val="24"/>
        </w:rPr>
      </w:pPr>
      <w:r>
        <w:rPr>
          <w:rFonts w:ascii="Times New Roman"/>
          <w:color w:val="008000"/>
          <w:sz w:val="24"/>
        </w:rPr>
        <w:t>//Bit(s) Description</w:t>
      </w:r>
    </w:p>
    <w:p>
      <w:pPr>
        <w:spacing w:before="36"/>
        <w:ind w:left="218" w:right="0" w:firstLine="0"/>
        <w:jc w:val="left"/>
        <w:rPr>
          <w:rFonts w:ascii="Times New Roman"/>
          <w:sz w:val="24"/>
        </w:rPr>
      </w:pPr>
      <w:r>
        <w:rPr>
          <w:rFonts w:ascii="Times New Roman"/>
          <w:color w:val="008000"/>
          <w:sz w:val="24"/>
        </w:rPr>
        <w:t>//0-3 I Range</w:t>
      </w:r>
    </w:p>
    <w:p>
      <w:pPr>
        <w:spacing w:before="36"/>
        <w:ind w:left="218" w:right="0" w:firstLine="0"/>
        <w:jc w:val="left"/>
        <w:rPr>
          <w:rFonts w:ascii="Times New Roman"/>
          <w:sz w:val="24"/>
        </w:rPr>
      </w:pPr>
      <w:r>
        <w:rPr>
          <w:rFonts w:ascii="Times New Roman"/>
          <w:color w:val="008000"/>
          <w:sz w:val="24"/>
        </w:rPr>
        <w:t>//4-5 E Gain</w:t>
      </w:r>
    </w:p>
    <w:p>
      <w:pPr>
        <w:spacing w:before="37"/>
        <w:ind w:left="218" w:right="0" w:firstLine="0"/>
        <w:jc w:val="left"/>
        <w:rPr>
          <w:rFonts w:ascii="Times New Roman"/>
          <w:sz w:val="24"/>
        </w:rPr>
      </w:pPr>
      <w:r>
        <w:rPr>
          <w:rFonts w:ascii="Times New Roman"/>
          <w:color w:val="008000"/>
          <w:sz w:val="24"/>
        </w:rPr>
        <w:t>//6-7 I Gain</w:t>
      </w:r>
    </w:p>
    <w:p>
      <w:pPr>
        <w:spacing w:before="36"/>
        <w:ind w:left="218" w:right="0" w:firstLine="0"/>
        <w:jc w:val="left"/>
        <w:rPr>
          <w:rFonts w:ascii="Times New Roman"/>
          <w:sz w:val="24"/>
        </w:rPr>
      </w:pPr>
      <w:r>
        <w:rPr>
          <w:rFonts w:ascii="Times New Roman"/>
          <w:color w:val="008000"/>
          <w:sz w:val="24"/>
        </w:rPr>
        <w:t>//8 ADC Out of Range (E or I Channel overload in document)</w:t>
      </w:r>
    </w:p>
    <w:p>
      <w:pPr>
        <w:spacing w:before="36"/>
        <w:ind w:left="218" w:right="0" w:firstLine="0"/>
        <w:jc w:val="left"/>
        <w:rPr>
          <w:rFonts w:ascii="Times New Roman"/>
          <w:sz w:val="24"/>
        </w:rPr>
      </w:pPr>
      <w:r>
        <w:rPr>
          <w:rFonts w:ascii="Times New Roman"/>
          <w:color w:val="008000"/>
          <w:sz w:val="24"/>
        </w:rPr>
        <w:t>//9 FrontEnd</w:t>
      </w:r>
      <w:r>
        <w:rPr>
          <w:rFonts w:ascii="Times New Roman"/>
          <w:color w:val="008000"/>
          <w:spacing w:val="-7"/>
          <w:sz w:val="24"/>
        </w:rPr>
        <w:t> </w:t>
      </w:r>
      <w:r>
        <w:rPr>
          <w:rFonts w:ascii="Times New Roman"/>
          <w:color w:val="008000"/>
          <w:sz w:val="24"/>
        </w:rPr>
        <w:t>Overload</w:t>
      </w:r>
    </w:p>
    <w:p>
      <w:pPr>
        <w:spacing w:before="36"/>
        <w:ind w:left="218" w:right="0" w:firstLine="0"/>
        <w:jc w:val="left"/>
        <w:rPr>
          <w:rFonts w:ascii="Times New Roman"/>
          <w:sz w:val="24"/>
        </w:rPr>
      </w:pPr>
      <w:r>
        <w:rPr>
          <w:rFonts w:ascii="Times New Roman"/>
          <w:color w:val="008000"/>
          <w:sz w:val="24"/>
        </w:rPr>
        <w:t>//10 Hardware</w:t>
      </w:r>
      <w:r>
        <w:rPr>
          <w:rFonts w:ascii="Times New Roman"/>
          <w:color w:val="008000"/>
          <w:spacing w:val="-8"/>
          <w:sz w:val="24"/>
        </w:rPr>
        <w:t> </w:t>
      </w:r>
      <w:r>
        <w:rPr>
          <w:rFonts w:ascii="Times New Roman"/>
          <w:color w:val="008000"/>
          <w:sz w:val="24"/>
        </w:rPr>
        <w:t>Change</w:t>
      </w:r>
    </w:p>
    <w:p>
      <w:pPr>
        <w:spacing w:before="36"/>
        <w:ind w:left="218" w:right="0" w:firstLine="0"/>
        <w:jc w:val="left"/>
        <w:rPr>
          <w:rFonts w:ascii="Times New Roman"/>
          <w:sz w:val="24"/>
        </w:rPr>
      </w:pPr>
      <w:r>
        <w:rPr>
          <w:rFonts w:ascii="Times New Roman"/>
          <w:color w:val="008000"/>
          <w:sz w:val="24"/>
        </w:rPr>
        <w:t>//15 Booster Mode Set (switch on)</w:t>
      </w:r>
    </w:p>
    <w:p>
      <w:pPr>
        <w:spacing w:before="36"/>
        <w:ind w:left="218" w:right="0" w:firstLine="0"/>
        <w:jc w:val="left"/>
        <w:rPr>
          <w:rFonts w:ascii="Times New Roman"/>
          <w:sz w:val="24"/>
        </w:rPr>
      </w:pPr>
      <w:r>
        <w:rPr>
          <w:rFonts w:ascii="Times New Roman"/>
          <w:color w:val="008000"/>
          <w:sz w:val="24"/>
        </w:rPr>
        <w:t>//16 E Channel Overload</w:t>
      </w:r>
    </w:p>
    <w:p>
      <w:pPr>
        <w:spacing w:before="36"/>
        <w:ind w:left="218" w:right="0" w:firstLine="0"/>
        <w:jc w:val="left"/>
        <w:rPr>
          <w:rFonts w:ascii="Times New Roman"/>
          <w:sz w:val="24"/>
        </w:rPr>
      </w:pPr>
      <w:r>
        <w:rPr>
          <w:rFonts w:ascii="Times New Roman"/>
          <w:color w:val="008000"/>
          <w:sz w:val="24"/>
        </w:rPr>
        <w:t>//17 Power Amp Overload</w:t>
      </w:r>
    </w:p>
    <w:p>
      <w:pPr>
        <w:spacing w:before="36"/>
        <w:ind w:left="218" w:right="0" w:firstLine="0"/>
        <w:jc w:val="left"/>
        <w:rPr>
          <w:rFonts w:ascii="Times New Roman"/>
          <w:sz w:val="24"/>
        </w:rPr>
      </w:pPr>
      <w:r>
        <w:rPr>
          <w:rFonts w:ascii="Times New Roman"/>
          <w:color w:val="008000"/>
          <w:sz w:val="24"/>
        </w:rPr>
        <w:t>//18 Current Overload</w:t>
      </w:r>
    </w:p>
    <w:p>
      <w:pPr>
        <w:spacing w:before="36"/>
        <w:ind w:left="218" w:right="0" w:firstLine="0"/>
        <w:jc w:val="left"/>
        <w:rPr>
          <w:rFonts w:ascii="Times New Roman"/>
          <w:sz w:val="24"/>
        </w:rPr>
      </w:pPr>
      <w:r>
        <w:rPr>
          <w:rFonts w:ascii="Times New Roman"/>
          <w:color w:val="008000"/>
          <w:sz w:val="24"/>
        </w:rPr>
        <w:t>//19 Thermal Limit</w:t>
      </w:r>
    </w:p>
    <w:p>
      <w:pPr>
        <w:spacing w:before="36"/>
        <w:ind w:left="218" w:right="0" w:firstLine="0"/>
        <w:jc w:val="left"/>
        <w:rPr>
          <w:rFonts w:ascii="Times New Roman"/>
          <w:sz w:val="24"/>
        </w:rPr>
      </w:pPr>
      <w:r>
        <w:rPr>
          <w:rFonts w:ascii="Times New Roman"/>
          <w:color w:val="008000"/>
          <w:sz w:val="24"/>
        </w:rPr>
        <w:t>//24 Cell disabled due to Overload</w:t>
      </w:r>
    </w:p>
    <w:p>
      <w:pPr>
        <w:spacing w:before="36"/>
        <w:ind w:left="218" w:right="0" w:firstLine="0"/>
        <w:jc w:val="left"/>
        <w:rPr>
          <w:rFonts w:ascii="Times New Roman"/>
          <w:sz w:val="24"/>
        </w:rPr>
      </w:pPr>
      <w:r>
        <w:rPr>
          <w:rFonts w:ascii="Times New Roman"/>
          <w:color w:val="008000"/>
          <w:sz w:val="24"/>
        </w:rPr>
        <w:t>//25 Cell ON</w:t>
      </w:r>
    </w:p>
    <w:p>
      <w:pPr>
        <w:spacing w:before="36"/>
        <w:ind w:left="218" w:right="0" w:firstLine="0"/>
        <w:jc w:val="left"/>
        <w:rPr>
          <w:rFonts w:ascii="Times New Roman"/>
          <w:sz w:val="24"/>
        </w:rPr>
      </w:pPr>
      <w:r>
        <w:rPr>
          <w:rFonts w:ascii="Times New Roman"/>
          <w:color w:val="008000"/>
          <w:sz w:val="24"/>
        </w:rPr>
        <w:t>//26 Excluded (user never sees this data)</w:t>
      </w:r>
    </w:p>
    <w:p>
      <w:pPr>
        <w:spacing w:before="36"/>
        <w:ind w:left="218" w:right="0" w:firstLine="0"/>
        <w:jc w:val="left"/>
        <w:rPr>
          <w:rFonts w:ascii="Times New Roman"/>
          <w:sz w:val="24"/>
        </w:rPr>
      </w:pPr>
      <w:r>
        <w:rPr>
          <w:rFonts w:ascii="Times New Roman"/>
          <w:color w:val="008000"/>
          <w:sz w:val="24"/>
        </w:rPr>
        <w:t>//27 Hidden (user has chosen to not see this point)</w:t>
      </w:r>
    </w:p>
    <w:p>
      <w:pPr>
        <w:spacing w:before="36"/>
        <w:ind w:left="218" w:right="0" w:firstLine="0"/>
        <w:jc w:val="left"/>
        <w:rPr>
          <w:rFonts w:ascii="Times New Roman"/>
          <w:sz w:val="24"/>
        </w:rPr>
      </w:pPr>
      <w:r>
        <w:rPr>
          <w:rFonts w:ascii="Times New Roman"/>
          <w:color w:val="008000"/>
          <w:sz w:val="24"/>
        </w:rPr>
        <w:t>//28 Selected</w:t>
      </w:r>
    </w:p>
    <w:p>
      <w:pPr>
        <w:spacing w:before="36"/>
        <w:ind w:left="218" w:right="0" w:firstLine="0"/>
        <w:jc w:val="left"/>
        <w:rPr>
          <w:rFonts w:ascii="Times New Roman"/>
          <w:sz w:val="24"/>
        </w:rPr>
      </w:pPr>
      <w:r>
        <w:rPr>
          <w:rFonts w:ascii="Times New Roman"/>
          <w:color w:val="008000"/>
          <w:sz w:val="24"/>
        </w:rPr>
        <w:t>//29 iR Determination in Progress</w:t>
      </w:r>
    </w:p>
    <w:p>
      <w:pPr>
        <w:spacing w:before="36"/>
        <w:ind w:left="218" w:right="0" w:firstLine="0"/>
        <w:jc w:val="left"/>
        <w:rPr>
          <w:rFonts w:ascii="Times New Roman"/>
          <w:sz w:val="24"/>
        </w:rPr>
      </w:pPr>
      <w:r>
        <w:rPr>
          <w:rFonts w:ascii="Times New Roman"/>
          <w:color w:val="008000"/>
          <w:sz w:val="24"/>
        </w:rPr>
        <w:t>//31 Wait for acknowledgment</w:t>
      </w:r>
    </w:p>
    <w:p>
      <w:pPr>
        <w:spacing w:line="271" w:lineRule="auto" w:before="36"/>
        <w:ind w:left="218" w:right="3440" w:firstLine="0"/>
        <w:jc w:val="left"/>
        <w:rPr>
          <w:rFonts w:ascii="Times New Roman"/>
          <w:sz w:val="24"/>
        </w:rPr>
      </w:pPr>
      <w:r>
        <w:rPr>
          <w:rFonts w:ascii="Times New Roman"/>
          <w:color w:val="008000"/>
          <w:sz w:val="24"/>
        </w:rPr>
        <w:t>The bit ranges for IRange and E&amp;I gains are as follows: </w:t>
      </w:r>
      <w:r>
        <w:rPr>
          <w:rFonts w:ascii="Times New Roman"/>
          <w:sz w:val="24"/>
        </w:rPr>
        <w:t>The current range data is decoded as follows:</w:t>
      </w:r>
    </w:p>
    <w:p>
      <w:pPr>
        <w:spacing w:line="271" w:lineRule="auto" w:before="1"/>
        <w:ind w:left="218" w:right="6006" w:firstLine="0"/>
        <w:jc w:val="left"/>
        <w:rPr>
          <w:rFonts w:ascii="Times New Roman"/>
          <w:sz w:val="24"/>
        </w:rPr>
      </w:pPr>
      <w:r>
        <w:rPr>
          <w:rFonts w:ascii="Times New Roman"/>
          <w:sz w:val="24"/>
        </w:rPr>
        <w:t>Data (D0-D3) Current Range b0000 2A</w:t>
      </w:r>
    </w:p>
    <w:p>
      <w:pPr>
        <w:spacing w:line="271" w:lineRule="auto" w:before="0"/>
        <w:ind w:left="218" w:right="7422" w:firstLine="0"/>
        <w:jc w:val="left"/>
        <w:rPr>
          <w:rFonts w:ascii="Times New Roman" w:hAnsi="Times New Roman"/>
          <w:sz w:val="24"/>
        </w:rPr>
      </w:pPr>
      <w:r>
        <w:rPr>
          <w:rFonts w:ascii="Times New Roman" w:hAnsi="Times New Roman"/>
          <w:sz w:val="24"/>
        </w:rPr>
        <w:t>b0001 </w:t>
      </w:r>
      <w:r>
        <w:rPr>
          <w:rFonts w:ascii="Times New Roman" w:hAnsi="Times New Roman"/>
          <w:spacing w:val="-4"/>
          <w:sz w:val="24"/>
        </w:rPr>
        <w:t>200mA </w:t>
      </w:r>
      <w:r>
        <w:rPr>
          <w:rFonts w:ascii="Times New Roman" w:hAnsi="Times New Roman"/>
          <w:sz w:val="24"/>
        </w:rPr>
        <w:t>b0010 20mA b0011 2mA b0100 200μA b0101 20 μA</w:t>
      </w:r>
    </w:p>
    <w:p>
      <w:pPr>
        <w:spacing w:line="271" w:lineRule="auto" w:before="1"/>
        <w:ind w:left="218" w:right="7492" w:firstLine="0"/>
        <w:jc w:val="left"/>
        <w:rPr>
          <w:rFonts w:ascii="Times New Roman" w:hAnsi="Times New Roman"/>
          <w:sz w:val="24"/>
        </w:rPr>
      </w:pPr>
      <w:r>
        <w:rPr>
          <w:rFonts w:ascii="Times New Roman" w:hAnsi="Times New Roman"/>
          <w:sz w:val="24"/>
        </w:rPr>
        <w:t>b0110 2 μA b0111</w:t>
      </w:r>
      <w:r>
        <w:rPr>
          <w:rFonts w:ascii="Times New Roman" w:hAnsi="Times New Roman"/>
          <w:spacing w:val="2"/>
          <w:sz w:val="24"/>
        </w:rPr>
        <w:t> </w:t>
      </w:r>
      <w:r>
        <w:rPr>
          <w:rFonts w:ascii="Times New Roman" w:hAnsi="Times New Roman"/>
          <w:spacing w:val="-4"/>
          <w:sz w:val="24"/>
        </w:rPr>
        <w:t>200nA</w:t>
      </w:r>
    </w:p>
    <w:p>
      <w:pPr>
        <w:spacing w:before="0"/>
        <w:ind w:left="218" w:right="0" w:firstLine="0"/>
        <w:jc w:val="left"/>
        <w:rPr>
          <w:rFonts w:ascii="Times New Roman"/>
          <w:sz w:val="24"/>
        </w:rPr>
      </w:pPr>
      <w:r>
        <w:rPr>
          <w:rFonts w:ascii="Times New Roman"/>
          <w:sz w:val="24"/>
        </w:rPr>
        <w:t>b1111 Incorrect Range</w:t>
      </w:r>
    </w:p>
    <w:p>
      <w:pPr>
        <w:spacing w:before="37"/>
        <w:ind w:left="218" w:right="0" w:firstLine="0"/>
        <w:jc w:val="left"/>
        <w:rPr>
          <w:rFonts w:ascii="Times New Roman"/>
          <w:sz w:val="24"/>
        </w:rPr>
      </w:pPr>
      <w:r>
        <w:rPr>
          <w:rFonts w:ascii="Times New Roman"/>
          <w:sz w:val="24"/>
        </w:rPr>
        <w:t>The E channel gain data is decoded as follows:</w:t>
      </w:r>
    </w:p>
    <w:p>
      <w:pPr>
        <w:spacing w:line="271" w:lineRule="auto" w:before="36"/>
        <w:ind w:left="218" w:right="5879" w:firstLine="0"/>
        <w:jc w:val="left"/>
        <w:rPr>
          <w:rFonts w:ascii="Times New Roman"/>
          <w:sz w:val="24"/>
        </w:rPr>
      </w:pPr>
      <w:r>
        <w:rPr>
          <w:rFonts w:ascii="Times New Roman"/>
          <w:sz w:val="24"/>
        </w:rPr>
        <w:t>Data (D4-D5) E Channel Gain b00 X1</w:t>
      </w:r>
    </w:p>
    <w:p>
      <w:pPr>
        <w:spacing w:line="271" w:lineRule="auto" w:before="0"/>
        <w:ind w:left="218" w:right="7978" w:firstLine="0"/>
        <w:jc w:val="left"/>
        <w:rPr>
          <w:rFonts w:ascii="Times New Roman"/>
          <w:sz w:val="24"/>
        </w:rPr>
      </w:pPr>
      <w:r>
        <w:rPr>
          <w:rFonts w:ascii="Times New Roman"/>
          <w:sz w:val="24"/>
        </w:rPr>
        <w:t>b01 X5 b10 X10 b11 X50</w:t>
      </w:r>
    </w:p>
    <w:p>
      <w:pPr>
        <w:spacing w:before="1"/>
        <w:ind w:left="218" w:right="0" w:firstLine="0"/>
        <w:jc w:val="left"/>
        <w:rPr>
          <w:rFonts w:ascii="Times New Roman"/>
          <w:sz w:val="24"/>
        </w:rPr>
      </w:pPr>
      <w:r>
        <w:rPr>
          <w:rFonts w:ascii="Times New Roman"/>
          <w:sz w:val="24"/>
        </w:rPr>
        <w:t>The I channel gain data is decoded as follows:</w:t>
      </w:r>
    </w:p>
    <w:p>
      <w:pPr>
        <w:spacing w:line="271" w:lineRule="auto" w:before="36"/>
        <w:ind w:left="218" w:right="5946" w:firstLine="0"/>
        <w:jc w:val="left"/>
        <w:rPr>
          <w:rFonts w:ascii="Times New Roman"/>
          <w:sz w:val="24"/>
        </w:rPr>
      </w:pPr>
      <w:r>
        <w:rPr>
          <w:rFonts w:ascii="Times New Roman"/>
          <w:sz w:val="24"/>
        </w:rPr>
        <w:t>Data (D6-D7) I Channel Gain b00 X1</w:t>
      </w:r>
    </w:p>
    <w:p>
      <w:pPr>
        <w:spacing w:line="271" w:lineRule="auto" w:before="0"/>
        <w:ind w:left="218" w:right="7978" w:firstLine="0"/>
        <w:jc w:val="left"/>
        <w:rPr>
          <w:rFonts w:ascii="Times New Roman"/>
          <w:sz w:val="24"/>
        </w:rPr>
      </w:pPr>
      <w:r>
        <w:rPr>
          <w:rFonts w:ascii="Times New Roman"/>
          <w:sz w:val="24"/>
        </w:rPr>
        <w:t>b01 X5 b10 X10</w:t>
      </w:r>
    </w:p>
    <w:p>
      <w:pPr>
        <w:spacing w:after="0" w:line="271" w:lineRule="auto"/>
        <w:jc w:val="left"/>
        <w:rPr>
          <w:rFonts w:ascii="Times New Roman"/>
          <w:sz w:val="24"/>
        </w:rPr>
        <w:sectPr>
          <w:pgSz w:w="11910" w:h="16840"/>
          <w:pgMar w:header="0" w:footer="975" w:top="1460" w:bottom="1160" w:left="1580" w:right="1280"/>
        </w:sectPr>
      </w:pPr>
    </w:p>
    <w:p>
      <w:pPr>
        <w:spacing w:before="77"/>
        <w:ind w:left="218" w:right="0" w:firstLine="0"/>
        <w:jc w:val="left"/>
        <w:rPr>
          <w:rFonts w:ascii="Times New Roman"/>
          <w:sz w:val="24"/>
        </w:rPr>
      </w:pPr>
      <w:r>
        <w:rPr>
          <w:rFonts w:ascii="Times New Roman"/>
          <w:sz w:val="24"/>
        </w:rPr>
        <w:t>b11 X50</w:t>
      </w:r>
    </w:p>
    <w:sectPr>
      <w:pgSz w:w="11910" w:h="16840"/>
      <w:pgMar w:header="0" w:footer="975" w:top="1360" w:bottom="1160" w:left="15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华文楷体">
    <w:altName w:val="华文楷体"/>
    <w:charset w:val="86"/>
    <w:family w:val="auto"/>
    <w:pitch w:val="variable"/>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6.010010pt;margin-top:782.184753pt;width:35.5pt;height:17.55pt;mso-position-horizontal-relative:page;mso-position-vertical-relative:page;z-index:-20600320" type="#_x0000_t202" filled="false" stroked="false">
          <v:textbox inset="0,0,0,0">
            <w:txbxContent>
              <w:p>
                <w:pPr>
                  <w:spacing w:before="9"/>
                  <w:ind w:left="20" w:right="0" w:firstLine="0"/>
                  <w:jc w:val="left"/>
                  <w:rPr>
                    <w:rFonts w:ascii="Times New Roman"/>
                    <w:b/>
                    <w:sz w:val="28"/>
                  </w:rPr>
                </w:pPr>
                <w:r>
                  <w:rPr>
                    <w:rFonts w:ascii="Times New Roman"/>
                    <w:b/>
                    <w:sz w:val="28"/>
                  </w:rPr>
                  <w:t>- </w:t>
                </w:r>
                <w:r>
                  <w:rPr/>
                  <w:fldChar w:fldCharType="begin"/>
                </w:r>
                <w:r>
                  <w:rPr>
                    <w:rFonts w:ascii="Times New Roman"/>
                    <w:b/>
                    <w:sz w:val="28"/>
                  </w:rPr>
                  <w:instrText> PAGE </w:instrText>
                </w:r>
                <w:r>
                  <w:rPr/>
                  <w:fldChar w:fldCharType="separate"/>
                </w:r>
                <w:r>
                  <w:rPr/>
                  <w:t>62</w:t>
                </w:r>
                <w:r>
                  <w:rPr/>
                  <w:fldChar w:fldCharType="end"/>
                </w:r>
                <w:r>
                  <w:rPr>
                    <w:rFonts w:ascii="Times New Roman"/>
                    <w:b/>
                    <w:sz w:val="2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010010pt;margin-top:782.184753pt;width:42.45pt;height:17.55pt;mso-position-horizontal-relative:page;mso-position-vertical-relative:page;z-index:-20599808" type="#_x0000_t202" filled="false" stroked="false">
          <v:textbox inset="0,0,0,0">
            <w:txbxContent>
              <w:p>
                <w:pPr>
                  <w:spacing w:before="9"/>
                  <w:ind w:left="20" w:right="0" w:firstLine="0"/>
                  <w:jc w:val="left"/>
                  <w:rPr>
                    <w:rFonts w:ascii="Times New Roman"/>
                    <w:b/>
                    <w:sz w:val="28"/>
                  </w:rPr>
                </w:pPr>
                <w:r>
                  <w:rPr>
                    <w:rFonts w:ascii="Times New Roman"/>
                    <w:b/>
                    <w:sz w:val="28"/>
                  </w:rPr>
                  <w:t>- </w:t>
                </w:r>
                <w:r>
                  <w:rPr/>
                  <w:fldChar w:fldCharType="begin"/>
                </w:r>
                <w:r>
                  <w:rPr>
                    <w:rFonts w:ascii="Times New Roman"/>
                    <w:b/>
                    <w:sz w:val="28"/>
                  </w:rPr>
                  <w:instrText> PAGE </w:instrText>
                </w:r>
                <w:r>
                  <w:rPr/>
                  <w:fldChar w:fldCharType="separate"/>
                </w:r>
                <w:r>
                  <w:rPr/>
                  <w:t>100</w:t>
                </w:r>
                <w:r>
                  <w:rPr/>
                  <w:fldChar w:fldCharType="end"/>
                </w:r>
                <w:r>
                  <w:rPr>
                    <w:rFonts w:ascii="Times New Roman"/>
                    <w:b/>
                    <w:sz w:val="28"/>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638" w:hanging="420"/>
        <w:jc w:val="left"/>
      </w:pPr>
      <w:rPr>
        <w:rFonts w:hint="default" w:ascii="华文楷体" w:hAnsi="华文楷体" w:eastAsia="华文楷体" w:cs="华文楷体"/>
        <w:w w:val="100"/>
        <w:sz w:val="28"/>
        <w:szCs w:val="28"/>
        <w:lang w:val="en-US" w:eastAsia="en-US" w:bidi="ar-SA"/>
      </w:rPr>
    </w:lvl>
    <w:lvl w:ilvl="1">
      <w:start w:val="0"/>
      <w:numFmt w:val="bullet"/>
      <w:lvlText w:val="•"/>
      <w:lvlJc w:val="left"/>
      <w:pPr>
        <w:ind w:left="1480" w:hanging="420"/>
      </w:pPr>
      <w:rPr>
        <w:rFonts w:hint="default"/>
        <w:lang w:val="en-US" w:eastAsia="en-US" w:bidi="ar-SA"/>
      </w:rPr>
    </w:lvl>
    <w:lvl w:ilvl="2">
      <w:start w:val="0"/>
      <w:numFmt w:val="bullet"/>
      <w:lvlText w:val="•"/>
      <w:lvlJc w:val="left"/>
      <w:pPr>
        <w:ind w:left="2321" w:hanging="420"/>
      </w:pPr>
      <w:rPr>
        <w:rFonts w:hint="default"/>
        <w:lang w:val="en-US" w:eastAsia="en-US" w:bidi="ar-SA"/>
      </w:rPr>
    </w:lvl>
    <w:lvl w:ilvl="3">
      <w:start w:val="0"/>
      <w:numFmt w:val="bullet"/>
      <w:lvlText w:val="•"/>
      <w:lvlJc w:val="left"/>
      <w:pPr>
        <w:ind w:left="3161" w:hanging="420"/>
      </w:pPr>
      <w:rPr>
        <w:rFonts w:hint="default"/>
        <w:lang w:val="en-US" w:eastAsia="en-US" w:bidi="ar-SA"/>
      </w:rPr>
    </w:lvl>
    <w:lvl w:ilvl="4">
      <w:start w:val="0"/>
      <w:numFmt w:val="bullet"/>
      <w:lvlText w:val="•"/>
      <w:lvlJc w:val="left"/>
      <w:pPr>
        <w:ind w:left="4002" w:hanging="420"/>
      </w:pPr>
      <w:rPr>
        <w:rFonts w:hint="default"/>
        <w:lang w:val="en-US" w:eastAsia="en-US" w:bidi="ar-SA"/>
      </w:rPr>
    </w:lvl>
    <w:lvl w:ilvl="5">
      <w:start w:val="0"/>
      <w:numFmt w:val="bullet"/>
      <w:lvlText w:val="•"/>
      <w:lvlJc w:val="left"/>
      <w:pPr>
        <w:ind w:left="4843" w:hanging="420"/>
      </w:pPr>
      <w:rPr>
        <w:rFonts w:hint="default"/>
        <w:lang w:val="en-US" w:eastAsia="en-US" w:bidi="ar-SA"/>
      </w:rPr>
    </w:lvl>
    <w:lvl w:ilvl="6">
      <w:start w:val="0"/>
      <w:numFmt w:val="bullet"/>
      <w:lvlText w:val="•"/>
      <w:lvlJc w:val="left"/>
      <w:pPr>
        <w:ind w:left="5683" w:hanging="420"/>
      </w:pPr>
      <w:rPr>
        <w:rFonts w:hint="default"/>
        <w:lang w:val="en-US" w:eastAsia="en-US" w:bidi="ar-SA"/>
      </w:rPr>
    </w:lvl>
    <w:lvl w:ilvl="7">
      <w:start w:val="0"/>
      <w:numFmt w:val="bullet"/>
      <w:lvlText w:val="•"/>
      <w:lvlJc w:val="left"/>
      <w:pPr>
        <w:ind w:left="6524" w:hanging="420"/>
      </w:pPr>
      <w:rPr>
        <w:rFonts w:hint="default"/>
        <w:lang w:val="en-US" w:eastAsia="en-US" w:bidi="ar-SA"/>
      </w:rPr>
    </w:lvl>
    <w:lvl w:ilvl="8">
      <w:start w:val="0"/>
      <w:numFmt w:val="bullet"/>
      <w:lvlText w:val="•"/>
      <w:lvlJc w:val="left"/>
      <w:pPr>
        <w:ind w:left="7365" w:hanging="420"/>
      </w:pPr>
      <w:rPr>
        <w:rFonts w:hint="default"/>
        <w:lang w:val="en-US" w:eastAsia="en-US" w:bidi="ar-SA"/>
      </w:rPr>
    </w:lvl>
  </w:abstractNum>
  <w:abstractNum w:abstractNumId="8">
    <w:multiLevelType w:val="hybridMultilevel"/>
    <w:lvl w:ilvl="0">
      <w:start w:val="4"/>
      <w:numFmt w:val="decimal"/>
      <w:lvlText w:val="%1"/>
      <w:lvlJc w:val="left"/>
      <w:pPr>
        <w:ind w:left="1058" w:hanging="840"/>
        <w:jc w:val="left"/>
      </w:pPr>
      <w:rPr>
        <w:rFonts w:hint="default"/>
        <w:lang w:val="en-US" w:eastAsia="en-US" w:bidi="ar-SA"/>
      </w:rPr>
    </w:lvl>
    <w:lvl w:ilvl="1">
      <w:start w:val="3"/>
      <w:numFmt w:val="decimal"/>
      <w:lvlText w:val="%1.%2"/>
      <w:lvlJc w:val="left"/>
      <w:pPr>
        <w:ind w:left="1058" w:hanging="840"/>
        <w:jc w:val="left"/>
      </w:pPr>
      <w:rPr>
        <w:rFonts w:hint="default"/>
        <w:lang w:val="en-US" w:eastAsia="en-US" w:bidi="ar-SA"/>
      </w:rPr>
    </w:lvl>
    <w:lvl w:ilvl="2">
      <w:start w:val="4"/>
      <w:numFmt w:val="decimal"/>
      <w:lvlText w:val="%1.%2.%3."/>
      <w:lvlJc w:val="left"/>
      <w:pPr>
        <w:ind w:left="1058" w:hanging="840"/>
        <w:jc w:val="left"/>
      </w:pPr>
      <w:rPr>
        <w:rFonts w:hint="default" w:ascii="华文楷体" w:hAnsi="华文楷体" w:eastAsia="华文楷体" w:cs="华文楷体"/>
        <w:b/>
        <w:bCs/>
        <w:w w:val="99"/>
        <w:sz w:val="28"/>
        <w:szCs w:val="28"/>
        <w:lang w:val="en-US" w:eastAsia="en-US" w:bidi="ar-SA"/>
      </w:rPr>
    </w:lvl>
    <w:lvl w:ilvl="3">
      <w:start w:val="1"/>
      <w:numFmt w:val="decimal"/>
      <w:lvlText w:val="%1.%2.%3.%4"/>
      <w:lvlJc w:val="left"/>
      <w:pPr>
        <w:ind w:left="1058" w:hanging="840"/>
        <w:jc w:val="left"/>
      </w:pPr>
      <w:rPr>
        <w:rFonts w:hint="default" w:ascii="华文楷体" w:hAnsi="华文楷体" w:eastAsia="华文楷体" w:cs="华文楷体"/>
        <w:b/>
        <w:bCs/>
        <w:spacing w:val="-2"/>
        <w:w w:val="99"/>
        <w:sz w:val="28"/>
        <w:szCs w:val="28"/>
        <w:lang w:val="en-US" w:eastAsia="en-US" w:bidi="ar-SA"/>
      </w:rPr>
    </w:lvl>
    <w:lvl w:ilvl="4">
      <w:start w:val="0"/>
      <w:numFmt w:val="bullet"/>
      <w:lvlText w:val="•"/>
      <w:lvlJc w:val="left"/>
      <w:pPr>
        <w:ind w:left="4254" w:hanging="840"/>
      </w:pPr>
      <w:rPr>
        <w:rFonts w:hint="default"/>
        <w:lang w:val="en-US" w:eastAsia="en-US" w:bidi="ar-SA"/>
      </w:rPr>
    </w:lvl>
    <w:lvl w:ilvl="5">
      <w:start w:val="0"/>
      <w:numFmt w:val="bullet"/>
      <w:lvlText w:val="•"/>
      <w:lvlJc w:val="left"/>
      <w:pPr>
        <w:ind w:left="5053" w:hanging="840"/>
      </w:pPr>
      <w:rPr>
        <w:rFonts w:hint="default"/>
        <w:lang w:val="en-US" w:eastAsia="en-US" w:bidi="ar-SA"/>
      </w:rPr>
    </w:lvl>
    <w:lvl w:ilvl="6">
      <w:start w:val="0"/>
      <w:numFmt w:val="bullet"/>
      <w:lvlText w:val="•"/>
      <w:lvlJc w:val="left"/>
      <w:pPr>
        <w:ind w:left="5851" w:hanging="840"/>
      </w:pPr>
      <w:rPr>
        <w:rFonts w:hint="default"/>
        <w:lang w:val="en-US" w:eastAsia="en-US" w:bidi="ar-SA"/>
      </w:rPr>
    </w:lvl>
    <w:lvl w:ilvl="7">
      <w:start w:val="0"/>
      <w:numFmt w:val="bullet"/>
      <w:lvlText w:val="•"/>
      <w:lvlJc w:val="left"/>
      <w:pPr>
        <w:ind w:left="6650" w:hanging="840"/>
      </w:pPr>
      <w:rPr>
        <w:rFonts w:hint="default"/>
        <w:lang w:val="en-US" w:eastAsia="en-US" w:bidi="ar-SA"/>
      </w:rPr>
    </w:lvl>
    <w:lvl w:ilvl="8">
      <w:start w:val="0"/>
      <w:numFmt w:val="bullet"/>
      <w:lvlText w:val="•"/>
      <w:lvlJc w:val="left"/>
      <w:pPr>
        <w:ind w:left="7449" w:hanging="840"/>
      </w:pPr>
      <w:rPr>
        <w:rFonts w:hint="default"/>
        <w:lang w:val="en-US" w:eastAsia="en-US" w:bidi="ar-SA"/>
      </w:rPr>
    </w:lvl>
  </w:abstractNum>
  <w:abstractNum w:abstractNumId="7">
    <w:multiLevelType w:val="hybridMultilevel"/>
    <w:lvl w:ilvl="0">
      <w:start w:val="4"/>
      <w:numFmt w:val="decimal"/>
      <w:lvlText w:val="%1"/>
      <w:lvlJc w:val="left"/>
      <w:pPr>
        <w:ind w:left="638" w:hanging="420"/>
        <w:jc w:val="left"/>
      </w:pPr>
      <w:rPr>
        <w:rFonts w:hint="default"/>
        <w:lang w:val="en-US" w:eastAsia="en-US" w:bidi="ar-SA"/>
      </w:rPr>
    </w:lvl>
    <w:lvl w:ilvl="1">
      <w:start w:val="2"/>
      <w:numFmt w:val="decimal"/>
      <w:lvlText w:val="%1.%2"/>
      <w:lvlJc w:val="left"/>
      <w:pPr>
        <w:ind w:left="638" w:hanging="420"/>
        <w:jc w:val="left"/>
      </w:pPr>
      <w:rPr>
        <w:rFonts w:hint="default" w:ascii="华文楷体" w:hAnsi="华文楷体" w:eastAsia="华文楷体" w:cs="华文楷体"/>
        <w:b/>
        <w:bCs/>
        <w:w w:val="99"/>
        <w:sz w:val="28"/>
        <w:szCs w:val="28"/>
        <w:lang w:val="en-US" w:eastAsia="en-US" w:bidi="ar-SA"/>
      </w:rPr>
    </w:lvl>
    <w:lvl w:ilvl="2">
      <w:start w:val="1"/>
      <w:numFmt w:val="decimal"/>
      <w:lvlText w:val="%1.%2.%3"/>
      <w:lvlJc w:val="left"/>
      <w:pPr>
        <w:ind w:left="1058" w:hanging="840"/>
        <w:jc w:val="left"/>
      </w:pPr>
      <w:rPr>
        <w:rFonts w:hint="default" w:ascii="华文楷体" w:hAnsi="华文楷体" w:eastAsia="华文楷体" w:cs="华文楷体"/>
        <w:b/>
        <w:bCs/>
        <w:w w:val="99"/>
        <w:sz w:val="28"/>
        <w:szCs w:val="28"/>
        <w:lang w:val="en-US" w:eastAsia="en-US" w:bidi="ar-SA"/>
      </w:rPr>
    </w:lvl>
    <w:lvl w:ilvl="3">
      <w:start w:val="1"/>
      <w:numFmt w:val="decimal"/>
      <w:lvlText w:val="%1.%2.%3.%4"/>
      <w:lvlJc w:val="left"/>
      <w:pPr>
        <w:ind w:left="1058" w:hanging="840"/>
        <w:jc w:val="left"/>
      </w:pPr>
      <w:rPr>
        <w:rFonts w:hint="default" w:ascii="华文楷体" w:hAnsi="华文楷体" w:eastAsia="华文楷体" w:cs="华文楷体"/>
        <w:b/>
        <w:bCs/>
        <w:spacing w:val="-2"/>
        <w:w w:val="99"/>
        <w:sz w:val="28"/>
        <w:szCs w:val="28"/>
        <w:lang w:val="en-US" w:eastAsia="en-US" w:bidi="ar-SA"/>
      </w:rPr>
    </w:lvl>
    <w:lvl w:ilvl="4">
      <w:start w:val="1"/>
      <w:numFmt w:val="decimal"/>
      <w:lvlText w:val="%1.%2.%3.%4.%5"/>
      <w:lvlJc w:val="left"/>
      <w:pPr>
        <w:ind w:left="1478" w:hanging="1260"/>
        <w:jc w:val="left"/>
      </w:pPr>
      <w:rPr>
        <w:rFonts w:hint="default" w:ascii="华文楷体" w:hAnsi="华文楷体" w:eastAsia="华文楷体" w:cs="华文楷体"/>
        <w:b/>
        <w:bCs/>
        <w:spacing w:val="-2"/>
        <w:w w:val="99"/>
        <w:sz w:val="28"/>
        <w:szCs w:val="28"/>
        <w:lang w:val="en-US" w:eastAsia="en-US" w:bidi="ar-SA"/>
      </w:rPr>
    </w:lvl>
    <w:lvl w:ilvl="5">
      <w:start w:val="0"/>
      <w:numFmt w:val="bullet"/>
      <w:lvlText w:val="•"/>
      <w:lvlJc w:val="left"/>
      <w:pPr>
        <w:ind w:left="3641" w:hanging="1260"/>
      </w:pPr>
      <w:rPr>
        <w:rFonts w:hint="default"/>
        <w:lang w:val="en-US" w:eastAsia="en-US" w:bidi="ar-SA"/>
      </w:rPr>
    </w:lvl>
    <w:lvl w:ilvl="6">
      <w:start w:val="0"/>
      <w:numFmt w:val="bullet"/>
      <w:lvlText w:val="•"/>
      <w:lvlJc w:val="left"/>
      <w:pPr>
        <w:ind w:left="4722" w:hanging="1260"/>
      </w:pPr>
      <w:rPr>
        <w:rFonts w:hint="default"/>
        <w:lang w:val="en-US" w:eastAsia="en-US" w:bidi="ar-SA"/>
      </w:rPr>
    </w:lvl>
    <w:lvl w:ilvl="7">
      <w:start w:val="0"/>
      <w:numFmt w:val="bullet"/>
      <w:lvlText w:val="•"/>
      <w:lvlJc w:val="left"/>
      <w:pPr>
        <w:ind w:left="5803" w:hanging="1260"/>
      </w:pPr>
      <w:rPr>
        <w:rFonts w:hint="default"/>
        <w:lang w:val="en-US" w:eastAsia="en-US" w:bidi="ar-SA"/>
      </w:rPr>
    </w:lvl>
    <w:lvl w:ilvl="8">
      <w:start w:val="0"/>
      <w:numFmt w:val="bullet"/>
      <w:lvlText w:val="•"/>
      <w:lvlJc w:val="left"/>
      <w:pPr>
        <w:ind w:left="6884" w:hanging="1260"/>
      </w:pPr>
      <w:rPr>
        <w:rFonts w:hint="default"/>
        <w:lang w:val="en-US" w:eastAsia="en-US" w:bidi="ar-SA"/>
      </w:rPr>
    </w:lvl>
  </w:abstractNum>
  <w:abstractNum w:abstractNumId="6">
    <w:multiLevelType w:val="hybridMultilevel"/>
    <w:lvl w:ilvl="0">
      <w:start w:val="1"/>
      <w:numFmt w:val="decimal"/>
      <w:lvlText w:val="%1."/>
      <w:lvlJc w:val="left"/>
      <w:pPr>
        <w:ind w:left="638" w:hanging="420"/>
        <w:jc w:val="left"/>
      </w:pPr>
      <w:rPr>
        <w:rFonts w:hint="default"/>
        <w:w w:val="100"/>
        <w:lang w:val="en-US" w:eastAsia="en-US" w:bidi="ar-SA"/>
      </w:rPr>
    </w:lvl>
    <w:lvl w:ilvl="1">
      <w:start w:val="0"/>
      <w:numFmt w:val="bullet"/>
      <w:lvlText w:val="•"/>
      <w:lvlJc w:val="left"/>
      <w:pPr>
        <w:ind w:left="1480" w:hanging="420"/>
      </w:pPr>
      <w:rPr>
        <w:rFonts w:hint="default"/>
        <w:lang w:val="en-US" w:eastAsia="en-US" w:bidi="ar-SA"/>
      </w:rPr>
    </w:lvl>
    <w:lvl w:ilvl="2">
      <w:start w:val="0"/>
      <w:numFmt w:val="bullet"/>
      <w:lvlText w:val="•"/>
      <w:lvlJc w:val="left"/>
      <w:pPr>
        <w:ind w:left="2321" w:hanging="420"/>
      </w:pPr>
      <w:rPr>
        <w:rFonts w:hint="default"/>
        <w:lang w:val="en-US" w:eastAsia="en-US" w:bidi="ar-SA"/>
      </w:rPr>
    </w:lvl>
    <w:lvl w:ilvl="3">
      <w:start w:val="0"/>
      <w:numFmt w:val="bullet"/>
      <w:lvlText w:val="•"/>
      <w:lvlJc w:val="left"/>
      <w:pPr>
        <w:ind w:left="3161" w:hanging="420"/>
      </w:pPr>
      <w:rPr>
        <w:rFonts w:hint="default"/>
        <w:lang w:val="en-US" w:eastAsia="en-US" w:bidi="ar-SA"/>
      </w:rPr>
    </w:lvl>
    <w:lvl w:ilvl="4">
      <w:start w:val="0"/>
      <w:numFmt w:val="bullet"/>
      <w:lvlText w:val="•"/>
      <w:lvlJc w:val="left"/>
      <w:pPr>
        <w:ind w:left="4002" w:hanging="420"/>
      </w:pPr>
      <w:rPr>
        <w:rFonts w:hint="default"/>
        <w:lang w:val="en-US" w:eastAsia="en-US" w:bidi="ar-SA"/>
      </w:rPr>
    </w:lvl>
    <w:lvl w:ilvl="5">
      <w:start w:val="0"/>
      <w:numFmt w:val="bullet"/>
      <w:lvlText w:val="•"/>
      <w:lvlJc w:val="left"/>
      <w:pPr>
        <w:ind w:left="4843" w:hanging="420"/>
      </w:pPr>
      <w:rPr>
        <w:rFonts w:hint="default"/>
        <w:lang w:val="en-US" w:eastAsia="en-US" w:bidi="ar-SA"/>
      </w:rPr>
    </w:lvl>
    <w:lvl w:ilvl="6">
      <w:start w:val="0"/>
      <w:numFmt w:val="bullet"/>
      <w:lvlText w:val="•"/>
      <w:lvlJc w:val="left"/>
      <w:pPr>
        <w:ind w:left="5683" w:hanging="420"/>
      </w:pPr>
      <w:rPr>
        <w:rFonts w:hint="default"/>
        <w:lang w:val="en-US" w:eastAsia="en-US" w:bidi="ar-SA"/>
      </w:rPr>
    </w:lvl>
    <w:lvl w:ilvl="7">
      <w:start w:val="0"/>
      <w:numFmt w:val="bullet"/>
      <w:lvlText w:val="•"/>
      <w:lvlJc w:val="left"/>
      <w:pPr>
        <w:ind w:left="6524" w:hanging="420"/>
      </w:pPr>
      <w:rPr>
        <w:rFonts w:hint="default"/>
        <w:lang w:val="en-US" w:eastAsia="en-US" w:bidi="ar-SA"/>
      </w:rPr>
    </w:lvl>
    <w:lvl w:ilvl="8">
      <w:start w:val="0"/>
      <w:numFmt w:val="bullet"/>
      <w:lvlText w:val="•"/>
      <w:lvlJc w:val="left"/>
      <w:pPr>
        <w:ind w:left="7365" w:hanging="420"/>
      </w:pPr>
      <w:rPr>
        <w:rFonts w:hint="default"/>
        <w:lang w:val="en-US" w:eastAsia="en-US" w:bidi="ar-SA"/>
      </w:rPr>
    </w:lvl>
  </w:abstractNum>
  <w:abstractNum w:abstractNumId="5">
    <w:multiLevelType w:val="hybridMultilevel"/>
    <w:lvl w:ilvl="0">
      <w:start w:val="1"/>
      <w:numFmt w:val="decimal"/>
      <w:lvlText w:val="%1."/>
      <w:lvlJc w:val="left"/>
      <w:pPr>
        <w:ind w:left="638" w:hanging="420"/>
        <w:jc w:val="left"/>
      </w:pPr>
      <w:rPr>
        <w:rFonts w:hint="default" w:ascii="华文楷体" w:hAnsi="华文楷体" w:eastAsia="华文楷体" w:cs="华文楷体"/>
        <w:w w:val="100"/>
        <w:sz w:val="28"/>
        <w:szCs w:val="28"/>
        <w:lang w:val="en-US" w:eastAsia="en-US" w:bidi="ar-SA"/>
      </w:rPr>
    </w:lvl>
    <w:lvl w:ilvl="1">
      <w:start w:val="0"/>
      <w:numFmt w:val="bullet"/>
      <w:lvlText w:val="•"/>
      <w:lvlJc w:val="left"/>
      <w:pPr>
        <w:ind w:left="1480" w:hanging="420"/>
      </w:pPr>
      <w:rPr>
        <w:rFonts w:hint="default"/>
        <w:lang w:val="en-US" w:eastAsia="en-US" w:bidi="ar-SA"/>
      </w:rPr>
    </w:lvl>
    <w:lvl w:ilvl="2">
      <w:start w:val="0"/>
      <w:numFmt w:val="bullet"/>
      <w:lvlText w:val="•"/>
      <w:lvlJc w:val="left"/>
      <w:pPr>
        <w:ind w:left="2321" w:hanging="420"/>
      </w:pPr>
      <w:rPr>
        <w:rFonts w:hint="default"/>
        <w:lang w:val="en-US" w:eastAsia="en-US" w:bidi="ar-SA"/>
      </w:rPr>
    </w:lvl>
    <w:lvl w:ilvl="3">
      <w:start w:val="0"/>
      <w:numFmt w:val="bullet"/>
      <w:lvlText w:val="•"/>
      <w:lvlJc w:val="left"/>
      <w:pPr>
        <w:ind w:left="3161" w:hanging="420"/>
      </w:pPr>
      <w:rPr>
        <w:rFonts w:hint="default"/>
        <w:lang w:val="en-US" w:eastAsia="en-US" w:bidi="ar-SA"/>
      </w:rPr>
    </w:lvl>
    <w:lvl w:ilvl="4">
      <w:start w:val="0"/>
      <w:numFmt w:val="bullet"/>
      <w:lvlText w:val="•"/>
      <w:lvlJc w:val="left"/>
      <w:pPr>
        <w:ind w:left="4002" w:hanging="420"/>
      </w:pPr>
      <w:rPr>
        <w:rFonts w:hint="default"/>
        <w:lang w:val="en-US" w:eastAsia="en-US" w:bidi="ar-SA"/>
      </w:rPr>
    </w:lvl>
    <w:lvl w:ilvl="5">
      <w:start w:val="0"/>
      <w:numFmt w:val="bullet"/>
      <w:lvlText w:val="•"/>
      <w:lvlJc w:val="left"/>
      <w:pPr>
        <w:ind w:left="4843" w:hanging="420"/>
      </w:pPr>
      <w:rPr>
        <w:rFonts w:hint="default"/>
        <w:lang w:val="en-US" w:eastAsia="en-US" w:bidi="ar-SA"/>
      </w:rPr>
    </w:lvl>
    <w:lvl w:ilvl="6">
      <w:start w:val="0"/>
      <w:numFmt w:val="bullet"/>
      <w:lvlText w:val="•"/>
      <w:lvlJc w:val="left"/>
      <w:pPr>
        <w:ind w:left="5683" w:hanging="420"/>
      </w:pPr>
      <w:rPr>
        <w:rFonts w:hint="default"/>
        <w:lang w:val="en-US" w:eastAsia="en-US" w:bidi="ar-SA"/>
      </w:rPr>
    </w:lvl>
    <w:lvl w:ilvl="7">
      <w:start w:val="0"/>
      <w:numFmt w:val="bullet"/>
      <w:lvlText w:val="•"/>
      <w:lvlJc w:val="left"/>
      <w:pPr>
        <w:ind w:left="6524" w:hanging="420"/>
      </w:pPr>
      <w:rPr>
        <w:rFonts w:hint="default"/>
        <w:lang w:val="en-US" w:eastAsia="en-US" w:bidi="ar-SA"/>
      </w:rPr>
    </w:lvl>
    <w:lvl w:ilvl="8">
      <w:start w:val="0"/>
      <w:numFmt w:val="bullet"/>
      <w:lvlText w:val="•"/>
      <w:lvlJc w:val="left"/>
      <w:pPr>
        <w:ind w:left="7365" w:hanging="420"/>
      </w:pPr>
      <w:rPr>
        <w:rFonts w:hint="default"/>
        <w:lang w:val="en-US" w:eastAsia="en-US" w:bidi="ar-SA"/>
      </w:rPr>
    </w:lvl>
  </w:abstractNum>
  <w:abstractNum w:abstractNumId="4">
    <w:multiLevelType w:val="hybridMultilevel"/>
    <w:lvl w:ilvl="0">
      <w:start w:val="4"/>
      <w:numFmt w:val="decimal"/>
      <w:lvlText w:val="%1."/>
      <w:lvlJc w:val="left"/>
      <w:pPr>
        <w:ind w:left="638" w:hanging="420"/>
        <w:jc w:val="left"/>
      </w:pPr>
      <w:rPr>
        <w:rFonts w:hint="default" w:ascii="华文楷体" w:hAnsi="华文楷体" w:eastAsia="华文楷体" w:cs="华文楷体"/>
        <w:b/>
        <w:bCs/>
        <w:w w:val="99"/>
        <w:sz w:val="30"/>
        <w:szCs w:val="30"/>
        <w:lang w:val="en-US" w:eastAsia="en-US" w:bidi="ar-SA"/>
      </w:rPr>
    </w:lvl>
    <w:lvl w:ilvl="1">
      <w:start w:val="1"/>
      <w:numFmt w:val="decimal"/>
      <w:lvlText w:val="%1.%2"/>
      <w:lvlJc w:val="left"/>
      <w:pPr>
        <w:ind w:left="638" w:hanging="420"/>
        <w:jc w:val="left"/>
      </w:pPr>
      <w:rPr>
        <w:rFonts w:hint="default" w:ascii="Times New Roman" w:hAnsi="Times New Roman" w:eastAsia="Times New Roman" w:cs="Times New Roman"/>
        <w:b/>
        <w:bCs/>
        <w:i/>
        <w:w w:val="100"/>
        <w:sz w:val="28"/>
        <w:szCs w:val="28"/>
        <w:lang w:val="en-US" w:eastAsia="en-US" w:bidi="ar-SA"/>
      </w:rPr>
    </w:lvl>
    <w:lvl w:ilvl="2">
      <w:start w:val="1"/>
      <w:numFmt w:val="decimal"/>
      <w:lvlText w:val="%1.%2.%3"/>
      <w:lvlJc w:val="left"/>
      <w:pPr>
        <w:ind w:left="1058" w:hanging="840"/>
        <w:jc w:val="left"/>
      </w:pPr>
      <w:rPr>
        <w:rFonts w:hint="default" w:ascii="华文楷体" w:hAnsi="华文楷体" w:eastAsia="华文楷体" w:cs="华文楷体"/>
        <w:b/>
        <w:bCs/>
        <w:w w:val="99"/>
        <w:sz w:val="28"/>
        <w:szCs w:val="28"/>
        <w:lang w:val="en-US" w:eastAsia="en-US" w:bidi="ar-SA"/>
      </w:rPr>
    </w:lvl>
    <w:lvl w:ilvl="3">
      <w:start w:val="1"/>
      <w:numFmt w:val="decimal"/>
      <w:lvlText w:val="%1.%2.%3.%4"/>
      <w:lvlJc w:val="left"/>
      <w:pPr>
        <w:ind w:left="1058" w:hanging="840"/>
        <w:jc w:val="left"/>
      </w:pPr>
      <w:rPr>
        <w:rFonts w:hint="default"/>
        <w:b/>
        <w:bCs/>
        <w:spacing w:val="-2"/>
        <w:w w:val="99"/>
        <w:lang w:val="en-US" w:eastAsia="en-US" w:bidi="ar-SA"/>
      </w:rPr>
    </w:lvl>
    <w:lvl w:ilvl="4">
      <w:start w:val="1"/>
      <w:numFmt w:val="decimal"/>
      <w:lvlText w:val="%1.%2.%3.%4.%5"/>
      <w:lvlJc w:val="left"/>
      <w:pPr>
        <w:ind w:left="1298" w:hanging="840"/>
        <w:jc w:val="left"/>
      </w:pPr>
      <w:rPr>
        <w:rFonts w:hint="default" w:ascii="华文楷体" w:hAnsi="华文楷体" w:eastAsia="华文楷体" w:cs="华文楷体"/>
        <w:b/>
        <w:bCs/>
        <w:spacing w:val="-2"/>
        <w:w w:val="99"/>
        <w:sz w:val="28"/>
        <w:szCs w:val="28"/>
        <w:lang w:val="en-US" w:eastAsia="en-US" w:bidi="ar-SA"/>
      </w:rPr>
    </w:lvl>
    <w:lvl w:ilvl="5">
      <w:start w:val="0"/>
      <w:numFmt w:val="bullet"/>
      <w:lvlText w:val="•"/>
      <w:lvlJc w:val="left"/>
      <w:pPr>
        <w:ind w:left="4204" w:hanging="840"/>
      </w:pPr>
      <w:rPr>
        <w:rFonts w:hint="default"/>
        <w:lang w:val="en-US" w:eastAsia="en-US" w:bidi="ar-SA"/>
      </w:rPr>
    </w:lvl>
    <w:lvl w:ilvl="6">
      <w:start w:val="0"/>
      <w:numFmt w:val="bullet"/>
      <w:lvlText w:val="•"/>
      <w:lvlJc w:val="left"/>
      <w:pPr>
        <w:ind w:left="5173" w:hanging="840"/>
      </w:pPr>
      <w:rPr>
        <w:rFonts w:hint="default"/>
        <w:lang w:val="en-US" w:eastAsia="en-US" w:bidi="ar-SA"/>
      </w:rPr>
    </w:lvl>
    <w:lvl w:ilvl="7">
      <w:start w:val="0"/>
      <w:numFmt w:val="bullet"/>
      <w:lvlText w:val="•"/>
      <w:lvlJc w:val="left"/>
      <w:pPr>
        <w:ind w:left="6141" w:hanging="840"/>
      </w:pPr>
      <w:rPr>
        <w:rFonts w:hint="default"/>
        <w:lang w:val="en-US" w:eastAsia="en-US" w:bidi="ar-SA"/>
      </w:rPr>
    </w:lvl>
    <w:lvl w:ilvl="8">
      <w:start w:val="0"/>
      <w:numFmt w:val="bullet"/>
      <w:lvlText w:val="•"/>
      <w:lvlJc w:val="left"/>
      <w:pPr>
        <w:ind w:left="7109" w:hanging="840"/>
      </w:pPr>
      <w:rPr>
        <w:rFonts w:hint="default"/>
        <w:lang w:val="en-US" w:eastAsia="en-US" w:bidi="ar-SA"/>
      </w:rPr>
    </w:lvl>
  </w:abstractNum>
  <w:abstractNum w:abstractNumId="3">
    <w:multiLevelType w:val="hybridMultilevel"/>
    <w:lvl w:ilvl="0">
      <w:start w:val="1"/>
      <w:numFmt w:val="decimal"/>
      <w:lvlText w:val="%1."/>
      <w:lvlJc w:val="left"/>
      <w:pPr>
        <w:ind w:left="578" w:hanging="360"/>
        <w:jc w:val="left"/>
      </w:pPr>
      <w:rPr>
        <w:rFonts w:hint="default" w:ascii="华文楷体" w:hAnsi="华文楷体" w:eastAsia="华文楷体" w:cs="华文楷体"/>
        <w:w w:val="100"/>
        <w:sz w:val="28"/>
        <w:szCs w:val="28"/>
        <w:lang w:val="en-US" w:eastAsia="en-US" w:bidi="ar-SA"/>
      </w:rPr>
    </w:lvl>
    <w:lvl w:ilvl="1">
      <w:start w:val="0"/>
      <w:numFmt w:val="bullet"/>
      <w:lvlText w:val="•"/>
      <w:lvlJc w:val="left"/>
      <w:pPr>
        <w:ind w:left="1426" w:hanging="360"/>
      </w:pPr>
      <w:rPr>
        <w:rFonts w:hint="default"/>
        <w:lang w:val="en-US" w:eastAsia="en-US" w:bidi="ar-SA"/>
      </w:rPr>
    </w:lvl>
    <w:lvl w:ilvl="2">
      <w:start w:val="0"/>
      <w:numFmt w:val="bullet"/>
      <w:lvlText w:val="•"/>
      <w:lvlJc w:val="left"/>
      <w:pPr>
        <w:ind w:left="2273" w:hanging="360"/>
      </w:pPr>
      <w:rPr>
        <w:rFonts w:hint="default"/>
        <w:lang w:val="en-US" w:eastAsia="en-US" w:bidi="ar-SA"/>
      </w:rPr>
    </w:lvl>
    <w:lvl w:ilvl="3">
      <w:start w:val="0"/>
      <w:numFmt w:val="bullet"/>
      <w:lvlText w:val="•"/>
      <w:lvlJc w:val="left"/>
      <w:pPr>
        <w:ind w:left="3119" w:hanging="360"/>
      </w:pPr>
      <w:rPr>
        <w:rFonts w:hint="default"/>
        <w:lang w:val="en-US" w:eastAsia="en-US" w:bidi="ar-SA"/>
      </w:rPr>
    </w:lvl>
    <w:lvl w:ilvl="4">
      <w:start w:val="0"/>
      <w:numFmt w:val="bullet"/>
      <w:lvlText w:val="•"/>
      <w:lvlJc w:val="left"/>
      <w:pPr>
        <w:ind w:left="3966" w:hanging="360"/>
      </w:pPr>
      <w:rPr>
        <w:rFonts w:hint="default"/>
        <w:lang w:val="en-US" w:eastAsia="en-US" w:bidi="ar-SA"/>
      </w:rPr>
    </w:lvl>
    <w:lvl w:ilvl="5">
      <w:start w:val="0"/>
      <w:numFmt w:val="bullet"/>
      <w:lvlText w:val="•"/>
      <w:lvlJc w:val="left"/>
      <w:pPr>
        <w:ind w:left="4813" w:hanging="360"/>
      </w:pPr>
      <w:rPr>
        <w:rFonts w:hint="default"/>
        <w:lang w:val="en-US" w:eastAsia="en-US" w:bidi="ar-SA"/>
      </w:rPr>
    </w:lvl>
    <w:lvl w:ilvl="6">
      <w:start w:val="0"/>
      <w:numFmt w:val="bullet"/>
      <w:lvlText w:val="•"/>
      <w:lvlJc w:val="left"/>
      <w:pPr>
        <w:ind w:left="5659" w:hanging="360"/>
      </w:pPr>
      <w:rPr>
        <w:rFonts w:hint="default"/>
        <w:lang w:val="en-US" w:eastAsia="en-US" w:bidi="ar-SA"/>
      </w:rPr>
    </w:lvl>
    <w:lvl w:ilvl="7">
      <w:start w:val="0"/>
      <w:numFmt w:val="bullet"/>
      <w:lvlText w:val="•"/>
      <w:lvlJc w:val="left"/>
      <w:pPr>
        <w:ind w:left="6506" w:hanging="360"/>
      </w:pPr>
      <w:rPr>
        <w:rFonts w:hint="default"/>
        <w:lang w:val="en-US" w:eastAsia="en-US" w:bidi="ar-SA"/>
      </w:rPr>
    </w:lvl>
    <w:lvl w:ilvl="8">
      <w:start w:val="0"/>
      <w:numFmt w:val="bullet"/>
      <w:lvlText w:val="•"/>
      <w:lvlJc w:val="left"/>
      <w:pPr>
        <w:ind w:left="7353" w:hanging="360"/>
      </w:pPr>
      <w:rPr>
        <w:rFonts w:hint="default"/>
        <w:lang w:val="en-US" w:eastAsia="en-US" w:bidi="ar-SA"/>
      </w:rPr>
    </w:lvl>
  </w:abstractNum>
  <w:abstractNum w:abstractNumId="2">
    <w:multiLevelType w:val="hybridMultilevel"/>
    <w:lvl w:ilvl="0">
      <w:start w:val="1"/>
      <w:numFmt w:val="decimal"/>
      <w:lvlText w:val="%1."/>
      <w:lvlJc w:val="left"/>
      <w:pPr>
        <w:ind w:left="638" w:hanging="420"/>
        <w:jc w:val="left"/>
      </w:pPr>
      <w:rPr>
        <w:rFonts w:hint="default" w:ascii="华文楷体" w:hAnsi="华文楷体" w:eastAsia="华文楷体" w:cs="华文楷体"/>
        <w:b/>
        <w:bCs/>
        <w:w w:val="99"/>
        <w:sz w:val="30"/>
        <w:szCs w:val="30"/>
        <w:lang w:val="en-US" w:eastAsia="en-US" w:bidi="ar-SA"/>
      </w:rPr>
    </w:lvl>
    <w:lvl w:ilvl="1">
      <w:start w:val="1"/>
      <w:numFmt w:val="decimal"/>
      <w:lvlText w:val="%1.%2"/>
      <w:lvlJc w:val="left"/>
      <w:pPr>
        <w:ind w:left="638" w:hanging="420"/>
        <w:jc w:val="left"/>
      </w:pPr>
      <w:rPr>
        <w:rFonts w:hint="default" w:ascii="华文楷体" w:hAnsi="华文楷体" w:eastAsia="华文楷体" w:cs="华文楷体"/>
        <w:b/>
        <w:bCs/>
        <w:i/>
        <w:w w:val="96"/>
        <w:sz w:val="29"/>
        <w:szCs w:val="29"/>
        <w:lang w:val="en-US" w:eastAsia="en-US" w:bidi="ar-SA"/>
      </w:rPr>
    </w:lvl>
    <w:lvl w:ilvl="2">
      <w:start w:val="0"/>
      <w:numFmt w:val="bullet"/>
      <w:lvlText w:val="•"/>
      <w:lvlJc w:val="left"/>
      <w:pPr>
        <w:ind w:left="738" w:hanging="101"/>
      </w:pPr>
      <w:rPr>
        <w:rFonts w:hint="default" w:ascii="华文楷体" w:hAnsi="华文楷体" w:eastAsia="华文楷体" w:cs="华文楷体"/>
        <w:spacing w:val="-2"/>
        <w:w w:val="100"/>
        <w:sz w:val="26"/>
        <w:szCs w:val="26"/>
        <w:lang w:val="en-US" w:eastAsia="en-US" w:bidi="ar-SA"/>
      </w:rPr>
    </w:lvl>
    <w:lvl w:ilvl="3">
      <w:start w:val="0"/>
      <w:numFmt w:val="bullet"/>
      <w:lvlText w:val="•"/>
      <w:lvlJc w:val="left"/>
      <w:pPr>
        <w:ind w:left="4238" w:hanging="101"/>
      </w:pPr>
      <w:rPr>
        <w:rFonts w:hint="default" w:ascii="华文楷体" w:hAnsi="华文楷体" w:eastAsia="华文楷体" w:cs="华文楷体"/>
        <w:spacing w:val="-2"/>
        <w:w w:val="100"/>
        <w:sz w:val="26"/>
        <w:szCs w:val="26"/>
        <w:lang w:val="en-US" w:eastAsia="en-US" w:bidi="ar-SA"/>
      </w:rPr>
    </w:lvl>
    <w:lvl w:ilvl="4">
      <w:start w:val="0"/>
      <w:numFmt w:val="bullet"/>
      <w:lvlText w:val="•"/>
      <w:lvlJc w:val="left"/>
      <w:pPr>
        <w:ind w:left="5441" w:hanging="101"/>
      </w:pPr>
      <w:rPr>
        <w:rFonts w:hint="default"/>
        <w:lang w:val="en-US" w:eastAsia="en-US" w:bidi="ar-SA"/>
      </w:rPr>
    </w:lvl>
    <w:lvl w:ilvl="5">
      <w:start w:val="0"/>
      <w:numFmt w:val="bullet"/>
      <w:lvlText w:val="•"/>
      <w:lvlJc w:val="left"/>
      <w:pPr>
        <w:ind w:left="6042" w:hanging="101"/>
      </w:pPr>
      <w:rPr>
        <w:rFonts w:hint="default"/>
        <w:lang w:val="en-US" w:eastAsia="en-US" w:bidi="ar-SA"/>
      </w:rPr>
    </w:lvl>
    <w:lvl w:ilvl="6">
      <w:start w:val="0"/>
      <w:numFmt w:val="bullet"/>
      <w:lvlText w:val="•"/>
      <w:lvlJc w:val="left"/>
      <w:pPr>
        <w:ind w:left="6643" w:hanging="101"/>
      </w:pPr>
      <w:rPr>
        <w:rFonts w:hint="default"/>
        <w:lang w:val="en-US" w:eastAsia="en-US" w:bidi="ar-SA"/>
      </w:rPr>
    </w:lvl>
    <w:lvl w:ilvl="7">
      <w:start w:val="0"/>
      <w:numFmt w:val="bullet"/>
      <w:lvlText w:val="•"/>
      <w:lvlJc w:val="left"/>
      <w:pPr>
        <w:ind w:left="7244" w:hanging="101"/>
      </w:pPr>
      <w:rPr>
        <w:rFonts w:hint="default"/>
        <w:lang w:val="en-US" w:eastAsia="en-US" w:bidi="ar-SA"/>
      </w:rPr>
    </w:lvl>
    <w:lvl w:ilvl="8">
      <w:start w:val="0"/>
      <w:numFmt w:val="bullet"/>
      <w:lvlText w:val="•"/>
      <w:lvlJc w:val="left"/>
      <w:pPr>
        <w:ind w:left="7844" w:hanging="101"/>
      </w:pPr>
      <w:rPr>
        <w:rFonts w:hint="default"/>
        <w:lang w:val="en-US" w:eastAsia="en-US" w:bidi="ar-SA"/>
      </w:rPr>
    </w:lvl>
  </w:abstractNum>
  <w:abstractNum w:abstractNumId="1">
    <w:multiLevelType w:val="hybridMultilevel"/>
    <w:lvl w:ilvl="0">
      <w:start w:val="4"/>
      <w:numFmt w:val="decimal"/>
      <w:lvlText w:val="%1"/>
      <w:lvlJc w:val="left"/>
      <w:pPr>
        <w:ind w:left="1898" w:hanging="840"/>
        <w:jc w:val="left"/>
      </w:pPr>
      <w:rPr>
        <w:rFonts w:hint="default"/>
        <w:lang w:val="en-US" w:eastAsia="en-US" w:bidi="ar-SA"/>
      </w:rPr>
    </w:lvl>
    <w:lvl w:ilvl="1">
      <w:start w:val="3"/>
      <w:numFmt w:val="decimal"/>
      <w:lvlText w:val="%1.%2"/>
      <w:lvlJc w:val="left"/>
      <w:pPr>
        <w:ind w:left="1898" w:hanging="840"/>
        <w:jc w:val="left"/>
      </w:pPr>
      <w:rPr>
        <w:rFonts w:hint="default"/>
        <w:lang w:val="en-US" w:eastAsia="en-US" w:bidi="ar-SA"/>
      </w:rPr>
    </w:lvl>
    <w:lvl w:ilvl="2">
      <w:start w:val="4"/>
      <w:numFmt w:val="decimal"/>
      <w:lvlText w:val="%1.%2.%3."/>
      <w:lvlJc w:val="left"/>
      <w:pPr>
        <w:ind w:left="1898" w:hanging="840"/>
        <w:jc w:val="left"/>
      </w:pPr>
      <w:rPr>
        <w:rFonts w:hint="default" w:ascii="华文楷体" w:hAnsi="华文楷体" w:eastAsia="华文楷体" w:cs="华文楷体"/>
        <w:b/>
        <w:bCs/>
        <w:w w:val="99"/>
        <w:sz w:val="24"/>
        <w:szCs w:val="24"/>
        <w:lang w:val="en-US" w:eastAsia="en-US" w:bidi="ar-SA"/>
      </w:rPr>
    </w:lvl>
    <w:lvl w:ilvl="3">
      <w:start w:val="1"/>
      <w:numFmt w:val="decimal"/>
      <w:lvlText w:val="%1.%2.%3.%4"/>
      <w:lvlJc w:val="left"/>
      <w:pPr>
        <w:ind w:left="2318" w:hanging="841"/>
        <w:jc w:val="left"/>
      </w:pPr>
      <w:rPr>
        <w:rFonts w:hint="default" w:ascii="华文楷体" w:hAnsi="华文楷体" w:eastAsia="华文楷体" w:cs="华文楷体"/>
        <w:b/>
        <w:bCs/>
        <w:w w:val="99"/>
        <w:sz w:val="24"/>
        <w:szCs w:val="24"/>
        <w:lang w:val="en-US" w:eastAsia="en-US" w:bidi="ar-SA"/>
      </w:rPr>
    </w:lvl>
    <w:lvl w:ilvl="4">
      <w:start w:val="0"/>
      <w:numFmt w:val="bullet"/>
      <w:lvlText w:val="•"/>
      <w:lvlJc w:val="left"/>
      <w:pPr>
        <w:ind w:left="4562" w:hanging="841"/>
      </w:pPr>
      <w:rPr>
        <w:rFonts w:hint="default"/>
        <w:lang w:val="en-US" w:eastAsia="en-US" w:bidi="ar-SA"/>
      </w:rPr>
    </w:lvl>
    <w:lvl w:ilvl="5">
      <w:start w:val="0"/>
      <w:numFmt w:val="bullet"/>
      <w:lvlText w:val="•"/>
      <w:lvlJc w:val="left"/>
      <w:pPr>
        <w:ind w:left="5309" w:hanging="841"/>
      </w:pPr>
      <w:rPr>
        <w:rFonts w:hint="default"/>
        <w:lang w:val="en-US" w:eastAsia="en-US" w:bidi="ar-SA"/>
      </w:rPr>
    </w:lvl>
    <w:lvl w:ilvl="6">
      <w:start w:val="0"/>
      <w:numFmt w:val="bullet"/>
      <w:lvlText w:val="•"/>
      <w:lvlJc w:val="left"/>
      <w:pPr>
        <w:ind w:left="6056" w:hanging="841"/>
      </w:pPr>
      <w:rPr>
        <w:rFonts w:hint="default"/>
        <w:lang w:val="en-US" w:eastAsia="en-US" w:bidi="ar-SA"/>
      </w:rPr>
    </w:lvl>
    <w:lvl w:ilvl="7">
      <w:start w:val="0"/>
      <w:numFmt w:val="bullet"/>
      <w:lvlText w:val="•"/>
      <w:lvlJc w:val="left"/>
      <w:pPr>
        <w:ind w:left="6804" w:hanging="841"/>
      </w:pPr>
      <w:rPr>
        <w:rFonts w:hint="default"/>
        <w:lang w:val="en-US" w:eastAsia="en-US" w:bidi="ar-SA"/>
      </w:rPr>
    </w:lvl>
    <w:lvl w:ilvl="8">
      <w:start w:val="0"/>
      <w:numFmt w:val="bullet"/>
      <w:lvlText w:val="•"/>
      <w:lvlJc w:val="left"/>
      <w:pPr>
        <w:ind w:left="7551" w:hanging="841"/>
      </w:pPr>
      <w:rPr>
        <w:rFonts w:hint="default"/>
        <w:lang w:val="en-US" w:eastAsia="en-US" w:bidi="ar-SA"/>
      </w:rPr>
    </w:lvl>
  </w:abstractNum>
  <w:abstractNum w:abstractNumId="0">
    <w:multiLevelType w:val="hybridMultilevel"/>
    <w:lvl w:ilvl="0">
      <w:start w:val="1"/>
      <w:numFmt w:val="decimal"/>
      <w:lvlText w:val="%1."/>
      <w:lvlJc w:val="left"/>
      <w:pPr>
        <w:ind w:left="638" w:hanging="420"/>
        <w:jc w:val="left"/>
      </w:pPr>
      <w:rPr>
        <w:rFonts w:hint="default" w:ascii="华文楷体" w:hAnsi="华文楷体" w:eastAsia="华文楷体" w:cs="华文楷体"/>
        <w:b/>
        <w:bCs/>
        <w:w w:val="99"/>
        <w:sz w:val="30"/>
        <w:szCs w:val="30"/>
        <w:lang w:val="en-US" w:eastAsia="en-US" w:bidi="ar-SA"/>
      </w:rPr>
    </w:lvl>
    <w:lvl w:ilvl="1">
      <w:start w:val="1"/>
      <w:numFmt w:val="decimal"/>
      <w:lvlText w:val="%1.%2"/>
      <w:lvlJc w:val="left"/>
      <w:pPr>
        <w:ind w:left="1058" w:hanging="420"/>
        <w:jc w:val="left"/>
      </w:pPr>
      <w:rPr>
        <w:rFonts w:hint="default" w:ascii="华文楷体" w:hAnsi="华文楷体" w:eastAsia="华文楷体" w:cs="华文楷体"/>
        <w:b/>
        <w:bCs/>
        <w:i/>
        <w:w w:val="95"/>
        <w:sz w:val="25"/>
        <w:szCs w:val="25"/>
        <w:lang w:val="en-US" w:eastAsia="en-US" w:bidi="ar-SA"/>
      </w:rPr>
    </w:lvl>
    <w:lvl w:ilvl="2">
      <w:start w:val="1"/>
      <w:numFmt w:val="decimal"/>
      <w:lvlText w:val="%1.%2.%3"/>
      <w:lvlJc w:val="left"/>
      <w:pPr>
        <w:ind w:left="1898" w:hanging="840"/>
        <w:jc w:val="left"/>
      </w:pPr>
      <w:rPr>
        <w:rFonts w:hint="default" w:ascii="华文楷体" w:hAnsi="华文楷体" w:eastAsia="华文楷体" w:cs="华文楷体"/>
        <w:b/>
        <w:bCs/>
        <w:w w:val="99"/>
        <w:sz w:val="24"/>
        <w:szCs w:val="24"/>
        <w:lang w:val="en-US" w:eastAsia="en-US" w:bidi="ar-SA"/>
      </w:rPr>
    </w:lvl>
    <w:lvl w:ilvl="3">
      <w:start w:val="1"/>
      <w:numFmt w:val="decimal"/>
      <w:lvlText w:val="%1.%2.%3.%4"/>
      <w:lvlJc w:val="left"/>
      <w:pPr>
        <w:ind w:left="2318" w:hanging="841"/>
        <w:jc w:val="left"/>
      </w:pPr>
      <w:rPr>
        <w:rFonts w:hint="default" w:ascii="华文楷体" w:hAnsi="华文楷体" w:eastAsia="华文楷体" w:cs="华文楷体"/>
        <w:b/>
        <w:bCs/>
        <w:w w:val="99"/>
        <w:sz w:val="24"/>
        <w:szCs w:val="24"/>
        <w:lang w:val="en-US" w:eastAsia="en-US" w:bidi="ar-SA"/>
      </w:rPr>
    </w:lvl>
    <w:lvl w:ilvl="4">
      <w:start w:val="1"/>
      <w:numFmt w:val="decimal"/>
      <w:lvlText w:val="%1.%2.%3.%4.%5"/>
      <w:lvlJc w:val="left"/>
      <w:pPr>
        <w:ind w:left="2738" w:hanging="841"/>
        <w:jc w:val="left"/>
      </w:pPr>
      <w:rPr>
        <w:rFonts w:hint="default" w:ascii="华文楷体" w:hAnsi="华文楷体" w:eastAsia="华文楷体" w:cs="华文楷体"/>
        <w:b/>
        <w:bCs/>
        <w:w w:val="99"/>
        <w:sz w:val="24"/>
        <w:szCs w:val="24"/>
        <w:lang w:val="en-US" w:eastAsia="en-US" w:bidi="ar-SA"/>
      </w:rPr>
    </w:lvl>
    <w:lvl w:ilvl="5">
      <w:start w:val="0"/>
      <w:numFmt w:val="bullet"/>
      <w:lvlText w:val="•"/>
      <w:lvlJc w:val="left"/>
      <w:pPr>
        <w:ind w:left="3791" w:hanging="841"/>
      </w:pPr>
      <w:rPr>
        <w:rFonts w:hint="default"/>
        <w:lang w:val="en-US" w:eastAsia="en-US" w:bidi="ar-SA"/>
      </w:rPr>
    </w:lvl>
    <w:lvl w:ilvl="6">
      <w:start w:val="0"/>
      <w:numFmt w:val="bullet"/>
      <w:lvlText w:val="•"/>
      <w:lvlJc w:val="left"/>
      <w:pPr>
        <w:ind w:left="4842" w:hanging="841"/>
      </w:pPr>
      <w:rPr>
        <w:rFonts w:hint="default"/>
        <w:lang w:val="en-US" w:eastAsia="en-US" w:bidi="ar-SA"/>
      </w:rPr>
    </w:lvl>
    <w:lvl w:ilvl="7">
      <w:start w:val="0"/>
      <w:numFmt w:val="bullet"/>
      <w:lvlText w:val="•"/>
      <w:lvlJc w:val="left"/>
      <w:pPr>
        <w:ind w:left="5893" w:hanging="841"/>
      </w:pPr>
      <w:rPr>
        <w:rFonts w:hint="default"/>
        <w:lang w:val="en-US" w:eastAsia="en-US" w:bidi="ar-SA"/>
      </w:rPr>
    </w:lvl>
    <w:lvl w:ilvl="8">
      <w:start w:val="0"/>
      <w:numFmt w:val="bullet"/>
      <w:lvlText w:val="•"/>
      <w:lvlJc w:val="left"/>
      <w:pPr>
        <w:ind w:left="6944" w:hanging="841"/>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华文楷体" w:hAnsi="华文楷体" w:eastAsia="华文楷体" w:cs="华文楷体"/>
      <w:lang w:val="en-US" w:eastAsia="en-US" w:bidi="ar-SA"/>
    </w:rPr>
  </w:style>
  <w:style w:styleId="BodyText" w:type="paragraph">
    <w:name w:val="Body Text"/>
    <w:basedOn w:val="Normal"/>
    <w:uiPriority w:val="1"/>
    <w:qFormat/>
    <w:pPr/>
    <w:rPr>
      <w:rFonts w:ascii="华文楷体" w:hAnsi="华文楷体" w:eastAsia="华文楷体" w:cs="华文楷体"/>
      <w:sz w:val="28"/>
      <w:szCs w:val="28"/>
      <w:lang w:val="en-US" w:eastAsia="en-US" w:bidi="ar-SA"/>
    </w:rPr>
  </w:style>
  <w:style w:styleId="Heading1" w:type="paragraph">
    <w:name w:val="Heading 1"/>
    <w:basedOn w:val="Normal"/>
    <w:uiPriority w:val="1"/>
    <w:qFormat/>
    <w:pPr>
      <w:spacing w:before="245"/>
      <w:ind w:left="218"/>
      <w:outlineLvl w:val="1"/>
    </w:pPr>
    <w:rPr>
      <w:rFonts w:ascii="华文楷体" w:hAnsi="华文楷体" w:eastAsia="华文楷体" w:cs="华文楷体"/>
      <w:b/>
      <w:bCs/>
      <w:i/>
      <w:sz w:val="33"/>
      <w:szCs w:val="33"/>
      <w:lang w:val="en-US" w:eastAsia="en-US" w:bidi="ar-SA"/>
    </w:rPr>
  </w:style>
  <w:style w:styleId="Heading2" w:type="paragraph">
    <w:name w:val="Heading 2"/>
    <w:basedOn w:val="Normal"/>
    <w:uiPriority w:val="1"/>
    <w:qFormat/>
    <w:pPr>
      <w:ind w:left="638" w:hanging="420"/>
      <w:outlineLvl w:val="2"/>
    </w:pPr>
    <w:rPr>
      <w:rFonts w:ascii="华文楷体" w:hAnsi="华文楷体" w:eastAsia="华文楷体" w:cs="华文楷体"/>
      <w:b/>
      <w:bCs/>
      <w:sz w:val="30"/>
      <w:szCs w:val="30"/>
      <w:lang w:val="en-US" w:eastAsia="en-US" w:bidi="ar-SA"/>
    </w:rPr>
  </w:style>
  <w:style w:styleId="Heading3" w:type="paragraph">
    <w:name w:val="Heading 3"/>
    <w:basedOn w:val="Normal"/>
    <w:uiPriority w:val="1"/>
    <w:qFormat/>
    <w:pPr>
      <w:spacing w:before="1"/>
      <w:ind w:left="638" w:hanging="420"/>
      <w:outlineLvl w:val="3"/>
    </w:pPr>
    <w:rPr>
      <w:rFonts w:ascii="华文楷体" w:hAnsi="华文楷体" w:eastAsia="华文楷体" w:cs="华文楷体"/>
      <w:b/>
      <w:bCs/>
      <w:i/>
      <w:sz w:val="29"/>
      <w:szCs w:val="29"/>
      <w:lang w:val="en-US" w:eastAsia="en-US" w:bidi="ar-SA"/>
    </w:rPr>
  </w:style>
  <w:style w:styleId="Heading4" w:type="paragraph">
    <w:name w:val="Heading 4"/>
    <w:basedOn w:val="Normal"/>
    <w:uiPriority w:val="1"/>
    <w:qFormat/>
    <w:pPr>
      <w:ind w:left="218"/>
      <w:outlineLvl w:val="4"/>
    </w:pPr>
    <w:rPr>
      <w:rFonts w:ascii="华文楷体" w:hAnsi="华文楷体" w:eastAsia="华文楷体" w:cs="华文楷体"/>
      <w:b/>
      <w:bCs/>
      <w:sz w:val="28"/>
      <w:szCs w:val="28"/>
      <w:lang w:val="en-US" w:eastAsia="en-US" w:bidi="ar-SA"/>
    </w:rPr>
  </w:style>
  <w:style w:styleId="Title" w:type="paragraph">
    <w:name w:val="Title"/>
    <w:basedOn w:val="Normal"/>
    <w:uiPriority w:val="1"/>
    <w:qFormat/>
    <w:pPr>
      <w:spacing w:before="182"/>
      <w:ind w:left="1223" w:right="1516"/>
      <w:jc w:val="center"/>
    </w:pPr>
    <w:rPr>
      <w:rFonts w:ascii="Times New Roman" w:hAnsi="Times New Roman" w:eastAsia="Times New Roman" w:cs="Times New Roman"/>
      <w:b/>
      <w:bCs/>
      <w:sz w:val="84"/>
      <w:szCs w:val="84"/>
      <w:lang w:val="en-US" w:eastAsia="en-US" w:bidi="ar-SA"/>
    </w:rPr>
  </w:style>
  <w:style w:styleId="ListParagraph" w:type="paragraph">
    <w:name w:val="List Paragraph"/>
    <w:basedOn w:val="Normal"/>
    <w:uiPriority w:val="1"/>
    <w:qFormat/>
    <w:pPr>
      <w:ind w:left="1058" w:hanging="840"/>
    </w:pPr>
    <w:rPr>
      <w:rFonts w:ascii="华文楷体" w:hAnsi="华文楷体" w:eastAsia="华文楷体" w:cs="华文楷体"/>
      <w:lang w:val="en-US" w:eastAsia="en-US" w:bidi="ar-SA"/>
    </w:rPr>
  </w:style>
  <w:style w:styleId="TableParagraph" w:type="paragraph">
    <w:name w:val="Table Paragraph"/>
    <w:basedOn w:val="Normal"/>
    <w:uiPriority w:val="1"/>
    <w:qFormat/>
    <w:pPr>
      <w:spacing w:before="115"/>
      <w:ind w:left="107"/>
    </w:pPr>
    <w:rPr>
      <w:rFonts w:ascii="华文楷体" w:hAnsi="华文楷体" w:eastAsia="华文楷体" w:cs="华文楷体"/>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princetonappliedresearch.com/"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hyperlink" Target="http://www.princetonappliedresearch.com/Literature/index.aspx" TargetMode="External"/><Relationship Id="rId26" Type="http://schemas.openxmlformats.org/officeDocument/2006/relationships/hyperlink" Target="mailto:pari.info@ametek.com" TargetMode="External"/><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jpeg"/><Relationship Id="rId40" Type="http://schemas.openxmlformats.org/officeDocument/2006/relationships/image" Target="media/image32.pn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jpe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png"/><Relationship Id="rId74" Type="http://schemas.openxmlformats.org/officeDocument/2006/relationships/image" Target="media/image66.jpe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jpe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png"/><Relationship Id="rId87" Type="http://schemas.openxmlformats.org/officeDocument/2006/relationships/image" Target="media/image79.jpe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jpeg"/><Relationship Id="rId91" Type="http://schemas.openxmlformats.org/officeDocument/2006/relationships/image" Target="media/image83.jpe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jpeg"/><Relationship Id="rId95" Type="http://schemas.openxmlformats.org/officeDocument/2006/relationships/image" Target="media/image87.jpeg"/><Relationship Id="rId96" Type="http://schemas.openxmlformats.org/officeDocument/2006/relationships/image" Target="media/image88.jpe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jpeg"/><Relationship Id="rId101" Type="http://schemas.openxmlformats.org/officeDocument/2006/relationships/image" Target="media/image93.pn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jpeg"/><Relationship Id="rId105" Type="http://schemas.openxmlformats.org/officeDocument/2006/relationships/image" Target="media/image97.jpeg"/><Relationship Id="rId106" Type="http://schemas.openxmlformats.org/officeDocument/2006/relationships/footer" Target="footer2.xml"/><Relationship Id="rId107" Type="http://schemas.openxmlformats.org/officeDocument/2006/relationships/image" Target="media/image98.jpeg"/><Relationship Id="rId108" Type="http://schemas.openxmlformats.org/officeDocument/2006/relationships/image" Target="media/image99.jpeg"/><Relationship Id="rId109" Type="http://schemas.openxmlformats.org/officeDocument/2006/relationships/image" Target="media/image100.jpeg"/><Relationship Id="rId110" Type="http://schemas.openxmlformats.org/officeDocument/2006/relationships/image" Target="media/image101.png"/><Relationship Id="rId111" Type="http://schemas.openxmlformats.org/officeDocument/2006/relationships/image" Target="media/image102.jpeg"/><Relationship Id="rId112" Type="http://schemas.openxmlformats.org/officeDocument/2006/relationships/image" Target="media/image103.jpeg"/><Relationship Id="rId113" Type="http://schemas.openxmlformats.org/officeDocument/2006/relationships/image" Target="media/image104.png"/><Relationship Id="rId114" Type="http://schemas.openxmlformats.org/officeDocument/2006/relationships/image" Target="media/image105.jpeg"/><Relationship Id="rId115" Type="http://schemas.openxmlformats.org/officeDocument/2006/relationships/image" Target="media/image106.png"/><Relationship Id="rId116" Type="http://schemas.openxmlformats.org/officeDocument/2006/relationships/image" Target="media/image107.jpeg"/><Relationship Id="rId117" Type="http://schemas.openxmlformats.org/officeDocument/2006/relationships/image" Target="media/image108.jpe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jpe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jpeg"/><Relationship Id="rId129" Type="http://schemas.openxmlformats.org/officeDocument/2006/relationships/image" Target="media/image120.jpe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jpeg"/><Relationship Id="rId133" Type="http://schemas.openxmlformats.org/officeDocument/2006/relationships/image" Target="media/image124.png"/><Relationship Id="rId134" Type="http://schemas.openxmlformats.org/officeDocument/2006/relationships/image" Target="media/image125.jpeg"/><Relationship Id="rId135" Type="http://schemas.openxmlformats.org/officeDocument/2006/relationships/image" Target="media/image126.jpeg"/><Relationship Id="rId136" Type="http://schemas.openxmlformats.org/officeDocument/2006/relationships/image" Target="media/image127.png"/><Relationship Id="rId137" Type="http://schemas.openxmlformats.org/officeDocument/2006/relationships/image" Target="media/image128.jpe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jpe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jpe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jpeg"/><Relationship Id="rId157" Type="http://schemas.openxmlformats.org/officeDocument/2006/relationships/image" Target="media/image148.jpeg"/><Relationship Id="rId158" Type="http://schemas.openxmlformats.org/officeDocument/2006/relationships/image" Target="media/image149.png"/><Relationship Id="rId159" Type="http://schemas.openxmlformats.org/officeDocument/2006/relationships/image" Target="media/image150.jpeg"/><Relationship Id="rId160" Type="http://schemas.openxmlformats.org/officeDocument/2006/relationships/image" Target="media/image151.png"/><Relationship Id="rId161" Type="http://schemas.openxmlformats.org/officeDocument/2006/relationships/image" Target="media/image152.png"/><Relationship Id="rId162" Type="http://schemas.openxmlformats.org/officeDocument/2006/relationships/image" Target="media/image153.jpe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png"/><Relationship Id="rId166" Type="http://schemas.openxmlformats.org/officeDocument/2006/relationships/image" Target="media/image157.png"/><Relationship Id="rId167" Type="http://schemas.openxmlformats.org/officeDocument/2006/relationships/image" Target="media/image158.png"/><Relationship Id="rId168" Type="http://schemas.openxmlformats.org/officeDocument/2006/relationships/image" Target="media/image159.png"/><Relationship Id="rId169" Type="http://schemas.openxmlformats.org/officeDocument/2006/relationships/image" Target="media/image160.jpeg"/><Relationship Id="rId170" Type="http://schemas.openxmlformats.org/officeDocument/2006/relationships/image" Target="media/image161.jpeg"/><Relationship Id="rId171" Type="http://schemas.openxmlformats.org/officeDocument/2006/relationships/image" Target="media/image162.jpeg"/><Relationship Id="rId172" Type="http://schemas.openxmlformats.org/officeDocument/2006/relationships/image" Target="media/image163.png"/><Relationship Id="rId173" Type="http://schemas.openxmlformats.org/officeDocument/2006/relationships/image" Target="media/image164.jpeg"/><Relationship Id="rId1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dc:title>Specific Experience*具体经历</dc:title>
  <dcterms:created xsi:type="dcterms:W3CDTF">2021-10-23T06:11:30Z</dcterms:created>
  <dcterms:modified xsi:type="dcterms:W3CDTF">2021-10-23T06:11:30Z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2013-11-07T00:00:00Z</vt:filetime>
  </property>
  <property fmtid="{D5CDD505-2E9C-101B-9397-08002B2CF9AE}" pid="3" name="Creator">
    <vt:lpwstr>Microsoft® Office Word 2007</vt:lpwstr>
  </property>
  <property fmtid="{D5CDD505-2E9C-101B-9397-08002B2CF9AE}" pid="4" name="LastSaved">
    <vt:filetime>2021-10-23T00:00:00Z</vt:filetime>
  </property>
</Properties>
</file>